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41C86" w:rsidRDefault="002C5A42">
      <w:pPr>
        <w:pStyle w:val="BodyText"/>
        <w:ind w:left="4137"/>
        <w:rPr>
          <w:sz w:val="20"/>
        </w:rPr>
      </w:pPr>
      <w:r>
        <w:rPr>
          <w:noProof/>
          <w:sz w:val="20"/>
        </w:rPr>
        <w:drawing>
          <wp:inline distT="0" distB="0" distL="0" distR="0">
            <wp:extent cx="1486417" cy="1186052"/>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1486417" cy="1186052"/>
                    </a:xfrm>
                    <a:prstGeom prst="rect">
                      <a:avLst/>
                    </a:prstGeom>
                  </pic:spPr>
                </pic:pic>
              </a:graphicData>
            </a:graphic>
          </wp:inline>
        </w:drawing>
      </w:r>
    </w:p>
    <w:p w:rsidR="00F41C86" w:rsidRDefault="002C5A42">
      <w:pPr>
        <w:spacing w:before="62" w:line="261" w:lineRule="auto"/>
        <w:ind w:left="3607" w:right="4043"/>
        <w:jc w:val="center"/>
        <w:rPr>
          <w:rFonts w:ascii="Calibri"/>
          <w:b/>
          <w:sz w:val="24"/>
        </w:rPr>
      </w:pPr>
      <w:r>
        <w:rPr>
          <w:rFonts w:ascii="Calibri"/>
          <w:b/>
          <w:sz w:val="24"/>
        </w:rPr>
        <w:t>BUILDING AND CODE ENFORCEMENT PO Box 6122</w:t>
      </w:r>
    </w:p>
    <w:p w:rsidR="00F41C86" w:rsidRDefault="002C5A42">
      <w:pPr>
        <w:spacing w:line="290" w:lineRule="exact"/>
        <w:ind w:left="3607" w:right="4016"/>
        <w:jc w:val="center"/>
        <w:rPr>
          <w:rFonts w:ascii="Calibri"/>
          <w:b/>
          <w:sz w:val="24"/>
        </w:rPr>
      </w:pPr>
      <w:r>
        <w:rPr>
          <w:rFonts w:ascii="Calibri"/>
          <w:b/>
          <w:sz w:val="24"/>
        </w:rPr>
        <w:t>Moncks Corner SC, 29461-6120</w:t>
      </w:r>
    </w:p>
    <w:p w:rsidR="00F41C86" w:rsidRDefault="002C5A42">
      <w:pPr>
        <w:spacing w:before="81"/>
        <w:ind w:left="421"/>
        <w:rPr>
          <w:rFonts w:ascii="Calibri"/>
          <w:b/>
        </w:rPr>
      </w:pPr>
      <w:r>
        <w:rPr>
          <w:rFonts w:ascii="Calibri"/>
          <w:b/>
        </w:rPr>
        <w:t>Moncks Corner (843) 719-4368 * Charleston (843) 723-3800 * St Stephen (843) 567-3136 * Fax * (843)719-4053</w:t>
      </w:r>
    </w:p>
    <w:p w:rsidR="00F41C86" w:rsidRDefault="00F41C86">
      <w:pPr>
        <w:pStyle w:val="BodyText"/>
        <w:spacing w:before="5"/>
        <w:rPr>
          <w:rFonts w:ascii="Calibri"/>
          <w:b/>
        </w:rPr>
      </w:pPr>
    </w:p>
    <w:p w:rsidR="00F41C86" w:rsidRDefault="002C232E">
      <w:pPr>
        <w:pStyle w:val="BodyText"/>
        <w:spacing w:line="54" w:lineRule="exact"/>
        <w:ind w:left="262" w:right="-45"/>
        <w:rPr>
          <w:rFonts w:ascii="Calibri"/>
          <w:sz w:val="5"/>
        </w:rPr>
      </w:pPr>
      <w:r>
        <w:rPr>
          <w:rFonts w:ascii="Calibri"/>
          <w:noProof/>
          <w:sz w:val="5"/>
        </w:rPr>
        <mc:AlternateContent>
          <mc:Choice Requires="wpg">
            <w:drawing>
              <wp:inline distT="0" distB="0" distL="0" distR="0">
                <wp:extent cx="7004050" cy="33655"/>
                <wp:effectExtent l="17145" t="3810" r="17780" b="635"/>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04050" cy="33655"/>
                          <a:chOff x="0" y="0"/>
                          <a:chExt cx="11030" cy="53"/>
                        </a:xfrm>
                      </wpg:grpSpPr>
                      <wps:wsp>
                        <wps:cNvPr id="3" name="Line 3"/>
                        <wps:cNvCnPr>
                          <a:cxnSpLocks noChangeShapeType="1"/>
                        </wps:cNvCnPr>
                        <wps:spPr bwMode="auto">
                          <a:xfrm>
                            <a:off x="0" y="26"/>
                            <a:ext cx="11030" cy="0"/>
                          </a:xfrm>
                          <a:prstGeom prst="line">
                            <a:avLst/>
                          </a:prstGeom>
                          <a:noFill/>
                          <a:ln w="3353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719E7F3" id="Group 2" o:spid="_x0000_s1026" style="width:551.5pt;height:2.65pt;mso-position-horizontal-relative:char;mso-position-vertical-relative:line" coordsize="11030,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">
                <v:line id="Line 3" o:spid="_x0000_s1027" style="position:absolute;visibility:visible;mso-wrap-style:square" from="0,26" to="11030,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" strokeweight=".93161mm"/>
                <w10:anchorlock/>
              </v:group>
            </w:pict>
          </mc:Fallback>
        </mc:AlternateContent>
      </w:r>
    </w:p>
    <w:p w:rsidR="00F41C86" w:rsidRDefault="00F41C86">
      <w:pPr>
        <w:pStyle w:val="BodyText"/>
        <w:rPr>
          <w:rFonts w:ascii="Calibri"/>
          <w:b/>
          <w:sz w:val="22"/>
        </w:rPr>
      </w:pPr>
    </w:p>
    <w:p w:rsidR="00F41C86" w:rsidRDefault="00F41C86">
      <w:pPr>
        <w:pStyle w:val="BodyText"/>
        <w:rPr>
          <w:rFonts w:ascii="Calibri"/>
          <w:b/>
          <w:sz w:val="22"/>
        </w:rPr>
      </w:pPr>
    </w:p>
    <w:p w:rsidR="00F41C86" w:rsidRDefault="002C5A42">
      <w:pPr>
        <w:pStyle w:val="Heading1"/>
        <w:spacing w:before="146"/>
      </w:pPr>
      <w:r>
        <w:t>Requirements for Submittal</w:t>
      </w:r>
    </w:p>
    <w:p w:rsidR="00F41C86" w:rsidRDefault="000C2A70">
      <w:pPr>
        <w:spacing w:before="33"/>
        <w:ind w:left="3355" w:right="4043"/>
        <w:jc w:val="center"/>
        <w:rPr>
          <w:rFonts w:ascii="Calibri"/>
          <w:b/>
          <w:sz w:val="28"/>
        </w:rPr>
      </w:pPr>
      <w:r>
        <w:rPr>
          <w:rFonts w:ascii="Calibri"/>
          <w:b/>
          <w:sz w:val="28"/>
        </w:rPr>
        <w:t>Emergency Responder Radio</w:t>
      </w:r>
    </w:p>
    <w:p w:rsidR="00F41C86" w:rsidRDefault="00F41C86">
      <w:pPr>
        <w:pStyle w:val="BodyText"/>
        <w:spacing w:before="6"/>
        <w:rPr>
          <w:rFonts w:ascii="Calibri"/>
          <w:b/>
          <w:sz w:val="29"/>
        </w:rPr>
      </w:pPr>
    </w:p>
    <w:p w:rsidR="002C232E" w:rsidRDefault="002C232E" w:rsidP="000C2A70">
      <w:pPr>
        <w:pStyle w:val="ListParagraph"/>
        <w:numPr>
          <w:ilvl w:val="0"/>
          <w:numId w:val="1"/>
        </w:numPr>
        <w:tabs>
          <w:tab w:val="left" w:pos="826"/>
        </w:tabs>
        <w:spacing w:before="0"/>
        <w:ind w:hanging="353"/>
        <w:rPr>
          <w:sz w:val="28"/>
          <w:szCs w:val="28"/>
        </w:rPr>
      </w:pPr>
      <w:r w:rsidRPr="002C232E">
        <w:rPr>
          <w:sz w:val="28"/>
          <w:szCs w:val="28"/>
        </w:rPr>
        <w:t>Construction application to include contractor license</w:t>
      </w:r>
    </w:p>
    <w:p w:rsidR="000C2A70" w:rsidRDefault="000C2A70" w:rsidP="000C2A70">
      <w:pPr>
        <w:pStyle w:val="ListParagraph"/>
        <w:numPr>
          <w:ilvl w:val="0"/>
          <w:numId w:val="1"/>
        </w:numPr>
        <w:tabs>
          <w:tab w:val="left" w:pos="826"/>
        </w:tabs>
        <w:spacing w:before="0"/>
        <w:rPr>
          <w:sz w:val="28"/>
          <w:szCs w:val="28"/>
        </w:rPr>
      </w:pPr>
      <w:r>
        <w:rPr>
          <w:sz w:val="28"/>
          <w:szCs w:val="28"/>
        </w:rPr>
        <w:t xml:space="preserve">FCC license (verified at </w:t>
      </w:r>
      <w:hyperlink r:id="rId6" w:history="1">
        <w:r w:rsidRPr="00444632">
          <w:rPr>
            <w:rStyle w:val="Hyperlink"/>
            <w:sz w:val="28"/>
            <w:szCs w:val="28"/>
          </w:rPr>
          <w:t>https://wireless2.fcc.gov/UlsApp/UlsSearch/searchLicense.jsp</w:t>
        </w:r>
      </w:hyperlink>
      <w:r>
        <w:rPr>
          <w:sz w:val="28"/>
          <w:szCs w:val="28"/>
        </w:rPr>
        <w:t>)</w:t>
      </w:r>
    </w:p>
    <w:p w:rsidR="000C2A70" w:rsidRDefault="000C2A70" w:rsidP="000C2A70">
      <w:pPr>
        <w:pStyle w:val="ListParagraph"/>
        <w:numPr>
          <w:ilvl w:val="0"/>
          <w:numId w:val="1"/>
        </w:numPr>
        <w:tabs>
          <w:tab w:val="left" w:pos="826"/>
        </w:tabs>
        <w:spacing w:before="0"/>
        <w:rPr>
          <w:sz w:val="28"/>
          <w:szCs w:val="28"/>
        </w:rPr>
      </w:pPr>
      <w:r>
        <w:rPr>
          <w:sz w:val="28"/>
          <w:szCs w:val="28"/>
        </w:rPr>
        <w:t>Certificate of training from equipment being installed</w:t>
      </w:r>
    </w:p>
    <w:p w:rsidR="00AD09F1" w:rsidRDefault="000C2A70" w:rsidP="000C2A70">
      <w:pPr>
        <w:pStyle w:val="ListParagraph"/>
        <w:numPr>
          <w:ilvl w:val="0"/>
          <w:numId w:val="1"/>
        </w:numPr>
        <w:tabs>
          <w:tab w:val="left" w:pos="826"/>
        </w:tabs>
        <w:spacing w:before="0"/>
        <w:rPr>
          <w:sz w:val="28"/>
          <w:szCs w:val="28"/>
        </w:rPr>
      </w:pPr>
      <w:r>
        <w:rPr>
          <w:sz w:val="28"/>
          <w:szCs w:val="28"/>
        </w:rPr>
        <w:t xml:space="preserve">Construction plans to include: The frequencies required, location of radio sites, </w:t>
      </w:r>
      <w:r w:rsidR="00AD09F1">
        <w:rPr>
          <w:sz w:val="28"/>
          <w:szCs w:val="28"/>
        </w:rPr>
        <w:t xml:space="preserve">the maximum propagation delay in microseconds and </w:t>
      </w:r>
      <w:r>
        <w:rPr>
          <w:sz w:val="28"/>
          <w:szCs w:val="28"/>
        </w:rPr>
        <w:t>the effective radiated power to radio sites</w:t>
      </w:r>
      <w:r w:rsidR="00AD09F1">
        <w:rPr>
          <w:sz w:val="28"/>
          <w:szCs w:val="28"/>
        </w:rPr>
        <w:t xml:space="preserve">. </w:t>
      </w:r>
    </w:p>
    <w:p w:rsidR="00AD09F1" w:rsidRDefault="00AD09F1" w:rsidP="000C2A70">
      <w:pPr>
        <w:pStyle w:val="ListParagraph"/>
        <w:numPr>
          <w:ilvl w:val="0"/>
          <w:numId w:val="1"/>
        </w:numPr>
        <w:tabs>
          <w:tab w:val="left" w:pos="826"/>
        </w:tabs>
        <w:spacing w:before="0"/>
        <w:rPr>
          <w:sz w:val="28"/>
          <w:szCs w:val="28"/>
        </w:rPr>
      </w:pPr>
      <w:r>
        <w:rPr>
          <w:sz w:val="28"/>
          <w:szCs w:val="28"/>
        </w:rPr>
        <w:t>Provide standby power supply details.</w:t>
      </w:r>
      <w:bookmarkStart w:id="0" w:name="_GoBack"/>
      <w:bookmarkEnd w:id="0"/>
    </w:p>
    <w:p w:rsidR="00AD09F1" w:rsidRDefault="00AD09F1" w:rsidP="000C2A70">
      <w:pPr>
        <w:pStyle w:val="ListParagraph"/>
        <w:numPr>
          <w:ilvl w:val="0"/>
          <w:numId w:val="1"/>
        </w:numPr>
        <w:tabs>
          <w:tab w:val="left" w:pos="826"/>
        </w:tabs>
        <w:spacing w:before="0"/>
        <w:rPr>
          <w:sz w:val="28"/>
          <w:szCs w:val="28"/>
        </w:rPr>
      </w:pPr>
      <w:r>
        <w:rPr>
          <w:sz w:val="28"/>
          <w:szCs w:val="28"/>
        </w:rPr>
        <w:t>Installation in accordance with NFPA 1221 and International Fire Code 2018</w:t>
      </w:r>
    </w:p>
    <w:p w:rsidR="000C2A70" w:rsidRPr="000C2A70" w:rsidRDefault="00AD09F1" w:rsidP="000C2A70">
      <w:pPr>
        <w:pStyle w:val="ListParagraph"/>
        <w:numPr>
          <w:ilvl w:val="0"/>
          <w:numId w:val="1"/>
        </w:numPr>
        <w:tabs>
          <w:tab w:val="left" w:pos="826"/>
        </w:tabs>
        <w:spacing w:before="0"/>
        <w:rPr>
          <w:sz w:val="28"/>
          <w:szCs w:val="28"/>
        </w:rPr>
      </w:pPr>
      <w:r>
        <w:rPr>
          <w:sz w:val="28"/>
          <w:szCs w:val="28"/>
        </w:rPr>
        <w:t>Comply with Federal Regulations FCC 47 CFR Part 90.219</w:t>
      </w:r>
    </w:p>
    <w:p w:rsidR="00F41C86" w:rsidRPr="00AD09F1" w:rsidRDefault="002C5A42">
      <w:pPr>
        <w:pStyle w:val="ListParagraph"/>
        <w:numPr>
          <w:ilvl w:val="0"/>
          <w:numId w:val="1"/>
        </w:numPr>
        <w:tabs>
          <w:tab w:val="left" w:pos="826"/>
        </w:tabs>
        <w:ind w:hanging="353"/>
        <w:rPr>
          <w:sz w:val="30"/>
        </w:rPr>
      </w:pPr>
      <w:r>
        <w:rPr>
          <w:sz w:val="28"/>
        </w:rPr>
        <w:t>Contract amount or Cost of Construction Amount on Company Letter</w:t>
      </w:r>
      <w:r>
        <w:rPr>
          <w:spacing w:val="-11"/>
          <w:sz w:val="28"/>
        </w:rPr>
        <w:t xml:space="preserve"> </w:t>
      </w:r>
      <w:r>
        <w:rPr>
          <w:sz w:val="28"/>
        </w:rPr>
        <w:t>Head</w:t>
      </w:r>
    </w:p>
    <w:p w:rsidR="00AD09F1" w:rsidRPr="00AD09F1" w:rsidRDefault="00AD09F1">
      <w:pPr>
        <w:pStyle w:val="ListParagraph"/>
        <w:numPr>
          <w:ilvl w:val="0"/>
          <w:numId w:val="1"/>
        </w:numPr>
        <w:tabs>
          <w:tab w:val="left" w:pos="826"/>
        </w:tabs>
        <w:ind w:hanging="353"/>
        <w:rPr>
          <w:sz w:val="30"/>
        </w:rPr>
      </w:pPr>
      <w:r>
        <w:rPr>
          <w:sz w:val="28"/>
        </w:rPr>
        <w:t>Manufacturer specifications of materials and equipment being installed</w:t>
      </w:r>
    </w:p>
    <w:p w:rsidR="00AD09F1" w:rsidRDefault="00AD09F1" w:rsidP="00AD09F1">
      <w:pPr>
        <w:pStyle w:val="ListParagraph"/>
        <w:tabs>
          <w:tab w:val="left" w:pos="826"/>
        </w:tabs>
        <w:ind w:firstLine="0"/>
        <w:rPr>
          <w:sz w:val="30"/>
        </w:rPr>
      </w:pPr>
    </w:p>
    <w:p w:rsidR="00F41C86" w:rsidRDefault="00F41C86" w:rsidP="00AD09F1">
      <w:pPr>
        <w:pStyle w:val="ListParagraph"/>
        <w:tabs>
          <w:tab w:val="left" w:pos="783"/>
        </w:tabs>
        <w:ind w:left="782" w:firstLine="0"/>
        <w:rPr>
          <w:sz w:val="30"/>
        </w:rPr>
      </w:pPr>
    </w:p>
    <w:p w:rsidR="00F41C86" w:rsidRDefault="00F41C86">
      <w:pPr>
        <w:pStyle w:val="BodyText"/>
        <w:rPr>
          <w:sz w:val="32"/>
        </w:rPr>
      </w:pPr>
    </w:p>
    <w:p w:rsidR="00F41C86" w:rsidRDefault="00F41C86">
      <w:pPr>
        <w:pStyle w:val="BodyText"/>
        <w:rPr>
          <w:sz w:val="32"/>
        </w:rPr>
      </w:pPr>
    </w:p>
    <w:p w:rsidR="00F41C86" w:rsidRDefault="00F41C86">
      <w:pPr>
        <w:pStyle w:val="BodyText"/>
        <w:rPr>
          <w:sz w:val="32"/>
        </w:rPr>
      </w:pPr>
    </w:p>
    <w:p w:rsidR="002C232E" w:rsidRDefault="002C232E">
      <w:pPr>
        <w:pStyle w:val="BodyText"/>
        <w:rPr>
          <w:sz w:val="32"/>
        </w:rPr>
      </w:pPr>
    </w:p>
    <w:p w:rsidR="002C232E" w:rsidRDefault="002C232E">
      <w:pPr>
        <w:pStyle w:val="BodyText"/>
        <w:rPr>
          <w:sz w:val="32"/>
        </w:rPr>
      </w:pPr>
    </w:p>
    <w:p w:rsidR="002C232E" w:rsidRDefault="002C232E">
      <w:pPr>
        <w:pStyle w:val="BodyText"/>
        <w:rPr>
          <w:sz w:val="32"/>
        </w:rPr>
      </w:pPr>
    </w:p>
    <w:p w:rsidR="002C232E" w:rsidRDefault="002C232E">
      <w:pPr>
        <w:pStyle w:val="BodyText"/>
        <w:rPr>
          <w:sz w:val="32"/>
        </w:rPr>
      </w:pPr>
    </w:p>
    <w:p w:rsidR="002C232E" w:rsidRDefault="002C232E">
      <w:pPr>
        <w:pStyle w:val="BodyText"/>
        <w:rPr>
          <w:sz w:val="32"/>
        </w:rPr>
      </w:pPr>
    </w:p>
    <w:p w:rsidR="002C232E" w:rsidRDefault="002C232E">
      <w:pPr>
        <w:pStyle w:val="BodyText"/>
        <w:rPr>
          <w:sz w:val="32"/>
        </w:rPr>
      </w:pPr>
    </w:p>
    <w:p w:rsidR="002C232E" w:rsidRDefault="002C232E">
      <w:pPr>
        <w:pStyle w:val="BodyText"/>
        <w:rPr>
          <w:sz w:val="32"/>
        </w:rPr>
      </w:pPr>
    </w:p>
    <w:p w:rsidR="00F41C86" w:rsidRDefault="00F41C86">
      <w:pPr>
        <w:pStyle w:val="BodyText"/>
        <w:spacing w:before="4"/>
        <w:rPr>
          <w:sz w:val="46"/>
        </w:rPr>
      </w:pPr>
    </w:p>
    <w:p w:rsidR="00F41C86" w:rsidRDefault="002C5A42">
      <w:pPr>
        <w:spacing w:before="34" w:line="216" w:lineRule="auto"/>
        <w:ind w:left="104" w:right="96"/>
        <w:rPr>
          <w:rFonts w:ascii="Calibri"/>
        </w:rPr>
      </w:pPr>
      <w:r>
        <w:rPr>
          <w:rFonts w:ascii="Calibri"/>
        </w:rPr>
        <w:t>"Total cost of construction" means the actual cost incurred by the owner, all contractors, subcontractors, and other parties for labor, material, equipment, profit, and incidental expenses for the entire project. This does not include the cost of design services unless those services are included in a construction contract.</w:t>
      </w:r>
    </w:p>
    <w:sectPr w:rsidR="00F41C86">
      <w:type w:val="continuous"/>
      <w:pgSz w:w="12240" w:h="15840"/>
      <w:pgMar w:top="460" w:right="28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551B83"/>
    <w:multiLevelType w:val="hybridMultilevel"/>
    <w:tmpl w:val="6BB813B6"/>
    <w:lvl w:ilvl="0" w:tplc="B0680860">
      <w:start w:val="1"/>
      <w:numFmt w:val="decimal"/>
      <w:lvlText w:val="%1."/>
      <w:lvlJc w:val="left"/>
      <w:pPr>
        <w:ind w:left="825" w:hanging="354"/>
        <w:jc w:val="left"/>
      </w:pPr>
      <w:rPr>
        <w:rFonts w:hint="default"/>
        <w:spacing w:val="-23"/>
        <w:w w:val="100"/>
        <w:lang w:val="en-US" w:eastAsia="en-US" w:bidi="en-US"/>
      </w:rPr>
    </w:lvl>
    <w:lvl w:ilvl="1" w:tplc="8F0A0E7C">
      <w:numFmt w:val="bullet"/>
      <w:lvlText w:val="•"/>
      <w:lvlJc w:val="left"/>
      <w:pPr>
        <w:ind w:left="1872" w:hanging="354"/>
      </w:pPr>
      <w:rPr>
        <w:rFonts w:hint="default"/>
        <w:lang w:val="en-US" w:eastAsia="en-US" w:bidi="en-US"/>
      </w:rPr>
    </w:lvl>
    <w:lvl w:ilvl="2" w:tplc="0066A91A">
      <w:numFmt w:val="bullet"/>
      <w:lvlText w:val="•"/>
      <w:lvlJc w:val="left"/>
      <w:pPr>
        <w:ind w:left="2924" w:hanging="354"/>
      </w:pPr>
      <w:rPr>
        <w:rFonts w:hint="default"/>
        <w:lang w:val="en-US" w:eastAsia="en-US" w:bidi="en-US"/>
      </w:rPr>
    </w:lvl>
    <w:lvl w:ilvl="3" w:tplc="E544F606">
      <w:numFmt w:val="bullet"/>
      <w:lvlText w:val="•"/>
      <w:lvlJc w:val="left"/>
      <w:pPr>
        <w:ind w:left="3976" w:hanging="354"/>
      </w:pPr>
      <w:rPr>
        <w:rFonts w:hint="default"/>
        <w:lang w:val="en-US" w:eastAsia="en-US" w:bidi="en-US"/>
      </w:rPr>
    </w:lvl>
    <w:lvl w:ilvl="4" w:tplc="E522DBF6">
      <w:numFmt w:val="bullet"/>
      <w:lvlText w:val="•"/>
      <w:lvlJc w:val="left"/>
      <w:pPr>
        <w:ind w:left="5028" w:hanging="354"/>
      </w:pPr>
      <w:rPr>
        <w:rFonts w:hint="default"/>
        <w:lang w:val="en-US" w:eastAsia="en-US" w:bidi="en-US"/>
      </w:rPr>
    </w:lvl>
    <w:lvl w:ilvl="5" w:tplc="F66660AE">
      <w:numFmt w:val="bullet"/>
      <w:lvlText w:val="•"/>
      <w:lvlJc w:val="left"/>
      <w:pPr>
        <w:ind w:left="6080" w:hanging="354"/>
      </w:pPr>
      <w:rPr>
        <w:rFonts w:hint="default"/>
        <w:lang w:val="en-US" w:eastAsia="en-US" w:bidi="en-US"/>
      </w:rPr>
    </w:lvl>
    <w:lvl w:ilvl="6" w:tplc="8C0632B2">
      <w:numFmt w:val="bullet"/>
      <w:lvlText w:val="•"/>
      <w:lvlJc w:val="left"/>
      <w:pPr>
        <w:ind w:left="7132" w:hanging="354"/>
      </w:pPr>
      <w:rPr>
        <w:rFonts w:hint="default"/>
        <w:lang w:val="en-US" w:eastAsia="en-US" w:bidi="en-US"/>
      </w:rPr>
    </w:lvl>
    <w:lvl w:ilvl="7" w:tplc="27762C60">
      <w:numFmt w:val="bullet"/>
      <w:lvlText w:val="•"/>
      <w:lvlJc w:val="left"/>
      <w:pPr>
        <w:ind w:left="8184" w:hanging="354"/>
      </w:pPr>
      <w:rPr>
        <w:rFonts w:hint="default"/>
        <w:lang w:val="en-US" w:eastAsia="en-US" w:bidi="en-US"/>
      </w:rPr>
    </w:lvl>
    <w:lvl w:ilvl="8" w:tplc="E18431BC">
      <w:numFmt w:val="bullet"/>
      <w:lvlText w:val="•"/>
      <w:lvlJc w:val="left"/>
      <w:pPr>
        <w:ind w:left="9236" w:hanging="354"/>
      </w:pPr>
      <w:rPr>
        <w:rFonts w:hint="default"/>
        <w:lang w:val="en-US" w:eastAsia="en-US" w:bidi="en-US"/>
      </w:rPr>
    </w:lvl>
  </w:abstractNum>
  <w:abstractNum w:abstractNumId="1" w15:restartNumberingAfterBreak="0">
    <w:nsid w:val="50F50C8D"/>
    <w:multiLevelType w:val="hybridMultilevel"/>
    <w:tmpl w:val="4CA6CF5E"/>
    <w:lvl w:ilvl="0" w:tplc="0038CFE8">
      <w:start w:val="1"/>
      <w:numFmt w:val="decimal"/>
      <w:lvlText w:val="%1."/>
      <w:lvlJc w:val="left"/>
      <w:pPr>
        <w:ind w:left="806" w:hanging="361"/>
        <w:jc w:val="left"/>
      </w:pPr>
      <w:rPr>
        <w:rFonts w:ascii="Calibri" w:eastAsia="Calibri" w:hAnsi="Calibri" w:cs="Calibri" w:hint="default"/>
        <w:spacing w:val="-3"/>
        <w:w w:val="100"/>
        <w:sz w:val="24"/>
        <w:szCs w:val="24"/>
        <w:lang w:val="en-US" w:eastAsia="en-US" w:bidi="en-US"/>
      </w:rPr>
    </w:lvl>
    <w:lvl w:ilvl="1" w:tplc="A4A25964">
      <w:numFmt w:val="bullet"/>
      <w:lvlText w:val="•"/>
      <w:lvlJc w:val="left"/>
      <w:pPr>
        <w:ind w:left="1808" w:hanging="361"/>
      </w:pPr>
      <w:rPr>
        <w:rFonts w:hint="default"/>
        <w:lang w:val="en-US" w:eastAsia="en-US" w:bidi="en-US"/>
      </w:rPr>
    </w:lvl>
    <w:lvl w:ilvl="2" w:tplc="D9AAD80A">
      <w:numFmt w:val="bullet"/>
      <w:lvlText w:val="•"/>
      <w:lvlJc w:val="left"/>
      <w:pPr>
        <w:ind w:left="2816" w:hanging="361"/>
      </w:pPr>
      <w:rPr>
        <w:rFonts w:hint="default"/>
        <w:lang w:val="en-US" w:eastAsia="en-US" w:bidi="en-US"/>
      </w:rPr>
    </w:lvl>
    <w:lvl w:ilvl="3" w:tplc="90B0433E">
      <w:numFmt w:val="bullet"/>
      <w:lvlText w:val="•"/>
      <w:lvlJc w:val="left"/>
      <w:pPr>
        <w:ind w:left="3824" w:hanging="361"/>
      </w:pPr>
      <w:rPr>
        <w:rFonts w:hint="default"/>
        <w:lang w:val="en-US" w:eastAsia="en-US" w:bidi="en-US"/>
      </w:rPr>
    </w:lvl>
    <w:lvl w:ilvl="4" w:tplc="28EC74D0">
      <w:numFmt w:val="bullet"/>
      <w:lvlText w:val="•"/>
      <w:lvlJc w:val="left"/>
      <w:pPr>
        <w:ind w:left="4832" w:hanging="361"/>
      </w:pPr>
      <w:rPr>
        <w:rFonts w:hint="default"/>
        <w:lang w:val="en-US" w:eastAsia="en-US" w:bidi="en-US"/>
      </w:rPr>
    </w:lvl>
    <w:lvl w:ilvl="5" w:tplc="D49885C6">
      <w:numFmt w:val="bullet"/>
      <w:lvlText w:val="•"/>
      <w:lvlJc w:val="left"/>
      <w:pPr>
        <w:ind w:left="5840" w:hanging="361"/>
      </w:pPr>
      <w:rPr>
        <w:rFonts w:hint="default"/>
        <w:lang w:val="en-US" w:eastAsia="en-US" w:bidi="en-US"/>
      </w:rPr>
    </w:lvl>
    <w:lvl w:ilvl="6" w:tplc="6EAE7892">
      <w:numFmt w:val="bullet"/>
      <w:lvlText w:val="•"/>
      <w:lvlJc w:val="left"/>
      <w:pPr>
        <w:ind w:left="6848" w:hanging="361"/>
      </w:pPr>
      <w:rPr>
        <w:rFonts w:hint="default"/>
        <w:lang w:val="en-US" w:eastAsia="en-US" w:bidi="en-US"/>
      </w:rPr>
    </w:lvl>
    <w:lvl w:ilvl="7" w:tplc="F9F863DE">
      <w:numFmt w:val="bullet"/>
      <w:lvlText w:val="•"/>
      <w:lvlJc w:val="left"/>
      <w:pPr>
        <w:ind w:left="7856" w:hanging="361"/>
      </w:pPr>
      <w:rPr>
        <w:rFonts w:hint="default"/>
        <w:lang w:val="en-US" w:eastAsia="en-US" w:bidi="en-US"/>
      </w:rPr>
    </w:lvl>
    <w:lvl w:ilvl="8" w:tplc="CD70BEAC">
      <w:numFmt w:val="bullet"/>
      <w:lvlText w:val="•"/>
      <w:lvlJc w:val="left"/>
      <w:pPr>
        <w:ind w:left="8864" w:hanging="361"/>
      </w:pPr>
      <w:rPr>
        <w:rFonts w:hint="default"/>
        <w:lang w:val="en-US" w:eastAsia="en-US" w:bidi="en-U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1C86"/>
    <w:rsid w:val="000C2A70"/>
    <w:rsid w:val="002C232E"/>
    <w:rsid w:val="002C5A42"/>
    <w:rsid w:val="00AD09F1"/>
    <w:rsid w:val="00E23466"/>
    <w:rsid w:val="00F41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741F3"/>
  <w15:docId w15:val="{39AB167D-901A-4C55-B6DE-CEBE46077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lang w:bidi="en-US"/>
    </w:rPr>
  </w:style>
  <w:style w:type="paragraph" w:styleId="Heading1">
    <w:name w:val="heading 1"/>
    <w:basedOn w:val="Normal"/>
    <w:uiPriority w:val="1"/>
    <w:qFormat/>
    <w:pPr>
      <w:spacing w:before="33"/>
      <w:ind w:left="3352" w:right="4043"/>
      <w:jc w:val="center"/>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8"/>
      <w:szCs w:val="28"/>
    </w:rPr>
  </w:style>
  <w:style w:type="paragraph" w:styleId="ListParagraph">
    <w:name w:val="List Paragraph"/>
    <w:basedOn w:val="Normal"/>
    <w:uiPriority w:val="1"/>
    <w:qFormat/>
    <w:pPr>
      <w:spacing w:before="92"/>
      <w:ind w:left="825" w:hanging="353"/>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0C2A70"/>
    <w:rPr>
      <w:color w:val="0000FF" w:themeColor="hyperlink"/>
      <w:u w:val="single"/>
    </w:rPr>
  </w:style>
  <w:style w:type="character" w:styleId="UnresolvedMention">
    <w:name w:val="Unresolved Mention"/>
    <w:basedOn w:val="DefaultParagraphFont"/>
    <w:uiPriority w:val="99"/>
    <w:semiHidden/>
    <w:unhideWhenUsed/>
    <w:rsid w:val="000C2A70"/>
    <w:rPr>
      <w:color w:val="808080"/>
      <w:shd w:val="clear" w:color="auto" w:fill="E6E6E6"/>
    </w:rPr>
  </w:style>
  <w:style w:type="paragraph" w:styleId="BalloonText">
    <w:name w:val="Balloon Text"/>
    <w:basedOn w:val="Normal"/>
    <w:link w:val="BalloonTextChar"/>
    <w:uiPriority w:val="99"/>
    <w:semiHidden/>
    <w:unhideWhenUsed/>
    <w:rsid w:val="00AD09F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D09F1"/>
    <w:rPr>
      <w:rFonts w:ascii="Segoe UI" w:eastAsia="Times New Roman" w:hAnsi="Segoe UI" w:cs="Segoe UI"/>
      <w:sz w:val="18"/>
      <w:szCs w:val="18"/>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ireless2.fcc.gov/UlsApp/UlsSearch/searchLicense.jsp"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199</Words>
  <Characters>1140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Yolanda Ellis</dc:creator>
  <cp:lastModifiedBy>Nicole Nelson</cp:lastModifiedBy>
  <cp:revision>2</cp:revision>
  <cp:lastPrinted>2021-03-19T19:06:00Z</cp:lastPrinted>
  <dcterms:created xsi:type="dcterms:W3CDTF">2021-03-19T19:07:00Z</dcterms:created>
  <dcterms:modified xsi:type="dcterms:W3CDTF">2021-03-19T19:07:00Z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2019-08-27T00:00:00Z</vt:filetime>
  </property>
  <property fmtid="{D5CDD505-2E9C-101B-9397-08002B2CF9AE}" pid="3" name="Creator">
    <vt:lpwstr>Microsoft® Word 2016</vt:lpwstr>
  </property>
  <property fmtid="{D5CDD505-2E9C-101B-9397-08002B2CF9AE}" pid="4" name="LastSaved">
    <vt:filetime>2021-01-26T00:00:00Z</vt:filetime>
  </property>
</Properties>
</file>