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A14FB" w14:textId="77777777" w:rsidR="00C57227" w:rsidRDefault="00C57227" w:rsidP="00C57227"/>
    <w:p w14:paraId="2B43ABD0" w14:textId="77777777" w:rsidR="00C57227" w:rsidRDefault="00C57227" w:rsidP="00C57227">
      <w:pPr>
        <w:jc w:val="center"/>
      </w:pPr>
    </w:p>
    <w:p w14:paraId="5E23211A" w14:textId="77777777" w:rsidR="00D315A9" w:rsidRDefault="00D315A9" w:rsidP="00C57227">
      <w:pPr>
        <w:jc w:val="center"/>
      </w:pPr>
    </w:p>
    <w:p w14:paraId="04B9DAC9" w14:textId="77777777" w:rsidR="00D315A9" w:rsidRDefault="00D315A9" w:rsidP="00C57227">
      <w:pPr>
        <w:jc w:val="center"/>
      </w:pPr>
    </w:p>
    <w:p w14:paraId="690AF98E" w14:textId="77777777" w:rsidR="00D315A9" w:rsidRDefault="00D315A9" w:rsidP="00C57227">
      <w:pPr>
        <w:jc w:val="center"/>
      </w:pPr>
    </w:p>
    <w:p w14:paraId="6514A0B0" w14:textId="77777777" w:rsidR="00C57227" w:rsidRPr="00C57227" w:rsidRDefault="00C57227" w:rsidP="00C57227">
      <w:pPr>
        <w:jc w:val="center"/>
        <w:rPr>
          <w:sz w:val="32"/>
          <w:szCs w:val="32"/>
        </w:rPr>
      </w:pPr>
      <w:r w:rsidRPr="00C57227">
        <w:rPr>
          <w:noProof/>
          <w:sz w:val="32"/>
          <w:szCs w:val="32"/>
        </w:rPr>
        <w:drawing>
          <wp:inline distT="0" distB="0" distL="0" distR="0" wp14:anchorId="3BCD13F2" wp14:editId="45830D5F">
            <wp:extent cx="3238500" cy="322815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1.png"/>
                    <pic:cNvPicPr/>
                  </pic:nvPicPr>
                  <pic:blipFill>
                    <a:blip r:embed="rId8"/>
                    <a:stretch>
                      <a:fillRect/>
                    </a:stretch>
                  </pic:blipFill>
                  <pic:spPr>
                    <a:xfrm>
                      <a:off x="0" y="0"/>
                      <a:ext cx="3240746" cy="3230392"/>
                    </a:xfrm>
                    <a:prstGeom prst="rect">
                      <a:avLst/>
                    </a:prstGeom>
                  </pic:spPr>
                </pic:pic>
              </a:graphicData>
            </a:graphic>
          </wp:inline>
        </w:drawing>
      </w:r>
    </w:p>
    <w:p w14:paraId="6365738D" w14:textId="77777777" w:rsidR="00D315A9" w:rsidRDefault="00D315A9" w:rsidP="00D315A9">
      <w:pPr>
        <w:spacing w:line="240" w:lineRule="auto"/>
        <w:rPr>
          <w:sz w:val="56"/>
          <w:szCs w:val="56"/>
        </w:rPr>
      </w:pPr>
    </w:p>
    <w:p w14:paraId="460ECC7A" w14:textId="77777777" w:rsidR="00C57227" w:rsidRPr="00D315A9" w:rsidRDefault="00C57227" w:rsidP="00D315A9">
      <w:pPr>
        <w:spacing w:line="240" w:lineRule="auto"/>
        <w:rPr>
          <w:sz w:val="56"/>
          <w:szCs w:val="56"/>
        </w:rPr>
      </w:pPr>
      <w:r w:rsidRPr="00D315A9">
        <w:rPr>
          <w:sz w:val="56"/>
          <w:szCs w:val="56"/>
        </w:rPr>
        <w:t>BERKELEY COUNTY</w:t>
      </w:r>
    </w:p>
    <w:p w14:paraId="40C73F82" w14:textId="77777777" w:rsidR="00C57227" w:rsidRPr="00D315A9" w:rsidRDefault="00D315A9" w:rsidP="00D315A9">
      <w:pPr>
        <w:spacing w:line="240" w:lineRule="auto"/>
        <w:rPr>
          <w:sz w:val="56"/>
          <w:szCs w:val="56"/>
        </w:rPr>
      </w:pPr>
      <w:r w:rsidRPr="00D315A9">
        <w:rPr>
          <w:sz w:val="56"/>
          <w:szCs w:val="56"/>
        </w:rPr>
        <w:t xml:space="preserve">2021-2025 </w:t>
      </w:r>
      <w:r w:rsidR="00C57227" w:rsidRPr="00D315A9">
        <w:rPr>
          <w:sz w:val="56"/>
          <w:szCs w:val="56"/>
        </w:rPr>
        <w:t>CONSOLIDATED PLAN</w:t>
      </w:r>
    </w:p>
    <w:p w14:paraId="36DC3A3D" w14:textId="77777777" w:rsidR="00C57227" w:rsidRPr="00D315A9" w:rsidRDefault="00D315A9" w:rsidP="00D315A9">
      <w:pPr>
        <w:rPr>
          <w:color w:val="FF0000"/>
          <w:sz w:val="56"/>
          <w:szCs w:val="56"/>
        </w:rPr>
      </w:pPr>
      <w:r w:rsidRPr="00D315A9">
        <w:rPr>
          <w:color w:val="FF0000"/>
          <w:sz w:val="56"/>
          <w:szCs w:val="56"/>
        </w:rPr>
        <w:t>Substantial Amendment (HOME Funds)</w:t>
      </w:r>
    </w:p>
    <w:p w14:paraId="39B31219" w14:textId="77777777" w:rsidR="00C57227" w:rsidRPr="00C57227" w:rsidRDefault="00C57227" w:rsidP="00C57227">
      <w:pPr>
        <w:rPr>
          <w:sz w:val="60"/>
          <w:szCs w:val="60"/>
        </w:rPr>
      </w:pPr>
    </w:p>
    <w:p w14:paraId="25CA1E0D" w14:textId="77777777" w:rsidR="00C57227" w:rsidRDefault="00C57227" w:rsidP="00C57227">
      <w:r>
        <w:br w:type="page"/>
      </w:r>
    </w:p>
    <w:sdt>
      <w:sdtPr>
        <w:rPr>
          <w:rFonts w:ascii="Calibri" w:eastAsia="Calibri" w:hAnsi="Calibri" w:cs="Times New Roman"/>
          <w:b w:val="0"/>
          <w:bCs w:val="0"/>
          <w:color w:val="auto"/>
          <w:sz w:val="22"/>
          <w:szCs w:val="22"/>
        </w:rPr>
        <w:id w:val="-950777036"/>
        <w:docPartObj>
          <w:docPartGallery w:val="Table of Contents"/>
          <w:docPartUnique/>
        </w:docPartObj>
      </w:sdtPr>
      <w:sdtEndPr>
        <w:rPr>
          <w:noProof/>
        </w:rPr>
      </w:sdtEndPr>
      <w:sdtContent>
        <w:p w14:paraId="55EFB1D0" w14:textId="77777777" w:rsidR="00D2135F" w:rsidRDefault="00D2135F">
          <w:pPr>
            <w:pStyle w:val="TOCHeading"/>
          </w:pPr>
          <w:r>
            <w:t>Table of Contents</w:t>
          </w:r>
        </w:p>
        <w:p w14:paraId="67855147" w14:textId="77777777" w:rsidR="007535FF" w:rsidRDefault="00D2135F">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78523596" w:history="1">
            <w:r w:rsidR="007535FF" w:rsidRPr="007C179E">
              <w:rPr>
                <w:rStyle w:val="Hyperlink"/>
                <w:rFonts w:ascii="Calibri" w:hAnsi="Calibri"/>
                <w:noProof/>
              </w:rPr>
              <w:t>Executive Summary</w:t>
            </w:r>
            <w:r w:rsidR="007535FF">
              <w:rPr>
                <w:noProof/>
                <w:webHidden/>
              </w:rPr>
              <w:tab/>
            </w:r>
            <w:r w:rsidR="007535FF">
              <w:rPr>
                <w:noProof/>
                <w:webHidden/>
              </w:rPr>
              <w:fldChar w:fldCharType="begin"/>
            </w:r>
            <w:r w:rsidR="007535FF">
              <w:rPr>
                <w:noProof/>
                <w:webHidden/>
              </w:rPr>
              <w:instrText xml:space="preserve"> PAGEREF _Toc78523596 \h </w:instrText>
            </w:r>
            <w:r w:rsidR="007535FF">
              <w:rPr>
                <w:noProof/>
                <w:webHidden/>
              </w:rPr>
            </w:r>
            <w:r w:rsidR="007535FF">
              <w:rPr>
                <w:noProof/>
                <w:webHidden/>
              </w:rPr>
              <w:fldChar w:fldCharType="separate"/>
            </w:r>
            <w:r w:rsidR="00E57CF5">
              <w:rPr>
                <w:noProof/>
                <w:webHidden/>
              </w:rPr>
              <w:t>5</w:t>
            </w:r>
            <w:r w:rsidR="007535FF">
              <w:rPr>
                <w:noProof/>
                <w:webHidden/>
              </w:rPr>
              <w:fldChar w:fldCharType="end"/>
            </w:r>
          </w:hyperlink>
        </w:p>
        <w:p w14:paraId="008BED09" w14:textId="77777777" w:rsidR="007535FF" w:rsidRDefault="00053054">
          <w:pPr>
            <w:pStyle w:val="TOC2"/>
            <w:tabs>
              <w:tab w:val="right" w:leader="dot" w:pos="9350"/>
            </w:tabs>
            <w:rPr>
              <w:rFonts w:eastAsiaTheme="minorEastAsia" w:cstheme="minorBidi"/>
              <w:b w:val="0"/>
              <w:bCs w:val="0"/>
              <w:noProof/>
              <w:sz w:val="24"/>
              <w:szCs w:val="24"/>
            </w:rPr>
          </w:pPr>
          <w:hyperlink w:anchor="_Toc78523597" w:history="1">
            <w:r w:rsidR="007535FF" w:rsidRPr="007C179E">
              <w:rPr>
                <w:rStyle w:val="Hyperlink"/>
                <w:rFonts w:ascii="Calibri" w:hAnsi="Calibri"/>
                <w:noProof/>
              </w:rPr>
              <w:t>ES-05 Executive Summary - 24 CFR 91.200(c), 91.220(b)</w:t>
            </w:r>
            <w:r w:rsidR="007535FF">
              <w:rPr>
                <w:noProof/>
                <w:webHidden/>
              </w:rPr>
              <w:tab/>
            </w:r>
            <w:r w:rsidR="007535FF">
              <w:rPr>
                <w:noProof/>
                <w:webHidden/>
              </w:rPr>
              <w:fldChar w:fldCharType="begin"/>
            </w:r>
            <w:r w:rsidR="007535FF">
              <w:rPr>
                <w:noProof/>
                <w:webHidden/>
              </w:rPr>
              <w:instrText xml:space="preserve"> PAGEREF _Toc78523597 \h </w:instrText>
            </w:r>
            <w:r w:rsidR="007535FF">
              <w:rPr>
                <w:noProof/>
                <w:webHidden/>
              </w:rPr>
            </w:r>
            <w:r w:rsidR="007535FF">
              <w:rPr>
                <w:noProof/>
                <w:webHidden/>
              </w:rPr>
              <w:fldChar w:fldCharType="separate"/>
            </w:r>
            <w:r w:rsidR="00E57CF5">
              <w:rPr>
                <w:noProof/>
                <w:webHidden/>
              </w:rPr>
              <w:t>5</w:t>
            </w:r>
            <w:r w:rsidR="007535FF">
              <w:rPr>
                <w:noProof/>
                <w:webHidden/>
              </w:rPr>
              <w:fldChar w:fldCharType="end"/>
            </w:r>
          </w:hyperlink>
        </w:p>
        <w:p w14:paraId="13111663" w14:textId="77777777" w:rsidR="007535FF" w:rsidRDefault="00053054">
          <w:pPr>
            <w:pStyle w:val="TOC1"/>
            <w:tabs>
              <w:tab w:val="right" w:leader="dot" w:pos="9350"/>
            </w:tabs>
            <w:rPr>
              <w:rFonts w:eastAsiaTheme="minorEastAsia" w:cstheme="minorBidi"/>
              <w:b w:val="0"/>
              <w:bCs w:val="0"/>
              <w:i w:val="0"/>
              <w:iCs w:val="0"/>
              <w:noProof/>
            </w:rPr>
          </w:pPr>
          <w:hyperlink w:anchor="_Toc78523598" w:history="1">
            <w:r w:rsidR="007535FF" w:rsidRPr="007C179E">
              <w:rPr>
                <w:rStyle w:val="Hyperlink"/>
                <w:rFonts w:ascii="Calibri" w:hAnsi="Calibri"/>
                <w:noProof/>
              </w:rPr>
              <w:t>The Process</w:t>
            </w:r>
            <w:r w:rsidR="007535FF">
              <w:rPr>
                <w:noProof/>
                <w:webHidden/>
              </w:rPr>
              <w:tab/>
            </w:r>
            <w:r w:rsidR="007535FF">
              <w:rPr>
                <w:noProof/>
                <w:webHidden/>
              </w:rPr>
              <w:fldChar w:fldCharType="begin"/>
            </w:r>
            <w:r w:rsidR="007535FF">
              <w:rPr>
                <w:noProof/>
                <w:webHidden/>
              </w:rPr>
              <w:instrText xml:space="preserve"> PAGEREF _Toc78523598 \h </w:instrText>
            </w:r>
            <w:r w:rsidR="007535FF">
              <w:rPr>
                <w:noProof/>
                <w:webHidden/>
              </w:rPr>
            </w:r>
            <w:r w:rsidR="007535FF">
              <w:rPr>
                <w:noProof/>
                <w:webHidden/>
              </w:rPr>
              <w:fldChar w:fldCharType="separate"/>
            </w:r>
            <w:r w:rsidR="00E57CF5">
              <w:rPr>
                <w:noProof/>
                <w:webHidden/>
              </w:rPr>
              <w:t>10</w:t>
            </w:r>
            <w:r w:rsidR="007535FF">
              <w:rPr>
                <w:noProof/>
                <w:webHidden/>
              </w:rPr>
              <w:fldChar w:fldCharType="end"/>
            </w:r>
          </w:hyperlink>
        </w:p>
        <w:p w14:paraId="11949C93" w14:textId="77777777" w:rsidR="007535FF" w:rsidRDefault="00053054">
          <w:pPr>
            <w:pStyle w:val="TOC2"/>
            <w:tabs>
              <w:tab w:val="right" w:leader="dot" w:pos="9350"/>
            </w:tabs>
            <w:rPr>
              <w:rFonts w:eastAsiaTheme="minorEastAsia" w:cstheme="minorBidi"/>
              <w:b w:val="0"/>
              <w:bCs w:val="0"/>
              <w:noProof/>
              <w:sz w:val="24"/>
              <w:szCs w:val="24"/>
            </w:rPr>
          </w:pPr>
          <w:hyperlink w:anchor="_Toc78523599" w:history="1">
            <w:r w:rsidR="007535FF" w:rsidRPr="007C179E">
              <w:rPr>
                <w:rStyle w:val="Hyperlink"/>
                <w:rFonts w:ascii="Calibri" w:hAnsi="Calibri"/>
                <w:noProof/>
              </w:rPr>
              <w:t>PR-05 Lead &amp; Responsible Agencies 24 CFR 91.200(b)</w:t>
            </w:r>
            <w:r w:rsidR="007535FF">
              <w:rPr>
                <w:noProof/>
                <w:webHidden/>
              </w:rPr>
              <w:tab/>
            </w:r>
            <w:r w:rsidR="007535FF">
              <w:rPr>
                <w:noProof/>
                <w:webHidden/>
              </w:rPr>
              <w:fldChar w:fldCharType="begin"/>
            </w:r>
            <w:r w:rsidR="007535FF">
              <w:rPr>
                <w:noProof/>
                <w:webHidden/>
              </w:rPr>
              <w:instrText xml:space="preserve"> PAGEREF _Toc78523599 \h </w:instrText>
            </w:r>
            <w:r w:rsidR="007535FF">
              <w:rPr>
                <w:noProof/>
                <w:webHidden/>
              </w:rPr>
            </w:r>
            <w:r w:rsidR="007535FF">
              <w:rPr>
                <w:noProof/>
                <w:webHidden/>
              </w:rPr>
              <w:fldChar w:fldCharType="separate"/>
            </w:r>
            <w:r w:rsidR="00E57CF5">
              <w:rPr>
                <w:noProof/>
                <w:webHidden/>
              </w:rPr>
              <w:t>10</w:t>
            </w:r>
            <w:r w:rsidR="007535FF">
              <w:rPr>
                <w:noProof/>
                <w:webHidden/>
              </w:rPr>
              <w:fldChar w:fldCharType="end"/>
            </w:r>
          </w:hyperlink>
        </w:p>
        <w:p w14:paraId="0D4772C2" w14:textId="77777777" w:rsidR="007535FF" w:rsidRDefault="00053054">
          <w:pPr>
            <w:pStyle w:val="TOC2"/>
            <w:tabs>
              <w:tab w:val="right" w:leader="dot" w:pos="9350"/>
            </w:tabs>
            <w:rPr>
              <w:rFonts w:eastAsiaTheme="minorEastAsia" w:cstheme="minorBidi"/>
              <w:b w:val="0"/>
              <w:bCs w:val="0"/>
              <w:noProof/>
              <w:sz w:val="24"/>
              <w:szCs w:val="24"/>
            </w:rPr>
          </w:pPr>
          <w:hyperlink w:anchor="_Toc78523600" w:history="1">
            <w:r w:rsidR="007535FF" w:rsidRPr="007C179E">
              <w:rPr>
                <w:rStyle w:val="Hyperlink"/>
                <w:rFonts w:ascii="Calibri" w:hAnsi="Calibri"/>
                <w:noProof/>
              </w:rPr>
              <w:t>PR-10 Consultation – 91.100, 91.110, 91.200(b), 91.300(b), 91.215(I) and 91.315(I)</w:t>
            </w:r>
            <w:r w:rsidR="007535FF">
              <w:rPr>
                <w:noProof/>
                <w:webHidden/>
              </w:rPr>
              <w:tab/>
            </w:r>
            <w:r w:rsidR="007535FF">
              <w:rPr>
                <w:noProof/>
                <w:webHidden/>
              </w:rPr>
              <w:fldChar w:fldCharType="begin"/>
            </w:r>
            <w:r w:rsidR="007535FF">
              <w:rPr>
                <w:noProof/>
                <w:webHidden/>
              </w:rPr>
              <w:instrText xml:space="preserve"> PAGEREF _Toc78523600 \h </w:instrText>
            </w:r>
            <w:r w:rsidR="007535FF">
              <w:rPr>
                <w:noProof/>
                <w:webHidden/>
              </w:rPr>
            </w:r>
            <w:r w:rsidR="007535FF">
              <w:rPr>
                <w:noProof/>
                <w:webHidden/>
              </w:rPr>
              <w:fldChar w:fldCharType="separate"/>
            </w:r>
            <w:r w:rsidR="00E57CF5">
              <w:rPr>
                <w:noProof/>
                <w:webHidden/>
              </w:rPr>
              <w:t>11</w:t>
            </w:r>
            <w:r w:rsidR="007535FF">
              <w:rPr>
                <w:noProof/>
                <w:webHidden/>
              </w:rPr>
              <w:fldChar w:fldCharType="end"/>
            </w:r>
          </w:hyperlink>
        </w:p>
        <w:p w14:paraId="090A32EA" w14:textId="77777777" w:rsidR="007535FF" w:rsidRDefault="00053054">
          <w:pPr>
            <w:pStyle w:val="TOC2"/>
            <w:tabs>
              <w:tab w:val="right" w:leader="dot" w:pos="9350"/>
            </w:tabs>
            <w:rPr>
              <w:rFonts w:eastAsiaTheme="minorEastAsia" w:cstheme="minorBidi"/>
              <w:b w:val="0"/>
              <w:bCs w:val="0"/>
              <w:noProof/>
              <w:sz w:val="24"/>
              <w:szCs w:val="24"/>
            </w:rPr>
          </w:pPr>
          <w:hyperlink w:anchor="_Toc78523601" w:history="1">
            <w:r w:rsidR="007535FF" w:rsidRPr="007C179E">
              <w:rPr>
                <w:rStyle w:val="Hyperlink"/>
                <w:rFonts w:ascii="Calibri" w:hAnsi="Calibri"/>
                <w:noProof/>
              </w:rPr>
              <w:t>PR-15 Citizen Participation – 91.105, 91.115, 91.200(c) and 91.300(c)</w:t>
            </w:r>
            <w:r w:rsidR="007535FF">
              <w:rPr>
                <w:noProof/>
                <w:webHidden/>
              </w:rPr>
              <w:tab/>
            </w:r>
            <w:r w:rsidR="007535FF">
              <w:rPr>
                <w:noProof/>
                <w:webHidden/>
              </w:rPr>
              <w:fldChar w:fldCharType="begin"/>
            </w:r>
            <w:r w:rsidR="007535FF">
              <w:rPr>
                <w:noProof/>
                <w:webHidden/>
              </w:rPr>
              <w:instrText xml:space="preserve"> PAGEREF _Toc78523601 \h </w:instrText>
            </w:r>
            <w:r w:rsidR="007535FF">
              <w:rPr>
                <w:noProof/>
                <w:webHidden/>
              </w:rPr>
            </w:r>
            <w:r w:rsidR="007535FF">
              <w:rPr>
                <w:noProof/>
                <w:webHidden/>
              </w:rPr>
              <w:fldChar w:fldCharType="separate"/>
            </w:r>
            <w:r w:rsidR="00E57CF5">
              <w:rPr>
                <w:noProof/>
                <w:webHidden/>
              </w:rPr>
              <w:t>20</w:t>
            </w:r>
            <w:r w:rsidR="007535FF">
              <w:rPr>
                <w:noProof/>
                <w:webHidden/>
              </w:rPr>
              <w:fldChar w:fldCharType="end"/>
            </w:r>
          </w:hyperlink>
        </w:p>
        <w:p w14:paraId="67500034" w14:textId="77777777" w:rsidR="007535FF" w:rsidRDefault="00053054">
          <w:pPr>
            <w:pStyle w:val="TOC1"/>
            <w:tabs>
              <w:tab w:val="right" w:leader="dot" w:pos="9350"/>
            </w:tabs>
            <w:rPr>
              <w:rFonts w:eastAsiaTheme="minorEastAsia" w:cstheme="minorBidi"/>
              <w:b w:val="0"/>
              <w:bCs w:val="0"/>
              <w:i w:val="0"/>
              <w:iCs w:val="0"/>
              <w:noProof/>
            </w:rPr>
          </w:pPr>
          <w:hyperlink w:anchor="_Toc78523602" w:history="1">
            <w:r w:rsidR="007535FF" w:rsidRPr="007C179E">
              <w:rPr>
                <w:rStyle w:val="Hyperlink"/>
                <w:rFonts w:ascii="Calibri" w:hAnsi="Calibri"/>
                <w:noProof/>
              </w:rPr>
              <w:t>Needs Assessment</w:t>
            </w:r>
            <w:r w:rsidR="007535FF">
              <w:rPr>
                <w:noProof/>
                <w:webHidden/>
              </w:rPr>
              <w:tab/>
            </w:r>
            <w:r w:rsidR="007535FF">
              <w:rPr>
                <w:noProof/>
                <w:webHidden/>
              </w:rPr>
              <w:fldChar w:fldCharType="begin"/>
            </w:r>
            <w:r w:rsidR="007535FF">
              <w:rPr>
                <w:noProof/>
                <w:webHidden/>
              </w:rPr>
              <w:instrText xml:space="preserve"> PAGEREF _Toc78523602 \h </w:instrText>
            </w:r>
            <w:r w:rsidR="007535FF">
              <w:rPr>
                <w:noProof/>
                <w:webHidden/>
              </w:rPr>
            </w:r>
            <w:r w:rsidR="007535FF">
              <w:rPr>
                <w:noProof/>
                <w:webHidden/>
              </w:rPr>
              <w:fldChar w:fldCharType="separate"/>
            </w:r>
            <w:r w:rsidR="00E57CF5">
              <w:rPr>
                <w:noProof/>
                <w:webHidden/>
              </w:rPr>
              <w:t>27</w:t>
            </w:r>
            <w:r w:rsidR="007535FF">
              <w:rPr>
                <w:noProof/>
                <w:webHidden/>
              </w:rPr>
              <w:fldChar w:fldCharType="end"/>
            </w:r>
          </w:hyperlink>
        </w:p>
        <w:p w14:paraId="0324AE23" w14:textId="77777777" w:rsidR="007535FF" w:rsidRDefault="00053054">
          <w:pPr>
            <w:pStyle w:val="TOC2"/>
            <w:tabs>
              <w:tab w:val="right" w:leader="dot" w:pos="9350"/>
            </w:tabs>
            <w:rPr>
              <w:rFonts w:eastAsiaTheme="minorEastAsia" w:cstheme="minorBidi"/>
              <w:b w:val="0"/>
              <w:bCs w:val="0"/>
              <w:noProof/>
              <w:sz w:val="24"/>
              <w:szCs w:val="24"/>
            </w:rPr>
          </w:pPr>
          <w:hyperlink w:anchor="_Toc78523603" w:history="1">
            <w:r w:rsidR="007535FF" w:rsidRPr="007C179E">
              <w:rPr>
                <w:rStyle w:val="Hyperlink"/>
                <w:rFonts w:ascii="Calibri" w:hAnsi="Calibri"/>
                <w:noProof/>
              </w:rPr>
              <w:t>NA-05 Overview</w:t>
            </w:r>
            <w:r w:rsidR="007535FF">
              <w:rPr>
                <w:noProof/>
                <w:webHidden/>
              </w:rPr>
              <w:tab/>
            </w:r>
            <w:r w:rsidR="007535FF">
              <w:rPr>
                <w:noProof/>
                <w:webHidden/>
              </w:rPr>
              <w:fldChar w:fldCharType="begin"/>
            </w:r>
            <w:r w:rsidR="007535FF">
              <w:rPr>
                <w:noProof/>
                <w:webHidden/>
              </w:rPr>
              <w:instrText xml:space="preserve"> PAGEREF _Toc78523603 \h </w:instrText>
            </w:r>
            <w:r w:rsidR="007535FF">
              <w:rPr>
                <w:noProof/>
                <w:webHidden/>
              </w:rPr>
            </w:r>
            <w:r w:rsidR="007535FF">
              <w:rPr>
                <w:noProof/>
                <w:webHidden/>
              </w:rPr>
              <w:fldChar w:fldCharType="separate"/>
            </w:r>
            <w:r w:rsidR="00E57CF5">
              <w:rPr>
                <w:noProof/>
                <w:webHidden/>
              </w:rPr>
              <w:t>27</w:t>
            </w:r>
            <w:r w:rsidR="007535FF">
              <w:rPr>
                <w:noProof/>
                <w:webHidden/>
              </w:rPr>
              <w:fldChar w:fldCharType="end"/>
            </w:r>
          </w:hyperlink>
        </w:p>
        <w:p w14:paraId="31392B6A" w14:textId="77777777" w:rsidR="007535FF" w:rsidRDefault="00053054">
          <w:pPr>
            <w:pStyle w:val="TOC2"/>
            <w:tabs>
              <w:tab w:val="right" w:leader="dot" w:pos="9350"/>
            </w:tabs>
            <w:rPr>
              <w:rFonts w:eastAsiaTheme="minorEastAsia" w:cstheme="minorBidi"/>
              <w:b w:val="0"/>
              <w:bCs w:val="0"/>
              <w:noProof/>
              <w:sz w:val="24"/>
              <w:szCs w:val="24"/>
            </w:rPr>
          </w:pPr>
          <w:hyperlink w:anchor="_Toc78523604" w:history="1">
            <w:r w:rsidR="007535FF" w:rsidRPr="007C179E">
              <w:rPr>
                <w:rStyle w:val="Hyperlink"/>
                <w:rFonts w:ascii="Calibri" w:hAnsi="Calibri"/>
                <w:noProof/>
              </w:rPr>
              <w:t>NA-10 Housing Needs Assessment - 24 CFR 91.205 (a,b,c)</w:t>
            </w:r>
            <w:r w:rsidR="007535FF">
              <w:rPr>
                <w:noProof/>
                <w:webHidden/>
              </w:rPr>
              <w:tab/>
            </w:r>
            <w:r w:rsidR="007535FF">
              <w:rPr>
                <w:noProof/>
                <w:webHidden/>
              </w:rPr>
              <w:fldChar w:fldCharType="begin"/>
            </w:r>
            <w:r w:rsidR="007535FF">
              <w:rPr>
                <w:noProof/>
                <w:webHidden/>
              </w:rPr>
              <w:instrText xml:space="preserve"> PAGEREF _Toc78523604 \h </w:instrText>
            </w:r>
            <w:r w:rsidR="007535FF">
              <w:rPr>
                <w:noProof/>
                <w:webHidden/>
              </w:rPr>
            </w:r>
            <w:r w:rsidR="007535FF">
              <w:rPr>
                <w:noProof/>
                <w:webHidden/>
              </w:rPr>
              <w:fldChar w:fldCharType="separate"/>
            </w:r>
            <w:r w:rsidR="00E57CF5">
              <w:rPr>
                <w:noProof/>
                <w:webHidden/>
              </w:rPr>
              <w:t>29</w:t>
            </w:r>
            <w:r w:rsidR="007535FF">
              <w:rPr>
                <w:noProof/>
                <w:webHidden/>
              </w:rPr>
              <w:fldChar w:fldCharType="end"/>
            </w:r>
          </w:hyperlink>
        </w:p>
        <w:p w14:paraId="79434BE9" w14:textId="77777777" w:rsidR="007535FF" w:rsidRDefault="00053054">
          <w:pPr>
            <w:pStyle w:val="TOC2"/>
            <w:tabs>
              <w:tab w:val="right" w:leader="dot" w:pos="9350"/>
            </w:tabs>
            <w:rPr>
              <w:rFonts w:eastAsiaTheme="minorEastAsia" w:cstheme="minorBidi"/>
              <w:b w:val="0"/>
              <w:bCs w:val="0"/>
              <w:noProof/>
              <w:sz w:val="24"/>
              <w:szCs w:val="24"/>
            </w:rPr>
          </w:pPr>
          <w:hyperlink w:anchor="_Toc78523605" w:history="1">
            <w:r w:rsidR="007535FF" w:rsidRPr="007C179E">
              <w:rPr>
                <w:rStyle w:val="Hyperlink"/>
                <w:rFonts w:ascii="Calibri" w:hAnsi="Calibri"/>
                <w:noProof/>
              </w:rPr>
              <w:t>NA-15 Disproportionately Greater Need: Housing Problems – 91.205 (b)(2)</w:t>
            </w:r>
            <w:r w:rsidR="007535FF">
              <w:rPr>
                <w:noProof/>
                <w:webHidden/>
              </w:rPr>
              <w:tab/>
            </w:r>
            <w:r w:rsidR="007535FF">
              <w:rPr>
                <w:noProof/>
                <w:webHidden/>
              </w:rPr>
              <w:fldChar w:fldCharType="begin"/>
            </w:r>
            <w:r w:rsidR="007535FF">
              <w:rPr>
                <w:noProof/>
                <w:webHidden/>
              </w:rPr>
              <w:instrText xml:space="preserve"> PAGEREF _Toc78523605 \h </w:instrText>
            </w:r>
            <w:r w:rsidR="007535FF">
              <w:rPr>
                <w:noProof/>
                <w:webHidden/>
              </w:rPr>
            </w:r>
            <w:r w:rsidR="007535FF">
              <w:rPr>
                <w:noProof/>
                <w:webHidden/>
              </w:rPr>
              <w:fldChar w:fldCharType="separate"/>
            </w:r>
            <w:r w:rsidR="00E57CF5">
              <w:rPr>
                <w:noProof/>
                <w:webHidden/>
              </w:rPr>
              <w:t>45</w:t>
            </w:r>
            <w:r w:rsidR="007535FF">
              <w:rPr>
                <w:noProof/>
                <w:webHidden/>
              </w:rPr>
              <w:fldChar w:fldCharType="end"/>
            </w:r>
          </w:hyperlink>
        </w:p>
        <w:p w14:paraId="25C428A6" w14:textId="77777777" w:rsidR="007535FF" w:rsidRDefault="00053054">
          <w:pPr>
            <w:pStyle w:val="TOC2"/>
            <w:tabs>
              <w:tab w:val="right" w:leader="dot" w:pos="9350"/>
            </w:tabs>
            <w:rPr>
              <w:rFonts w:eastAsiaTheme="minorEastAsia" w:cstheme="minorBidi"/>
              <w:b w:val="0"/>
              <w:bCs w:val="0"/>
              <w:noProof/>
              <w:sz w:val="24"/>
              <w:szCs w:val="24"/>
            </w:rPr>
          </w:pPr>
          <w:hyperlink w:anchor="_Toc78523606" w:history="1">
            <w:r w:rsidR="007535FF" w:rsidRPr="007C179E">
              <w:rPr>
                <w:rStyle w:val="Hyperlink"/>
                <w:rFonts w:ascii="Calibri" w:hAnsi="Calibri"/>
                <w:noProof/>
              </w:rPr>
              <w:t>NA-20 Disproportionately Greater Need: Severe Housing Problems – 91.205 (b)(2)</w:t>
            </w:r>
            <w:r w:rsidR="007535FF">
              <w:rPr>
                <w:noProof/>
                <w:webHidden/>
              </w:rPr>
              <w:tab/>
            </w:r>
            <w:r w:rsidR="007535FF">
              <w:rPr>
                <w:noProof/>
                <w:webHidden/>
              </w:rPr>
              <w:fldChar w:fldCharType="begin"/>
            </w:r>
            <w:r w:rsidR="007535FF">
              <w:rPr>
                <w:noProof/>
                <w:webHidden/>
              </w:rPr>
              <w:instrText xml:space="preserve"> PAGEREF _Toc78523606 \h </w:instrText>
            </w:r>
            <w:r w:rsidR="007535FF">
              <w:rPr>
                <w:noProof/>
                <w:webHidden/>
              </w:rPr>
            </w:r>
            <w:r w:rsidR="007535FF">
              <w:rPr>
                <w:noProof/>
                <w:webHidden/>
              </w:rPr>
              <w:fldChar w:fldCharType="separate"/>
            </w:r>
            <w:r w:rsidR="00E57CF5">
              <w:rPr>
                <w:noProof/>
                <w:webHidden/>
              </w:rPr>
              <w:t>49</w:t>
            </w:r>
            <w:r w:rsidR="007535FF">
              <w:rPr>
                <w:noProof/>
                <w:webHidden/>
              </w:rPr>
              <w:fldChar w:fldCharType="end"/>
            </w:r>
          </w:hyperlink>
        </w:p>
        <w:p w14:paraId="71583DA5" w14:textId="77777777" w:rsidR="007535FF" w:rsidRDefault="00053054">
          <w:pPr>
            <w:pStyle w:val="TOC2"/>
            <w:tabs>
              <w:tab w:val="right" w:leader="dot" w:pos="9350"/>
            </w:tabs>
            <w:rPr>
              <w:rFonts w:eastAsiaTheme="minorEastAsia" w:cstheme="minorBidi"/>
              <w:b w:val="0"/>
              <w:bCs w:val="0"/>
              <w:noProof/>
              <w:sz w:val="24"/>
              <w:szCs w:val="24"/>
            </w:rPr>
          </w:pPr>
          <w:hyperlink w:anchor="_Toc78523607" w:history="1">
            <w:r w:rsidR="007535FF" w:rsidRPr="007C179E">
              <w:rPr>
                <w:rStyle w:val="Hyperlink"/>
                <w:rFonts w:ascii="Calibri" w:hAnsi="Calibri"/>
                <w:noProof/>
              </w:rPr>
              <w:t>NA-25 Disproportionately Greater Need: Housing Cost Burdens – 91.205 (b)(2)</w:t>
            </w:r>
            <w:r w:rsidR="007535FF">
              <w:rPr>
                <w:noProof/>
                <w:webHidden/>
              </w:rPr>
              <w:tab/>
            </w:r>
            <w:r w:rsidR="007535FF">
              <w:rPr>
                <w:noProof/>
                <w:webHidden/>
              </w:rPr>
              <w:fldChar w:fldCharType="begin"/>
            </w:r>
            <w:r w:rsidR="007535FF">
              <w:rPr>
                <w:noProof/>
                <w:webHidden/>
              </w:rPr>
              <w:instrText xml:space="preserve"> PAGEREF _Toc78523607 \h </w:instrText>
            </w:r>
            <w:r w:rsidR="007535FF">
              <w:rPr>
                <w:noProof/>
                <w:webHidden/>
              </w:rPr>
            </w:r>
            <w:r w:rsidR="007535FF">
              <w:rPr>
                <w:noProof/>
                <w:webHidden/>
              </w:rPr>
              <w:fldChar w:fldCharType="separate"/>
            </w:r>
            <w:r w:rsidR="00E57CF5">
              <w:rPr>
                <w:noProof/>
                <w:webHidden/>
              </w:rPr>
              <w:t>53</w:t>
            </w:r>
            <w:r w:rsidR="007535FF">
              <w:rPr>
                <w:noProof/>
                <w:webHidden/>
              </w:rPr>
              <w:fldChar w:fldCharType="end"/>
            </w:r>
          </w:hyperlink>
        </w:p>
        <w:p w14:paraId="6141DEDF" w14:textId="77777777" w:rsidR="007535FF" w:rsidRDefault="00053054">
          <w:pPr>
            <w:pStyle w:val="TOC2"/>
            <w:tabs>
              <w:tab w:val="right" w:leader="dot" w:pos="9350"/>
            </w:tabs>
            <w:rPr>
              <w:rFonts w:eastAsiaTheme="minorEastAsia" w:cstheme="minorBidi"/>
              <w:b w:val="0"/>
              <w:bCs w:val="0"/>
              <w:noProof/>
              <w:sz w:val="24"/>
              <w:szCs w:val="24"/>
            </w:rPr>
          </w:pPr>
          <w:hyperlink w:anchor="_Toc78523608" w:history="1">
            <w:r w:rsidR="007535FF" w:rsidRPr="007C179E">
              <w:rPr>
                <w:rStyle w:val="Hyperlink"/>
                <w:rFonts w:ascii="Calibri" w:hAnsi="Calibri"/>
                <w:noProof/>
              </w:rPr>
              <w:t>NA-30 Disproportionately Greater Need: Discussion – 91.205(b)(2)</w:t>
            </w:r>
            <w:r w:rsidR="007535FF">
              <w:rPr>
                <w:noProof/>
                <w:webHidden/>
              </w:rPr>
              <w:tab/>
            </w:r>
            <w:r w:rsidR="007535FF">
              <w:rPr>
                <w:noProof/>
                <w:webHidden/>
              </w:rPr>
              <w:fldChar w:fldCharType="begin"/>
            </w:r>
            <w:r w:rsidR="007535FF">
              <w:rPr>
                <w:noProof/>
                <w:webHidden/>
              </w:rPr>
              <w:instrText xml:space="preserve"> PAGEREF _Toc78523608 \h </w:instrText>
            </w:r>
            <w:r w:rsidR="007535FF">
              <w:rPr>
                <w:noProof/>
                <w:webHidden/>
              </w:rPr>
            </w:r>
            <w:r w:rsidR="007535FF">
              <w:rPr>
                <w:noProof/>
                <w:webHidden/>
              </w:rPr>
              <w:fldChar w:fldCharType="separate"/>
            </w:r>
            <w:r w:rsidR="00E57CF5">
              <w:rPr>
                <w:noProof/>
                <w:webHidden/>
              </w:rPr>
              <w:t>55</w:t>
            </w:r>
            <w:r w:rsidR="007535FF">
              <w:rPr>
                <w:noProof/>
                <w:webHidden/>
              </w:rPr>
              <w:fldChar w:fldCharType="end"/>
            </w:r>
          </w:hyperlink>
        </w:p>
        <w:p w14:paraId="370FFBA3" w14:textId="77777777" w:rsidR="007535FF" w:rsidRDefault="00053054">
          <w:pPr>
            <w:pStyle w:val="TOC2"/>
            <w:tabs>
              <w:tab w:val="right" w:leader="dot" w:pos="9350"/>
            </w:tabs>
            <w:rPr>
              <w:rFonts w:eastAsiaTheme="minorEastAsia" w:cstheme="minorBidi"/>
              <w:b w:val="0"/>
              <w:bCs w:val="0"/>
              <w:noProof/>
              <w:sz w:val="24"/>
              <w:szCs w:val="24"/>
            </w:rPr>
          </w:pPr>
          <w:hyperlink w:anchor="_Toc78523609" w:history="1">
            <w:r w:rsidR="007535FF" w:rsidRPr="007C179E">
              <w:rPr>
                <w:rStyle w:val="Hyperlink"/>
                <w:rFonts w:ascii="Calibri" w:hAnsi="Calibri"/>
                <w:noProof/>
              </w:rPr>
              <w:t>NA-35 Public Housing – 91.205(b)</w:t>
            </w:r>
            <w:r w:rsidR="007535FF">
              <w:rPr>
                <w:noProof/>
                <w:webHidden/>
              </w:rPr>
              <w:tab/>
            </w:r>
            <w:r w:rsidR="007535FF">
              <w:rPr>
                <w:noProof/>
                <w:webHidden/>
              </w:rPr>
              <w:fldChar w:fldCharType="begin"/>
            </w:r>
            <w:r w:rsidR="007535FF">
              <w:rPr>
                <w:noProof/>
                <w:webHidden/>
              </w:rPr>
              <w:instrText xml:space="preserve"> PAGEREF _Toc78523609 \h </w:instrText>
            </w:r>
            <w:r w:rsidR="007535FF">
              <w:rPr>
                <w:noProof/>
                <w:webHidden/>
              </w:rPr>
            </w:r>
            <w:r w:rsidR="007535FF">
              <w:rPr>
                <w:noProof/>
                <w:webHidden/>
              </w:rPr>
              <w:fldChar w:fldCharType="separate"/>
            </w:r>
            <w:r w:rsidR="00E57CF5">
              <w:rPr>
                <w:noProof/>
                <w:webHidden/>
              </w:rPr>
              <w:t>58</w:t>
            </w:r>
            <w:r w:rsidR="007535FF">
              <w:rPr>
                <w:noProof/>
                <w:webHidden/>
              </w:rPr>
              <w:fldChar w:fldCharType="end"/>
            </w:r>
          </w:hyperlink>
        </w:p>
        <w:p w14:paraId="7B3561E5" w14:textId="77777777" w:rsidR="007535FF" w:rsidRDefault="00053054">
          <w:pPr>
            <w:pStyle w:val="TOC2"/>
            <w:tabs>
              <w:tab w:val="right" w:leader="dot" w:pos="9350"/>
            </w:tabs>
            <w:rPr>
              <w:rFonts w:eastAsiaTheme="minorEastAsia" w:cstheme="minorBidi"/>
              <w:b w:val="0"/>
              <w:bCs w:val="0"/>
              <w:noProof/>
              <w:sz w:val="24"/>
              <w:szCs w:val="24"/>
            </w:rPr>
          </w:pPr>
          <w:hyperlink w:anchor="_Toc78523610" w:history="1">
            <w:r w:rsidR="007535FF" w:rsidRPr="007C179E">
              <w:rPr>
                <w:rStyle w:val="Hyperlink"/>
                <w:rFonts w:ascii="Calibri" w:hAnsi="Calibri"/>
                <w:noProof/>
              </w:rPr>
              <w:t>NA-40 Homeless Needs Assessment – 91.205(c)</w:t>
            </w:r>
            <w:r w:rsidR="007535FF">
              <w:rPr>
                <w:noProof/>
                <w:webHidden/>
              </w:rPr>
              <w:tab/>
            </w:r>
            <w:r w:rsidR="007535FF">
              <w:rPr>
                <w:noProof/>
                <w:webHidden/>
              </w:rPr>
              <w:fldChar w:fldCharType="begin"/>
            </w:r>
            <w:r w:rsidR="007535FF">
              <w:rPr>
                <w:noProof/>
                <w:webHidden/>
              </w:rPr>
              <w:instrText xml:space="preserve"> PAGEREF _Toc78523610 \h </w:instrText>
            </w:r>
            <w:r w:rsidR="007535FF">
              <w:rPr>
                <w:noProof/>
                <w:webHidden/>
              </w:rPr>
            </w:r>
            <w:r w:rsidR="007535FF">
              <w:rPr>
                <w:noProof/>
                <w:webHidden/>
              </w:rPr>
              <w:fldChar w:fldCharType="separate"/>
            </w:r>
            <w:r w:rsidR="00E57CF5">
              <w:rPr>
                <w:noProof/>
                <w:webHidden/>
              </w:rPr>
              <w:t>62</w:t>
            </w:r>
            <w:r w:rsidR="007535FF">
              <w:rPr>
                <w:noProof/>
                <w:webHidden/>
              </w:rPr>
              <w:fldChar w:fldCharType="end"/>
            </w:r>
          </w:hyperlink>
        </w:p>
        <w:p w14:paraId="49F98B8C" w14:textId="77777777" w:rsidR="007535FF" w:rsidRDefault="00053054">
          <w:pPr>
            <w:pStyle w:val="TOC2"/>
            <w:tabs>
              <w:tab w:val="right" w:leader="dot" w:pos="9350"/>
            </w:tabs>
            <w:rPr>
              <w:rFonts w:eastAsiaTheme="minorEastAsia" w:cstheme="minorBidi"/>
              <w:b w:val="0"/>
              <w:bCs w:val="0"/>
              <w:noProof/>
              <w:sz w:val="24"/>
              <w:szCs w:val="24"/>
            </w:rPr>
          </w:pPr>
          <w:hyperlink w:anchor="_Toc78523611" w:history="1">
            <w:r w:rsidR="007535FF" w:rsidRPr="007C179E">
              <w:rPr>
                <w:rStyle w:val="Hyperlink"/>
                <w:rFonts w:ascii="Calibri" w:hAnsi="Calibri"/>
                <w:noProof/>
              </w:rPr>
              <w:t>NA-45 Non-Homeless Special Needs Assessment - 91.205 (b,d)</w:t>
            </w:r>
            <w:r w:rsidR="007535FF">
              <w:rPr>
                <w:noProof/>
                <w:webHidden/>
              </w:rPr>
              <w:tab/>
            </w:r>
            <w:r w:rsidR="007535FF">
              <w:rPr>
                <w:noProof/>
                <w:webHidden/>
              </w:rPr>
              <w:fldChar w:fldCharType="begin"/>
            </w:r>
            <w:r w:rsidR="007535FF">
              <w:rPr>
                <w:noProof/>
                <w:webHidden/>
              </w:rPr>
              <w:instrText xml:space="preserve"> PAGEREF _Toc78523611 \h </w:instrText>
            </w:r>
            <w:r w:rsidR="007535FF">
              <w:rPr>
                <w:noProof/>
                <w:webHidden/>
              </w:rPr>
            </w:r>
            <w:r w:rsidR="007535FF">
              <w:rPr>
                <w:noProof/>
                <w:webHidden/>
              </w:rPr>
              <w:fldChar w:fldCharType="separate"/>
            </w:r>
            <w:r w:rsidR="00E57CF5">
              <w:rPr>
                <w:noProof/>
                <w:webHidden/>
              </w:rPr>
              <w:t>66</w:t>
            </w:r>
            <w:r w:rsidR="007535FF">
              <w:rPr>
                <w:noProof/>
                <w:webHidden/>
              </w:rPr>
              <w:fldChar w:fldCharType="end"/>
            </w:r>
          </w:hyperlink>
        </w:p>
        <w:p w14:paraId="056B4F5B" w14:textId="77777777" w:rsidR="007535FF" w:rsidRDefault="00053054">
          <w:pPr>
            <w:pStyle w:val="TOC2"/>
            <w:tabs>
              <w:tab w:val="right" w:leader="dot" w:pos="9350"/>
            </w:tabs>
            <w:rPr>
              <w:rFonts w:eastAsiaTheme="minorEastAsia" w:cstheme="minorBidi"/>
              <w:b w:val="0"/>
              <w:bCs w:val="0"/>
              <w:noProof/>
              <w:sz w:val="24"/>
              <w:szCs w:val="24"/>
            </w:rPr>
          </w:pPr>
          <w:hyperlink w:anchor="_Toc78523612" w:history="1">
            <w:r w:rsidR="007535FF" w:rsidRPr="007C179E">
              <w:rPr>
                <w:rStyle w:val="Hyperlink"/>
                <w:rFonts w:ascii="Calibri" w:hAnsi="Calibri"/>
                <w:noProof/>
              </w:rPr>
              <w:t>NA-50 Non-Housing Community Development Needs – 91.215 (f)</w:t>
            </w:r>
            <w:r w:rsidR="007535FF">
              <w:rPr>
                <w:noProof/>
                <w:webHidden/>
              </w:rPr>
              <w:tab/>
            </w:r>
            <w:r w:rsidR="007535FF">
              <w:rPr>
                <w:noProof/>
                <w:webHidden/>
              </w:rPr>
              <w:fldChar w:fldCharType="begin"/>
            </w:r>
            <w:r w:rsidR="007535FF">
              <w:rPr>
                <w:noProof/>
                <w:webHidden/>
              </w:rPr>
              <w:instrText xml:space="preserve"> PAGEREF _Toc78523612 \h </w:instrText>
            </w:r>
            <w:r w:rsidR="007535FF">
              <w:rPr>
                <w:noProof/>
                <w:webHidden/>
              </w:rPr>
            </w:r>
            <w:r w:rsidR="007535FF">
              <w:rPr>
                <w:noProof/>
                <w:webHidden/>
              </w:rPr>
              <w:fldChar w:fldCharType="separate"/>
            </w:r>
            <w:r w:rsidR="00E57CF5">
              <w:rPr>
                <w:noProof/>
                <w:webHidden/>
              </w:rPr>
              <w:t>68</w:t>
            </w:r>
            <w:r w:rsidR="007535FF">
              <w:rPr>
                <w:noProof/>
                <w:webHidden/>
              </w:rPr>
              <w:fldChar w:fldCharType="end"/>
            </w:r>
          </w:hyperlink>
        </w:p>
        <w:p w14:paraId="00D01334" w14:textId="77777777" w:rsidR="007535FF" w:rsidRDefault="00053054">
          <w:pPr>
            <w:pStyle w:val="TOC1"/>
            <w:tabs>
              <w:tab w:val="right" w:leader="dot" w:pos="9350"/>
            </w:tabs>
            <w:rPr>
              <w:rFonts w:eastAsiaTheme="minorEastAsia" w:cstheme="minorBidi"/>
              <w:b w:val="0"/>
              <w:bCs w:val="0"/>
              <w:i w:val="0"/>
              <w:iCs w:val="0"/>
              <w:noProof/>
            </w:rPr>
          </w:pPr>
          <w:hyperlink w:anchor="_Toc78523613" w:history="1">
            <w:r w:rsidR="007535FF" w:rsidRPr="007C179E">
              <w:rPr>
                <w:rStyle w:val="Hyperlink"/>
                <w:rFonts w:ascii="Calibri" w:hAnsi="Calibri"/>
                <w:noProof/>
              </w:rPr>
              <w:t>Housing Market Analysis</w:t>
            </w:r>
            <w:r w:rsidR="007535FF">
              <w:rPr>
                <w:noProof/>
                <w:webHidden/>
              </w:rPr>
              <w:tab/>
            </w:r>
            <w:r w:rsidR="007535FF">
              <w:rPr>
                <w:noProof/>
                <w:webHidden/>
              </w:rPr>
              <w:fldChar w:fldCharType="begin"/>
            </w:r>
            <w:r w:rsidR="007535FF">
              <w:rPr>
                <w:noProof/>
                <w:webHidden/>
              </w:rPr>
              <w:instrText xml:space="preserve"> PAGEREF _Toc78523613 \h </w:instrText>
            </w:r>
            <w:r w:rsidR="007535FF">
              <w:rPr>
                <w:noProof/>
                <w:webHidden/>
              </w:rPr>
            </w:r>
            <w:r w:rsidR="007535FF">
              <w:rPr>
                <w:noProof/>
                <w:webHidden/>
              </w:rPr>
              <w:fldChar w:fldCharType="separate"/>
            </w:r>
            <w:r w:rsidR="00E57CF5">
              <w:rPr>
                <w:noProof/>
                <w:webHidden/>
              </w:rPr>
              <w:t>69</w:t>
            </w:r>
            <w:r w:rsidR="007535FF">
              <w:rPr>
                <w:noProof/>
                <w:webHidden/>
              </w:rPr>
              <w:fldChar w:fldCharType="end"/>
            </w:r>
          </w:hyperlink>
        </w:p>
        <w:p w14:paraId="497D6DC2" w14:textId="77777777" w:rsidR="007535FF" w:rsidRDefault="00053054">
          <w:pPr>
            <w:pStyle w:val="TOC2"/>
            <w:tabs>
              <w:tab w:val="right" w:leader="dot" w:pos="9350"/>
            </w:tabs>
            <w:rPr>
              <w:rFonts w:eastAsiaTheme="minorEastAsia" w:cstheme="minorBidi"/>
              <w:b w:val="0"/>
              <w:bCs w:val="0"/>
              <w:noProof/>
              <w:sz w:val="24"/>
              <w:szCs w:val="24"/>
            </w:rPr>
          </w:pPr>
          <w:hyperlink w:anchor="_Toc78523614" w:history="1">
            <w:r w:rsidR="007535FF" w:rsidRPr="007C179E">
              <w:rPr>
                <w:rStyle w:val="Hyperlink"/>
                <w:rFonts w:ascii="Calibri" w:hAnsi="Calibri"/>
                <w:noProof/>
              </w:rPr>
              <w:t>MA-05 Overview</w:t>
            </w:r>
            <w:r w:rsidR="007535FF">
              <w:rPr>
                <w:noProof/>
                <w:webHidden/>
              </w:rPr>
              <w:tab/>
            </w:r>
            <w:r w:rsidR="007535FF">
              <w:rPr>
                <w:noProof/>
                <w:webHidden/>
              </w:rPr>
              <w:fldChar w:fldCharType="begin"/>
            </w:r>
            <w:r w:rsidR="007535FF">
              <w:rPr>
                <w:noProof/>
                <w:webHidden/>
              </w:rPr>
              <w:instrText xml:space="preserve"> PAGEREF _Toc78523614 \h </w:instrText>
            </w:r>
            <w:r w:rsidR="007535FF">
              <w:rPr>
                <w:noProof/>
                <w:webHidden/>
              </w:rPr>
            </w:r>
            <w:r w:rsidR="007535FF">
              <w:rPr>
                <w:noProof/>
                <w:webHidden/>
              </w:rPr>
              <w:fldChar w:fldCharType="separate"/>
            </w:r>
            <w:r w:rsidR="00E57CF5">
              <w:rPr>
                <w:noProof/>
                <w:webHidden/>
              </w:rPr>
              <w:t>69</w:t>
            </w:r>
            <w:r w:rsidR="007535FF">
              <w:rPr>
                <w:noProof/>
                <w:webHidden/>
              </w:rPr>
              <w:fldChar w:fldCharType="end"/>
            </w:r>
          </w:hyperlink>
        </w:p>
        <w:p w14:paraId="6BE88A56" w14:textId="77777777" w:rsidR="007535FF" w:rsidRDefault="00053054">
          <w:pPr>
            <w:pStyle w:val="TOC2"/>
            <w:tabs>
              <w:tab w:val="right" w:leader="dot" w:pos="9350"/>
            </w:tabs>
            <w:rPr>
              <w:rFonts w:eastAsiaTheme="minorEastAsia" w:cstheme="minorBidi"/>
              <w:b w:val="0"/>
              <w:bCs w:val="0"/>
              <w:noProof/>
              <w:sz w:val="24"/>
              <w:szCs w:val="24"/>
            </w:rPr>
          </w:pPr>
          <w:hyperlink w:anchor="_Toc78523615" w:history="1">
            <w:r w:rsidR="007535FF" w:rsidRPr="007C179E">
              <w:rPr>
                <w:rStyle w:val="Hyperlink"/>
                <w:rFonts w:ascii="Calibri" w:hAnsi="Calibri"/>
                <w:noProof/>
              </w:rPr>
              <w:t>MA-10 Number of Housing Units – 91.210(a)&amp;(b)(2)</w:t>
            </w:r>
            <w:r w:rsidR="007535FF">
              <w:rPr>
                <w:noProof/>
                <w:webHidden/>
              </w:rPr>
              <w:tab/>
            </w:r>
            <w:r w:rsidR="007535FF">
              <w:rPr>
                <w:noProof/>
                <w:webHidden/>
              </w:rPr>
              <w:fldChar w:fldCharType="begin"/>
            </w:r>
            <w:r w:rsidR="007535FF">
              <w:rPr>
                <w:noProof/>
                <w:webHidden/>
              </w:rPr>
              <w:instrText xml:space="preserve"> PAGEREF _Toc78523615 \h </w:instrText>
            </w:r>
            <w:r w:rsidR="007535FF">
              <w:rPr>
                <w:noProof/>
                <w:webHidden/>
              </w:rPr>
            </w:r>
            <w:r w:rsidR="007535FF">
              <w:rPr>
                <w:noProof/>
                <w:webHidden/>
              </w:rPr>
              <w:fldChar w:fldCharType="separate"/>
            </w:r>
            <w:r w:rsidR="00E57CF5">
              <w:rPr>
                <w:noProof/>
                <w:webHidden/>
              </w:rPr>
              <w:t>70</w:t>
            </w:r>
            <w:r w:rsidR="007535FF">
              <w:rPr>
                <w:noProof/>
                <w:webHidden/>
              </w:rPr>
              <w:fldChar w:fldCharType="end"/>
            </w:r>
          </w:hyperlink>
        </w:p>
        <w:p w14:paraId="530FE8E5" w14:textId="77777777" w:rsidR="007535FF" w:rsidRDefault="00053054">
          <w:pPr>
            <w:pStyle w:val="TOC2"/>
            <w:tabs>
              <w:tab w:val="right" w:leader="dot" w:pos="9350"/>
            </w:tabs>
            <w:rPr>
              <w:rFonts w:eastAsiaTheme="minorEastAsia" w:cstheme="minorBidi"/>
              <w:b w:val="0"/>
              <w:bCs w:val="0"/>
              <w:noProof/>
              <w:sz w:val="24"/>
              <w:szCs w:val="24"/>
            </w:rPr>
          </w:pPr>
          <w:hyperlink w:anchor="_Toc78523616" w:history="1">
            <w:r w:rsidR="007535FF" w:rsidRPr="007C179E">
              <w:rPr>
                <w:rStyle w:val="Hyperlink"/>
                <w:rFonts w:ascii="Calibri" w:hAnsi="Calibri"/>
                <w:noProof/>
              </w:rPr>
              <w:t>MA-15 Housing Market Analysis: Cost of Housing - 91.210(a)</w:t>
            </w:r>
            <w:r w:rsidR="007535FF">
              <w:rPr>
                <w:noProof/>
                <w:webHidden/>
              </w:rPr>
              <w:tab/>
            </w:r>
            <w:r w:rsidR="007535FF">
              <w:rPr>
                <w:noProof/>
                <w:webHidden/>
              </w:rPr>
              <w:fldChar w:fldCharType="begin"/>
            </w:r>
            <w:r w:rsidR="007535FF">
              <w:rPr>
                <w:noProof/>
                <w:webHidden/>
              </w:rPr>
              <w:instrText xml:space="preserve"> PAGEREF _Toc78523616 \h </w:instrText>
            </w:r>
            <w:r w:rsidR="007535FF">
              <w:rPr>
                <w:noProof/>
                <w:webHidden/>
              </w:rPr>
            </w:r>
            <w:r w:rsidR="007535FF">
              <w:rPr>
                <w:noProof/>
                <w:webHidden/>
              </w:rPr>
              <w:fldChar w:fldCharType="separate"/>
            </w:r>
            <w:r w:rsidR="00E57CF5">
              <w:rPr>
                <w:noProof/>
                <w:webHidden/>
              </w:rPr>
              <w:t>76</w:t>
            </w:r>
            <w:r w:rsidR="007535FF">
              <w:rPr>
                <w:noProof/>
                <w:webHidden/>
              </w:rPr>
              <w:fldChar w:fldCharType="end"/>
            </w:r>
          </w:hyperlink>
        </w:p>
        <w:p w14:paraId="24668983" w14:textId="77777777" w:rsidR="007535FF" w:rsidRDefault="00053054">
          <w:pPr>
            <w:pStyle w:val="TOC2"/>
            <w:tabs>
              <w:tab w:val="right" w:leader="dot" w:pos="9350"/>
            </w:tabs>
            <w:rPr>
              <w:rFonts w:eastAsiaTheme="minorEastAsia" w:cstheme="minorBidi"/>
              <w:b w:val="0"/>
              <w:bCs w:val="0"/>
              <w:noProof/>
              <w:sz w:val="24"/>
              <w:szCs w:val="24"/>
            </w:rPr>
          </w:pPr>
          <w:hyperlink w:anchor="_Toc78523617" w:history="1">
            <w:r w:rsidR="007535FF" w:rsidRPr="007C179E">
              <w:rPr>
                <w:rStyle w:val="Hyperlink"/>
                <w:rFonts w:ascii="Calibri" w:hAnsi="Calibri"/>
                <w:noProof/>
              </w:rPr>
              <w:t>MA-20 Housing Market Analysis: Condition of Housing – 91.210(a)</w:t>
            </w:r>
            <w:r w:rsidR="007535FF">
              <w:rPr>
                <w:noProof/>
                <w:webHidden/>
              </w:rPr>
              <w:tab/>
            </w:r>
            <w:r w:rsidR="007535FF">
              <w:rPr>
                <w:noProof/>
                <w:webHidden/>
              </w:rPr>
              <w:fldChar w:fldCharType="begin"/>
            </w:r>
            <w:r w:rsidR="007535FF">
              <w:rPr>
                <w:noProof/>
                <w:webHidden/>
              </w:rPr>
              <w:instrText xml:space="preserve"> PAGEREF _Toc78523617 \h </w:instrText>
            </w:r>
            <w:r w:rsidR="007535FF">
              <w:rPr>
                <w:noProof/>
                <w:webHidden/>
              </w:rPr>
            </w:r>
            <w:r w:rsidR="007535FF">
              <w:rPr>
                <w:noProof/>
                <w:webHidden/>
              </w:rPr>
              <w:fldChar w:fldCharType="separate"/>
            </w:r>
            <w:r w:rsidR="00E57CF5">
              <w:rPr>
                <w:noProof/>
                <w:webHidden/>
              </w:rPr>
              <w:t>81</w:t>
            </w:r>
            <w:r w:rsidR="007535FF">
              <w:rPr>
                <w:noProof/>
                <w:webHidden/>
              </w:rPr>
              <w:fldChar w:fldCharType="end"/>
            </w:r>
          </w:hyperlink>
        </w:p>
        <w:p w14:paraId="0CB624C9" w14:textId="77777777" w:rsidR="007535FF" w:rsidRDefault="00053054">
          <w:pPr>
            <w:pStyle w:val="TOC2"/>
            <w:tabs>
              <w:tab w:val="right" w:leader="dot" w:pos="9350"/>
            </w:tabs>
            <w:rPr>
              <w:rFonts w:eastAsiaTheme="minorEastAsia" w:cstheme="minorBidi"/>
              <w:b w:val="0"/>
              <w:bCs w:val="0"/>
              <w:noProof/>
              <w:sz w:val="24"/>
              <w:szCs w:val="24"/>
            </w:rPr>
          </w:pPr>
          <w:hyperlink w:anchor="_Toc78523618" w:history="1">
            <w:r w:rsidR="007535FF" w:rsidRPr="007C179E">
              <w:rPr>
                <w:rStyle w:val="Hyperlink"/>
                <w:rFonts w:ascii="Calibri" w:hAnsi="Calibri"/>
                <w:noProof/>
              </w:rPr>
              <w:t>MA-25 Public and Assisted Housing – 91.210(b)</w:t>
            </w:r>
            <w:r w:rsidR="007535FF">
              <w:rPr>
                <w:noProof/>
                <w:webHidden/>
              </w:rPr>
              <w:tab/>
            </w:r>
            <w:r w:rsidR="007535FF">
              <w:rPr>
                <w:noProof/>
                <w:webHidden/>
              </w:rPr>
              <w:fldChar w:fldCharType="begin"/>
            </w:r>
            <w:r w:rsidR="007535FF">
              <w:rPr>
                <w:noProof/>
                <w:webHidden/>
              </w:rPr>
              <w:instrText xml:space="preserve"> PAGEREF _Toc78523618 \h </w:instrText>
            </w:r>
            <w:r w:rsidR="007535FF">
              <w:rPr>
                <w:noProof/>
                <w:webHidden/>
              </w:rPr>
            </w:r>
            <w:r w:rsidR="007535FF">
              <w:rPr>
                <w:noProof/>
                <w:webHidden/>
              </w:rPr>
              <w:fldChar w:fldCharType="separate"/>
            </w:r>
            <w:r w:rsidR="00E57CF5">
              <w:rPr>
                <w:noProof/>
                <w:webHidden/>
              </w:rPr>
              <w:t>88</w:t>
            </w:r>
            <w:r w:rsidR="007535FF">
              <w:rPr>
                <w:noProof/>
                <w:webHidden/>
              </w:rPr>
              <w:fldChar w:fldCharType="end"/>
            </w:r>
          </w:hyperlink>
        </w:p>
        <w:p w14:paraId="42ADDD5B" w14:textId="77777777" w:rsidR="007535FF" w:rsidRDefault="00053054">
          <w:pPr>
            <w:pStyle w:val="TOC2"/>
            <w:tabs>
              <w:tab w:val="right" w:leader="dot" w:pos="9350"/>
            </w:tabs>
            <w:rPr>
              <w:rFonts w:eastAsiaTheme="minorEastAsia" w:cstheme="minorBidi"/>
              <w:b w:val="0"/>
              <w:bCs w:val="0"/>
              <w:noProof/>
              <w:sz w:val="24"/>
              <w:szCs w:val="24"/>
            </w:rPr>
          </w:pPr>
          <w:hyperlink w:anchor="_Toc78523619" w:history="1">
            <w:r w:rsidR="007535FF" w:rsidRPr="007C179E">
              <w:rPr>
                <w:rStyle w:val="Hyperlink"/>
                <w:rFonts w:ascii="Calibri" w:hAnsi="Calibri"/>
                <w:noProof/>
              </w:rPr>
              <w:t>MA-30 Homeless Facilities and Services – 91.210(c)</w:t>
            </w:r>
            <w:r w:rsidR="007535FF">
              <w:rPr>
                <w:noProof/>
                <w:webHidden/>
              </w:rPr>
              <w:tab/>
            </w:r>
            <w:r w:rsidR="007535FF">
              <w:rPr>
                <w:noProof/>
                <w:webHidden/>
              </w:rPr>
              <w:fldChar w:fldCharType="begin"/>
            </w:r>
            <w:r w:rsidR="007535FF">
              <w:rPr>
                <w:noProof/>
                <w:webHidden/>
              </w:rPr>
              <w:instrText xml:space="preserve"> PAGEREF _Toc78523619 \h </w:instrText>
            </w:r>
            <w:r w:rsidR="007535FF">
              <w:rPr>
                <w:noProof/>
                <w:webHidden/>
              </w:rPr>
            </w:r>
            <w:r w:rsidR="007535FF">
              <w:rPr>
                <w:noProof/>
                <w:webHidden/>
              </w:rPr>
              <w:fldChar w:fldCharType="separate"/>
            </w:r>
            <w:r w:rsidR="00E57CF5">
              <w:rPr>
                <w:noProof/>
                <w:webHidden/>
              </w:rPr>
              <w:t>91</w:t>
            </w:r>
            <w:r w:rsidR="007535FF">
              <w:rPr>
                <w:noProof/>
                <w:webHidden/>
              </w:rPr>
              <w:fldChar w:fldCharType="end"/>
            </w:r>
          </w:hyperlink>
        </w:p>
        <w:p w14:paraId="2311B797" w14:textId="77777777" w:rsidR="007535FF" w:rsidRDefault="00053054">
          <w:pPr>
            <w:pStyle w:val="TOC2"/>
            <w:tabs>
              <w:tab w:val="right" w:leader="dot" w:pos="9350"/>
            </w:tabs>
            <w:rPr>
              <w:rFonts w:eastAsiaTheme="minorEastAsia" w:cstheme="minorBidi"/>
              <w:b w:val="0"/>
              <w:bCs w:val="0"/>
              <w:noProof/>
              <w:sz w:val="24"/>
              <w:szCs w:val="24"/>
            </w:rPr>
          </w:pPr>
          <w:hyperlink w:anchor="_Toc78523620" w:history="1">
            <w:r w:rsidR="007535FF" w:rsidRPr="007C179E">
              <w:rPr>
                <w:rStyle w:val="Hyperlink"/>
                <w:rFonts w:ascii="Calibri" w:hAnsi="Calibri"/>
                <w:noProof/>
              </w:rPr>
              <w:t>MA-35 Special Needs Facilities and Services – 91.210(d)</w:t>
            </w:r>
            <w:r w:rsidR="007535FF">
              <w:rPr>
                <w:noProof/>
                <w:webHidden/>
              </w:rPr>
              <w:tab/>
            </w:r>
            <w:r w:rsidR="007535FF">
              <w:rPr>
                <w:noProof/>
                <w:webHidden/>
              </w:rPr>
              <w:fldChar w:fldCharType="begin"/>
            </w:r>
            <w:r w:rsidR="007535FF">
              <w:rPr>
                <w:noProof/>
                <w:webHidden/>
              </w:rPr>
              <w:instrText xml:space="preserve"> PAGEREF _Toc78523620 \h </w:instrText>
            </w:r>
            <w:r w:rsidR="007535FF">
              <w:rPr>
                <w:noProof/>
                <w:webHidden/>
              </w:rPr>
            </w:r>
            <w:r w:rsidR="007535FF">
              <w:rPr>
                <w:noProof/>
                <w:webHidden/>
              </w:rPr>
              <w:fldChar w:fldCharType="separate"/>
            </w:r>
            <w:r w:rsidR="00E57CF5">
              <w:rPr>
                <w:noProof/>
                <w:webHidden/>
              </w:rPr>
              <w:t>93</w:t>
            </w:r>
            <w:r w:rsidR="007535FF">
              <w:rPr>
                <w:noProof/>
                <w:webHidden/>
              </w:rPr>
              <w:fldChar w:fldCharType="end"/>
            </w:r>
          </w:hyperlink>
        </w:p>
        <w:p w14:paraId="79BCD2ED" w14:textId="77777777" w:rsidR="007535FF" w:rsidRDefault="00053054">
          <w:pPr>
            <w:pStyle w:val="TOC2"/>
            <w:tabs>
              <w:tab w:val="right" w:leader="dot" w:pos="9350"/>
            </w:tabs>
            <w:rPr>
              <w:rFonts w:eastAsiaTheme="minorEastAsia" w:cstheme="minorBidi"/>
              <w:b w:val="0"/>
              <w:bCs w:val="0"/>
              <w:noProof/>
              <w:sz w:val="24"/>
              <w:szCs w:val="24"/>
            </w:rPr>
          </w:pPr>
          <w:hyperlink w:anchor="_Toc78523621" w:history="1">
            <w:r w:rsidR="007535FF" w:rsidRPr="007C179E">
              <w:rPr>
                <w:rStyle w:val="Hyperlink"/>
                <w:rFonts w:ascii="Calibri" w:hAnsi="Calibri"/>
                <w:noProof/>
              </w:rPr>
              <w:t>MA-40 Barriers to Affordable Housing – 91.210(e)</w:t>
            </w:r>
            <w:r w:rsidR="007535FF">
              <w:rPr>
                <w:noProof/>
                <w:webHidden/>
              </w:rPr>
              <w:tab/>
            </w:r>
            <w:r w:rsidR="007535FF">
              <w:rPr>
                <w:noProof/>
                <w:webHidden/>
              </w:rPr>
              <w:fldChar w:fldCharType="begin"/>
            </w:r>
            <w:r w:rsidR="007535FF">
              <w:rPr>
                <w:noProof/>
                <w:webHidden/>
              </w:rPr>
              <w:instrText xml:space="preserve"> PAGEREF _Toc78523621 \h </w:instrText>
            </w:r>
            <w:r w:rsidR="007535FF">
              <w:rPr>
                <w:noProof/>
                <w:webHidden/>
              </w:rPr>
            </w:r>
            <w:r w:rsidR="007535FF">
              <w:rPr>
                <w:noProof/>
                <w:webHidden/>
              </w:rPr>
              <w:fldChar w:fldCharType="separate"/>
            </w:r>
            <w:r w:rsidR="00E57CF5">
              <w:rPr>
                <w:noProof/>
                <w:webHidden/>
              </w:rPr>
              <w:t>96</w:t>
            </w:r>
            <w:r w:rsidR="007535FF">
              <w:rPr>
                <w:noProof/>
                <w:webHidden/>
              </w:rPr>
              <w:fldChar w:fldCharType="end"/>
            </w:r>
          </w:hyperlink>
        </w:p>
        <w:p w14:paraId="5BF4BB57" w14:textId="77777777" w:rsidR="007535FF" w:rsidRDefault="00053054">
          <w:pPr>
            <w:pStyle w:val="TOC2"/>
            <w:tabs>
              <w:tab w:val="right" w:leader="dot" w:pos="9350"/>
            </w:tabs>
            <w:rPr>
              <w:rFonts w:eastAsiaTheme="minorEastAsia" w:cstheme="minorBidi"/>
              <w:b w:val="0"/>
              <w:bCs w:val="0"/>
              <w:noProof/>
              <w:sz w:val="24"/>
              <w:szCs w:val="24"/>
            </w:rPr>
          </w:pPr>
          <w:hyperlink w:anchor="_Toc78523622" w:history="1">
            <w:r w:rsidR="007535FF" w:rsidRPr="007C179E">
              <w:rPr>
                <w:rStyle w:val="Hyperlink"/>
                <w:rFonts w:ascii="Calibri" w:hAnsi="Calibri"/>
                <w:noProof/>
              </w:rPr>
              <w:t>MA-45 Non-Housing Community Development Assets – 91.215 (f)</w:t>
            </w:r>
            <w:r w:rsidR="007535FF">
              <w:rPr>
                <w:noProof/>
                <w:webHidden/>
              </w:rPr>
              <w:tab/>
            </w:r>
            <w:r w:rsidR="007535FF">
              <w:rPr>
                <w:noProof/>
                <w:webHidden/>
              </w:rPr>
              <w:fldChar w:fldCharType="begin"/>
            </w:r>
            <w:r w:rsidR="007535FF">
              <w:rPr>
                <w:noProof/>
                <w:webHidden/>
              </w:rPr>
              <w:instrText xml:space="preserve"> PAGEREF _Toc78523622 \h </w:instrText>
            </w:r>
            <w:r w:rsidR="007535FF">
              <w:rPr>
                <w:noProof/>
                <w:webHidden/>
              </w:rPr>
            </w:r>
            <w:r w:rsidR="007535FF">
              <w:rPr>
                <w:noProof/>
                <w:webHidden/>
              </w:rPr>
              <w:fldChar w:fldCharType="separate"/>
            </w:r>
            <w:r w:rsidR="00E57CF5">
              <w:rPr>
                <w:noProof/>
                <w:webHidden/>
              </w:rPr>
              <w:t>97</w:t>
            </w:r>
            <w:r w:rsidR="007535FF">
              <w:rPr>
                <w:noProof/>
                <w:webHidden/>
              </w:rPr>
              <w:fldChar w:fldCharType="end"/>
            </w:r>
          </w:hyperlink>
        </w:p>
        <w:p w14:paraId="56C3F283" w14:textId="77777777" w:rsidR="007535FF" w:rsidRDefault="00053054">
          <w:pPr>
            <w:pStyle w:val="TOC2"/>
            <w:tabs>
              <w:tab w:val="right" w:leader="dot" w:pos="9350"/>
            </w:tabs>
            <w:rPr>
              <w:rFonts w:eastAsiaTheme="minorEastAsia" w:cstheme="minorBidi"/>
              <w:b w:val="0"/>
              <w:bCs w:val="0"/>
              <w:noProof/>
              <w:sz w:val="24"/>
              <w:szCs w:val="24"/>
            </w:rPr>
          </w:pPr>
          <w:hyperlink w:anchor="_Toc78523623" w:history="1">
            <w:r w:rsidR="007535FF" w:rsidRPr="007C179E">
              <w:rPr>
                <w:rStyle w:val="Hyperlink"/>
                <w:rFonts w:ascii="Calibri" w:hAnsi="Calibri"/>
                <w:noProof/>
              </w:rPr>
              <w:t>MA-50 Needs and Market Analysis Discussion</w:t>
            </w:r>
            <w:r w:rsidR="007535FF">
              <w:rPr>
                <w:noProof/>
                <w:webHidden/>
              </w:rPr>
              <w:tab/>
            </w:r>
            <w:r w:rsidR="007535FF">
              <w:rPr>
                <w:noProof/>
                <w:webHidden/>
              </w:rPr>
              <w:fldChar w:fldCharType="begin"/>
            </w:r>
            <w:r w:rsidR="007535FF">
              <w:rPr>
                <w:noProof/>
                <w:webHidden/>
              </w:rPr>
              <w:instrText xml:space="preserve"> PAGEREF _Toc78523623 \h </w:instrText>
            </w:r>
            <w:r w:rsidR="007535FF">
              <w:rPr>
                <w:noProof/>
                <w:webHidden/>
              </w:rPr>
            </w:r>
            <w:r w:rsidR="007535FF">
              <w:rPr>
                <w:noProof/>
                <w:webHidden/>
              </w:rPr>
              <w:fldChar w:fldCharType="separate"/>
            </w:r>
            <w:r w:rsidR="00E57CF5">
              <w:rPr>
                <w:noProof/>
                <w:webHidden/>
              </w:rPr>
              <w:t>108</w:t>
            </w:r>
            <w:r w:rsidR="007535FF">
              <w:rPr>
                <w:noProof/>
                <w:webHidden/>
              </w:rPr>
              <w:fldChar w:fldCharType="end"/>
            </w:r>
          </w:hyperlink>
        </w:p>
        <w:p w14:paraId="363B79BC" w14:textId="77777777" w:rsidR="007535FF" w:rsidRDefault="00053054">
          <w:pPr>
            <w:pStyle w:val="TOC2"/>
            <w:tabs>
              <w:tab w:val="right" w:leader="dot" w:pos="9350"/>
            </w:tabs>
            <w:rPr>
              <w:rFonts w:eastAsiaTheme="minorEastAsia" w:cstheme="minorBidi"/>
              <w:b w:val="0"/>
              <w:bCs w:val="0"/>
              <w:noProof/>
              <w:sz w:val="24"/>
              <w:szCs w:val="24"/>
            </w:rPr>
          </w:pPr>
          <w:hyperlink w:anchor="_Toc78523624" w:history="1">
            <w:r w:rsidR="007535FF" w:rsidRPr="007C179E">
              <w:rPr>
                <w:rStyle w:val="Hyperlink"/>
                <w:rFonts w:ascii="Calibri" w:hAnsi="Calibri"/>
                <w:noProof/>
              </w:rPr>
              <w:t>MA-60 Broadband Needs of Housing occupied by Low- and Moderate-Income Households - 91.210(a)(4), 91.310(a)(2)</w:t>
            </w:r>
            <w:r w:rsidR="007535FF">
              <w:rPr>
                <w:noProof/>
                <w:webHidden/>
              </w:rPr>
              <w:tab/>
            </w:r>
            <w:r w:rsidR="007535FF">
              <w:rPr>
                <w:noProof/>
                <w:webHidden/>
              </w:rPr>
              <w:fldChar w:fldCharType="begin"/>
            </w:r>
            <w:r w:rsidR="007535FF">
              <w:rPr>
                <w:noProof/>
                <w:webHidden/>
              </w:rPr>
              <w:instrText xml:space="preserve"> PAGEREF _Toc78523624 \h </w:instrText>
            </w:r>
            <w:r w:rsidR="007535FF">
              <w:rPr>
                <w:noProof/>
                <w:webHidden/>
              </w:rPr>
            </w:r>
            <w:r w:rsidR="007535FF">
              <w:rPr>
                <w:noProof/>
                <w:webHidden/>
              </w:rPr>
              <w:fldChar w:fldCharType="separate"/>
            </w:r>
            <w:r w:rsidR="00E57CF5">
              <w:rPr>
                <w:noProof/>
                <w:webHidden/>
              </w:rPr>
              <w:t>111</w:t>
            </w:r>
            <w:r w:rsidR="007535FF">
              <w:rPr>
                <w:noProof/>
                <w:webHidden/>
              </w:rPr>
              <w:fldChar w:fldCharType="end"/>
            </w:r>
          </w:hyperlink>
        </w:p>
        <w:p w14:paraId="22B9FB96" w14:textId="77777777" w:rsidR="007535FF" w:rsidRDefault="00053054">
          <w:pPr>
            <w:pStyle w:val="TOC2"/>
            <w:tabs>
              <w:tab w:val="right" w:leader="dot" w:pos="9350"/>
            </w:tabs>
            <w:rPr>
              <w:rFonts w:eastAsiaTheme="minorEastAsia" w:cstheme="minorBidi"/>
              <w:b w:val="0"/>
              <w:bCs w:val="0"/>
              <w:noProof/>
              <w:sz w:val="24"/>
              <w:szCs w:val="24"/>
            </w:rPr>
          </w:pPr>
          <w:hyperlink w:anchor="_Toc78523625" w:history="1">
            <w:r w:rsidR="007535FF" w:rsidRPr="007C179E">
              <w:rPr>
                <w:rStyle w:val="Hyperlink"/>
                <w:rFonts w:ascii="Calibri" w:hAnsi="Calibri"/>
                <w:noProof/>
              </w:rPr>
              <w:t>MA-65 Hazard Mitigation - 91.210(a)(5), 91.310(a)(3)</w:t>
            </w:r>
            <w:r w:rsidR="007535FF">
              <w:rPr>
                <w:noProof/>
                <w:webHidden/>
              </w:rPr>
              <w:tab/>
            </w:r>
            <w:r w:rsidR="007535FF">
              <w:rPr>
                <w:noProof/>
                <w:webHidden/>
              </w:rPr>
              <w:fldChar w:fldCharType="begin"/>
            </w:r>
            <w:r w:rsidR="007535FF">
              <w:rPr>
                <w:noProof/>
                <w:webHidden/>
              </w:rPr>
              <w:instrText xml:space="preserve"> PAGEREF _Toc78523625 \h </w:instrText>
            </w:r>
            <w:r w:rsidR="007535FF">
              <w:rPr>
                <w:noProof/>
                <w:webHidden/>
              </w:rPr>
            </w:r>
            <w:r w:rsidR="007535FF">
              <w:rPr>
                <w:noProof/>
                <w:webHidden/>
              </w:rPr>
              <w:fldChar w:fldCharType="separate"/>
            </w:r>
            <w:r w:rsidR="00E57CF5">
              <w:rPr>
                <w:noProof/>
                <w:webHidden/>
              </w:rPr>
              <w:t>115</w:t>
            </w:r>
            <w:r w:rsidR="007535FF">
              <w:rPr>
                <w:noProof/>
                <w:webHidden/>
              </w:rPr>
              <w:fldChar w:fldCharType="end"/>
            </w:r>
          </w:hyperlink>
        </w:p>
        <w:p w14:paraId="53F57E9C" w14:textId="77777777" w:rsidR="007535FF" w:rsidRDefault="00053054">
          <w:pPr>
            <w:pStyle w:val="TOC1"/>
            <w:tabs>
              <w:tab w:val="right" w:leader="dot" w:pos="9350"/>
            </w:tabs>
            <w:rPr>
              <w:rFonts w:eastAsiaTheme="minorEastAsia" w:cstheme="minorBidi"/>
              <w:b w:val="0"/>
              <w:bCs w:val="0"/>
              <w:i w:val="0"/>
              <w:iCs w:val="0"/>
              <w:noProof/>
            </w:rPr>
          </w:pPr>
          <w:hyperlink w:anchor="_Toc78523626" w:history="1">
            <w:r w:rsidR="007535FF" w:rsidRPr="007C179E">
              <w:rPr>
                <w:rStyle w:val="Hyperlink"/>
                <w:rFonts w:ascii="Calibri" w:hAnsi="Calibri"/>
                <w:noProof/>
              </w:rPr>
              <w:t>Strategic Plan</w:t>
            </w:r>
            <w:r w:rsidR="007535FF">
              <w:rPr>
                <w:noProof/>
                <w:webHidden/>
              </w:rPr>
              <w:tab/>
            </w:r>
            <w:r w:rsidR="007535FF">
              <w:rPr>
                <w:noProof/>
                <w:webHidden/>
              </w:rPr>
              <w:fldChar w:fldCharType="begin"/>
            </w:r>
            <w:r w:rsidR="007535FF">
              <w:rPr>
                <w:noProof/>
                <w:webHidden/>
              </w:rPr>
              <w:instrText xml:space="preserve"> PAGEREF _Toc78523626 \h </w:instrText>
            </w:r>
            <w:r w:rsidR="007535FF">
              <w:rPr>
                <w:noProof/>
                <w:webHidden/>
              </w:rPr>
            </w:r>
            <w:r w:rsidR="007535FF">
              <w:rPr>
                <w:noProof/>
                <w:webHidden/>
              </w:rPr>
              <w:fldChar w:fldCharType="separate"/>
            </w:r>
            <w:r w:rsidR="00E57CF5">
              <w:rPr>
                <w:noProof/>
                <w:webHidden/>
              </w:rPr>
              <w:t>116</w:t>
            </w:r>
            <w:r w:rsidR="007535FF">
              <w:rPr>
                <w:noProof/>
                <w:webHidden/>
              </w:rPr>
              <w:fldChar w:fldCharType="end"/>
            </w:r>
          </w:hyperlink>
        </w:p>
        <w:p w14:paraId="0C070DB4" w14:textId="77777777" w:rsidR="007535FF" w:rsidRDefault="00053054">
          <w:pPr>
            <w:pStyle w:val="TOC2"/>
            <w:tabs>
              <w:tab w:val="right" w:leader="dot" w:pos="9350"/>
            </w:tabs>
            <w:rPr>
              <w:rFonts w:eastAsiaTheme="minorEastAsia" w:cstheme="minorBidi"/>
              <w:b w:val="0"/>
              <w:bCs w:val="0"/>
              <w:noProof/>
              <w:sz w:val="24"/>
              <w:szCs w:val="24"/>
            </w:rPr>
          </w:pPr>
          <w:hyperlink w:anchor="_Toc78523627" w:history="1">
            <w:r w:rsidR="007535FF" w:rsidRPr="007C179E">
              <w:rPr>
                <w:rStyle w:val="Hyperlink"/>
                <w:rFonts w:ascii="Calibri" w:hAnsi="Calibri"/>
                <w:noProof/>
              </w:rPr>
              <w:t>SP-05 Overview</w:t>
            </w:r>
            <w:r w:rsidR="007535FF">
              <w:rPr>
                <w:noProof/>
                <w:webHidden/>
              </w:rPr>
              <w:tab/>
            </w:r>
            <w:r w:rsidR="007535FF">
              <w:rPr>
                <w:noProof/>
                <w:webHidden/>
              </w:rPr>
              <w:fldChar w:fldCharType="begin"/>
            </w:r>
            <w:r w:rsidR="007535FF">
              <w:rPr>
                <w:noProof/>
                <w:webHidden/>
              </w:rPr>
              <w:instrText xml:space="preserve"> PAGEREF _Toc78523627 \h </w:instrText>
            </w:r>
            <w:r w:rsidR="007535FF">
              <w:rPr>
                <w:noProof/>
                <w:webHidden/>
              </w:rPr>
            </w:r>
            <w:r w:rsidR="007535FF">
              <w:rPr>
                <w:noProof/>
                <w:webHidden/>
              </w:rPr>
              <w:fldChar w:fldCharType="separate"/>
            </w:r>
            <w:r w:rsidR="00E57CF5">
              <w:rPr>
                <w:noProof/>
                <w:webHidden/>
              </w:rPr>
              <w:t>116</w:t>
            </w:r>
            <w:r w:rsidR="007535FF">
              <w:rPr>
                <w:noProof/>
                <w:webHidden/>
              </w:rPr>
              <w:fldChar w:fldCharType="end"/>
            </w:r>
          </w:hyperlink>
        </w:p>
        <w:p w14:paraId="05A55C81" w14:textId="77777777" w:rsidR="007535FF" w:rsidRDefault="00053054">
          <w:pPr>
            <w:pStyle w:val="TOC2"/>
            <w:tabs>
              <w:tab w:val="right" w:leader="dot" w:pos="9350"/>
            </w:tabs>
            <w:rPr>
              <w:rFonts w:eastAsiaTheme="minorEastAsia" w:cstheme="minorBidi"/>
              <w:b w:val="0"/>
              <w:bCs w:val="0"/>
              <w:noProof/>
              <w:sz w:val="24"/>
              <w:szCs w:val="24"/>
            </w:rPr>
          </w:pPr>
          <w:hyperlink w:anchor="_Toc78523628" w:history="1">
            <w:r w:rsidR="007535FF" w:rsidRPr="007C179E">
              <w:rPr>
                <w:rStyle w:val="Hyperlink"/>
                <w:rFonts w:ascii="Calibri" w:hAnsi="Calibri"/>
                <w:noProof/>
              </w:rPr>
              <w:t>SP-10 Geographic Priorities – 91.215 (a)(1)</w:t>
            </w:r>
            <w:r w:rsidR="007535FF">
              <w:rPr>
                <w:noProof/>
                <w:webHidden/>
              </w:rPr>
              <w:tab/>
            </w:r>
            <w:r w:rsidR="007535FF">
              <w:rPr>
                <w:noProof/>
                <w:webHidden/>
              </w:rPr>
              <w:fldChar w:fldCharType="begin"/>
            </w:r>
            <w:r w:rsidR="007535FF">
              <w:rPr>
                <w:noProof/>
                <w:webHidden/>
              </w:rPr>
              <w:instrText xml:space="preserve"> PAGEREF _Toc78523628 \h </w:instrText>
            </w:r>
            <w:r w:rsidR="007535FF">
              <w:rPr>
                <w:noProof/>
                <w:webHidden/>
              </w:rPr>
            </w:r>
            <w:r w:rsidR="007535FF">
              <w:rPr>
                <w:noProof/>
                <w:webHidden/>
              </w:rPr>
              <w:fldChar w:fldCharType="separate"/>
            </w:r>
            <w:r w:rsidR="00E57CF5">
              <w:rPr>
                <w:noProof/>
                <w:webHidden/>
              </w:rPr>
              <w:t>117</w:t>
            </w:r>
            <w:r w:rsidR="007535FF">
              <w:rPr>
                <w:noProof/>
                <w:webHidden/>
              </w:rPr>
              <w:fldChar w:fldCharType="end"/>
            </w:r>
          </w:hyperlink>
        </w:p>
        <w:p w14:paraId="33DA777D" w14:textId="77777777" w:rsidR="007535FF" w:rsidRDefault="00053054">
          <w:pPr>
            <w:pStyle w:val="TOC2"/>
            <w:tabs>
              <w:tab w:val="right" w:leader="dot" w:pos="9350"/>
            </w:tabs>
            <w:rPr>
              <w:rFonts w:eastAsiaTheme="minorEastAsia" w:cstheme="minorBidi"/>
              <w:b w:val="0"/>
              <w:bCs w:val="0"/>
              <w:noProof/>
              <w:sz w:val="24"/>
              <w:szCs w:val="24"/>
            </w:rPr>
          </w:pPr>
          <w:hyperlink w:anchor="_Toc78523629" w:history="1">
            <w:r w:rsidR="007535FF" w:rsidRPr="007C179E">
              <w:rPr>
                <w:rStyle w:val="Hyperlink"/>
                <w:rFonts w:ascii="Calibri" w:hAnsi="Calibri"/>
                <w:noProof/>
              </w:rPr>
              <w:t>SP-25 Priority Needs - 91.215(a)(2)</w:t>
            </w:r>
            <w:r w:rsidR="007535FF">
              <w:rPr>
                <w:noProof/>
                <w:webHidden/>
              </w:rPr>
              <w:tab/>
            </w:r>
            <w:r w:rsidR="007535FF">
              <w:rPr>
                <w:noProof/>
                <w:webHidden/>
              </w:rPr>
              <w:fldChar w:fldCharType="begin"/>
            </w:r>
            <w:r w:rsidR="007535FF">
              <w:rPr>
                <w:noProof/>
                <w:webHidden/>
              </w:rPr>
              <w:instrText xml:space="preserve"> PAGEREF _Toc78523629 \h </w:instrText>
            </w:r>
            <w:r w:rsidR="007535FF">
              <w:rPr>
                <w:noProof/>
                <w:webHidden/>
              </w:rPr>
            </w:r>
            <w:r w:rsidR="007535FF">
              <w:rPr>
                <w:noProof/>
                <w:webHidden/>
              </w:rPr>
              <w:fldChar w:fldCharType="separate"/>
            </w:r>
            <w:r w:rsidR="00E57CF5">
              <w:rPr>
                <w:noProof/>
                <w:webHidden/>
              </w:rPr>
              <w:t>120</w:t>
            </w:r>
            <w:r w:rsidR="007535FF">
              <w:rPr>
                <w:noProof/>
                <w:webHidden/>
              </w:rPr>
              <w:fldChar w:fldCharType="end"/>
            </w:r>
          </w:hyperlink>
        </w:p>
        <w:p w14:paraId="5F26B9D8" w14:textId="77777777" w:rsidR="007535FF" w:rsidRDefault="00053054">
          <w:pPr>
            <w:pStyle w:val="TOC2"/>
            <w:tabs>
              <w:tab w:val="right" w:leader="dot" w:pos="9350"/>
            </w:tabs>
            <w:rPr>
              <w:rFonts w:eastAsiaTheme="minorEastAsia" w:cstheme="minorBidi"/>
              <w:b w:val="0"/>
              <w:bCs w:val="0"/>
              <w:noProof/>
              <w:sz w:val="24"/>
              <w:szCs w:val="24"/>
            </w:rPr>
          </w:pPr>
          <w:hyperlink w:anchor="_Toc78523630" w:history="1">
            <w:r w:rsidR="007535FF" w:rsidRPr="007C179E">
              <w:rPr>
                <w:rStyle w:val="Hyperlink"/>
                <w:rFonts w:ascii="Calibri" w:hAnsi="Calibri"/>
                <w:noProof/>
              </w:rPr>
              <w:t>SP-30 Influence of Market Conditions – 91.215 (b)</w:t>
            </w:r>
            <w:r w:rsidR="007535FF">
              <w:rPr>
                <w:noProof/>
                <w:webHidden/>
              </w:rPr>
              <w:tab/>
            </w:r>
            <w:r w:rsidR="007535FF">
              <w:rPr>
                <w:noProof/>
                <w:webHidden/>
              </w:rPr>
              <w:fldChar w:fldCharType="begin"/>
            </w:r>
            <w:r w:rsidR="007535FF">
              <w:rPr>
                <w:noProof/>
                <w:webHidden/>
              </w:rPr>
              <w:instrText xml:space="preserve"> PAGEREF _Toc78523630 \h </w:instrText>
            </w:r>
            <w:r w:rsidR="007535FF">
              <w:rPr>
                <w:noProof/>
                <w:webHidden/>
              </w:rPr>
            </w:r>
            <w:r w:rsidR="007535FF">
              <w:rPr>
                <w:noProof/>
                <w:webHidden/>
              </w:rPr>
              <w:fldChar w:fldCharType="separate"/>
            </w:r>
            <w:r w:rsidR="00E57CF5">
              <w:rPr>
                <w:noProof/>
                <w:webHidden/>
              </w:rPr>
              <w:t>122</w:t>
            </w:r>
            <w:r w:rsidR="007535FF">
              <w:rPr>
                <w:noProof/>
                <w:webHidden/>
              </w:rPr>
              <w:fldChar w:fldCharType="end"/>
            </w:r>
          </w:hyperlink>
        </w:p>
        <w:p w14:paraId="6BB47F97" w14:textId="77777777" w:rsidR="007535FF" w:rsidRDefault="00053054">
          <w:pPr>
            <w:pStyle w:val="TOC2"/>
            <w:tabs>
              <w:tab w:val="right" w:leader="dot" w:pos="9350"/>
            </w:tabs>
            <w:rPr>
              <w:rFonts w:eastAsiaTheme="minorEastAsia" w:cstheme="minorBidi"/>
              <w:b w:val="0"/>
              <w:bCs w:val="0"/>
              <w:noProof/>
              <w:sz w:val="24"/>
              <w:szCs w:val="24"/>
            </w:rPr>
          </w:pPr>
          <w:hyperlink w:anchor="_Toc78523631" w:history="1">
            <w:r w:rsidR="007535FF" w:rsidRPr="007C179E">
              <w:rPr>
                <w:rStyle w:val="Hyperlink"/>
                <w:rFonts w:cstheme="minorHAnsi"/>
                <w:noProof/>
              </w:rPr>
              <w:t>SP-35 Anticipated Resources - 91.215(a)(4), 91.220(c)(1,2)</w:t>
            </w:r>
            <w:r w:rsidR="007535FF">
              <w:rPr>
                <w:noProof/>
                <w:webHidden/>
              </w:rPr>
              <w:tab/>
            </w:r>
            <w:r w:rsidR="007535FF">
              <w:rPr>
                <w:noProof/>
                <w:webHidden/>
              </w:rPr>
              <w:fldChar w:fldCharType="begin"/>
            </w:r>
            <w:r w:rsidR="007535FF">
              <w:rPr>
                <w:noProof/>
                <w:webHidden/>
              </w:rPr>
              <w:instrText xml:space="preserve"> PAGEREF _Toc78523631 \h </w:instrText>
            </w:r>
            <w:r w:rsidR="007535FF">
              <w:rPr>
                <w:noProof/>
                <w:webHidden/>
              </w:rPr>
            </w:r>
            <w:r w:rsidR="007535FF">
              <w:rPr>
                <w:noProof/>
                <w:webHidden/>
              </w:rPr>
              <w:fldChar w:fldCharType="separate"/>
            </w:r>
            <w:r w:rsidR="00E57CF5">
              <w:rPr>
                <w:noProof/>
                <w:webHidden/>
              </w:rPr>
              <w:t>123</w:t>
            </w:r>
            <w:r w:rsidR="007535FF">
              <w:rPr>
                <w:noProof/>
                <w:webHidden/>
              </w:rPr>
              <w:fldChar w:fldCharType="end"/>
            </w:r>
          </w:hyperlink>
        </w:p>
        <w:p w14:paraId="068FA1D2" w14:textId="77777777" w:rsidR="007535FF" w:rsidRDefault="00053054">
          <w:pPr>
            <w:pStyle w:val="TOC2"/>
            <w:tabs>
              <w:tab w:val="right" w:leader="dot" w:pos="9350"/>
            </w:tabs>
            <w:rPr>
              <w:rFonts w:eastAsiaTheme="minorEastAsia" w:cstheme="minorBidi"/>
              <w:b w:val="0"/>
              <w:bCs w:val="0"/>
              <w:noProof/>
              <w:sz w:val="24"/>
              <w:szCs w:val="24"/>
            </w:rPr>
          </w:pPr>
          <w:hyperlink w:anchor="_Toc78523632" w:history="1">
            <w:r w:rsidR="007535FF" w:rsidRPr="007C179E">
              <w:rPr>
                <w:rStyle w:val="Hyperlink"/>
                <w:rFonts w:cstheme="minorHAnsi"/>
                <w:noProof/>
              </w:rPr>
              <w:t>SP-40 Institutional Delivery Structure – 91.215(k)</w:t>
            </w:r>
            <w:r w:rsidR="007535FF">
              <w:rPr>
                <w:noProof/>
                <w:webHidden/>
              </w:rPr>
              <w:tab/>
            </w:r>
            <w:r w:rsidR="007535FF">
              <w:rPr>
                <w:noProof/>
                <w:webHidden/>
              </w:rPr>
              <w:fldChar w:fldCharType="begin"/>
            </w:r>
            <w:r w:rsidR="007535FF">
              <w:rPr>
                <w:noProof/>
                <w:webHidden/>
              </w:rPr>
              <w:instrText xml:space="preserve"> PAGEREF _Toc78523632 \h </w:instrText>
            </w:r>
            <w:r w:rsidR="007535FF">
              <w:rPr>
                <w:noProof/>
                <w:webHidden/>
              </w:rPr>
            </w:r>
            <w:r w:rsidR="007535FF">
              <w:rPr>
                <w:noProof/>
                <w:webHidden/>
              </w:rPr>
              <w:fldChar w:fldCharType="separate"/>
            </w:r>
            <w:r w:rsidR="00E57CF5">
              <w:rPr>
                <w:noProof/>
                <w:webHidden/>
              </w:rPr>
              <w:t>126</w:t>
            </w:r>
            <w:r w:rsidR="007535FF">
              <w:rPr>
                <w:noProof/>
                <w:webHidden/>
              </w:rPr>
              <w:fldChar w:fldCharType="end"/>
            </w:r>
          </w:hyperlink>
        </w:p>
        <w:p w14:paraId="4F3FA05F" w14:textId="77777777" w:rsidR="007535FF" w:rsidRDefault="00053054">
          <w:pPr>
            <w:pStyle w:val="TOC2"/>
            <w:tabs>
              <w:tab w:val="right" w:leader="dot" w:pos="9350"/>
            </w:tabs>
            <w:rPr>
              <w:rFonts w:eastAsiaTheme="minorEastAsia" w:cstheme="minorBidi"/>
              <w:b w:val="0"/>
              <w:bCs w:val="0"/>
              <w:noProof/>
              <w:sz w:val="24"/>
              <w:szCs w:val="24"/>
            </w:rPr>
          </w:pPr>
          <w:hyperlink w:anchor="_Toc78523633" w:history="1">
            <w:r w:rsidR="007535FF" w:rsidRPr="007C179E">
              <w:rPr>
                <w:rStyle w:val="Hyperlink"/>
                <w:rFonts w:cstheme="minorHAnsi"/>
                <w:noProof/>
              </w:rPr>
              <w:t>SP-45 Goals Summary – 91.215(a)(4)</w:t>
            </w:r>
            <w:r w:rsidR="007535FF">
              <w:rPr>
                <w:noProof/>
                <w:webHidden/>
              </w:rPr>
              <w:tab/>
            </w:r>
            <w:r w:rsidR="007535FF">
              <w:rPr>
                <w:noProof/>
                <w:webHidden/>
              </w:rPr>
              <w:fldChar w:fldCharType="begin"/>
            </w:r>
            <w:r w:rsidR="007535FF">
              <w:rPr>
                <w:noProof/>
                <w:webHidden/>
              </w:rPr>
              <w:instrText xml:space="preserve"> PAGEREF _Toc78523633 \h </w:instrText>
            </w:r>
            <w:r w:rsidR="007535FF">
              <w:rPr>
                <w:noProof/>
                <w:webHidden/>
              </w:rPr>
            </w:r>
            <w:r w:rsidR="007535FF">
              <w:rPr>
                <w:noProof/>
                <w:webHidden/>
              </w:rPr>
              <w:fldChar w:fldCharType="separate"/>
            </w:r>
            <w:r w:rsidR="00E57CF5">
              <w:rPr>
                <w:noProof/>
                <w:webHidden/>
              </w:rPr>
              <w:t>129</w:t>
            </w:r>
            <w:r w:rsidR="007535FF">
              <w:rPr>
                <w:noProof/>
                <w:webHidden/>
              </w:rPr>
              <w:fldChar w:fldCharType="end"/>
            </w:r>
          </w:hyperlink>
        </w:p>
        <w:p w14:paraId="56F8475C" w14:textId="77777777" w:rsidR="007535FF" w:rsidRDefault="00053054">
          <w:pPr>
            <w:pStyle w:val="TOC2"/>
            <w:tabs>
              <w:tab w:val="right" w:leader="dot" w:pos="9350"/>
            </w:tabs>
            <w:rPr>
              <w:rFonts w:eastAsiaTheme="minorEastAsia" w:cstheme="minorBidi"/>
              <w:b w:val="0"/>
              <w:bCs w:val="0"/>
              <w:noProof/>
              <w:sz w:val="24"/>
              <w:szCs w:val="24"/>
            </w:rPr>
          </w:pPr>
          <w:hyperlink w:anchor="_Toc78523634" w:history="1">
            <w:r w:rsidR="007535FF" w:rsidRPr="007C179E">
              <w:rPr>
                <w:rStyle w:val="Hyperlink"/>
                <w:rFonts w:ascii="Calibri" w:hAnsi="Calibri"/>
                <w:noProof/>
              </w:rPr>
              <w:t>SP-50 Public Housing Accessibility and Involvement – 91.215(c)</w:t>
            </w:r>
            <w:r w:rsidR="007535FF">
              <w:rPr>
                <w:noProof/>
                <w:webHidden/>
              </w:rPr>
              <w:tab/>
            </w:r>
            <w:r w:rsidR="007535FF">
              <w:rPr>
                <w:noProof/>
                <w:webHidden/>
              </w:rPr>
              <w:fldChar w:fldCharType="begin"/>
            </w:r>
            <w:r w:rsidR="007535FF">
              <w:rPr>
                <w:noProof/>
                <w:webHidden/>
              </w:rPr>
              <w:instrText xml:space="preserve"> PAGEREF _Toc78523634 \h </w:instrText>
            </w:r>
            <w:r w:rsidR="007535FF">
              <w:rPr>
                <w:noProof/>
                <w:webHidden/>
              </w:rPr>
            </w:r>
            <w:r w:rsidR="007535FF">
              <w:rPr>
                <w:noProof/>
                <w:webHidden/>
              </w:rPr>
              <w:fldChar w:fldCharType="separate"/>
            </w:r>
            <w:r w:rsidR="00E57CF5">
              <w:rPr>
                <w:noProof/>
                <w:webHidden/>
              </w:rPr>
              <w:t>133</w:t>
            </w:r>
            <w:r w:rsidR="007535FF">
              <w:rPr>
                <w:noProof/>
                <w:webHidden/>
              </w:rPr>
              <w:fldChar w:fldCharType="end"/>
            </w:r>
          </w:hyperlink>
        </w:p>
        <w:p w14:paraId="0DD66F03" w14:textId="77777777" w:rsidR="007535FF" w:rsidRDefault="00053054">
          <w:pPr>
            <w:pStyle w:val="TOC2"/>
            <w:tabs>
              <w:tab w:val="right" w:leader="dot" w:pos="9350"/>
            </w:tabs>
            <w:rPr>
              <w:rFonts w:eastAsiaTheme="minorEastAsia" w:cstheme="minorBidi"/>
              <w:b w:val="0"/>
              <w:bCs w:val="0"/>
              <w:noProof/>
              <w:sz w:val="24"/>
              <w:szCs w:val="24"/>
            </w:rPr>
          </w:pPr>
          <w:hyperlink w:anchor="_Toc78523635" w:history="1">
            <w:r w:rsidR="007535FF" w:rsidRPr="007C179E">
              <w:rPr>
                <w:rStyle w:val="Hyperlink"/>
                <w:rFonts w:ascii="Calibri" w:hAnsi="Calibri"/>
                <w:noProof/>
              </w:rPr>
              <w:t>SP-55 Barriers to affordable housing – 91.215(h)</w:t>
            </w:r>
            <w:r w:rsidR="007535FF">
              <w:rPr>
                <w:noProof/>
                <w:webHidden/>
              </w:rPr>
              <w:tab/>
            </w:r>
            <w:r w:rsidR="007535FF">
              <w:rPr>
                <w:noProof/>
                <w:webHidden/>
              </w:rPr>
              <w:fldChar w:fldCharType="begin"/>
            </w:r>
            <w:r w:rsidR="007535FF">
              <w:rPr>
                <w:noProof/>
                <w:webHidden/>
              </w:rPr>
              <w:instrText xml:space="preserve"> PAGEREF _Toc78523635 \h </w:instrText>
            </w:r>
            <w:r w:rsidR="007535FF">
              <w:rPr>
                <w:noProof/>
                <w:webHidden/>
              </w:rPr>
            </w:r>
            <w:r w:rsidR="007535FF">
              <w:rPr>
                <w:noProof/>
                <w:webHidden/>
              </w:rPr>
              <w:fldChar w:fldCharType="separate"/>
            </w:r>
            <w:r w:rsidR="00E57CF5">
              <w:rPr>
                <w:noProof/>
                <w:webHidden/>
              </w:rPr>
              <w:t>134</w:t>
            </w:r>
            <w:r w:rsidR="007535FF">
              <w:rPr>
                <w:noProof/>
                <w:webHidden/>
              </w:rPr>
              <w:fldChar w:fldCharType="end"/>
            </w:r>
          </w:hyperlink>
        </w:p>
        <w:p w14:paraId="766D90B7" w14:textId="77777777" w:rsidR="007535FF" w:rsidRDefault="00053054">
          <w:pPr>
            <w:pStyle w:val="TOC2"/>
            <w:tabs>
              <w:tab w:val="right" w:leader="dot" w:pos="9350"/>
            </w:tabs>
            <w:rPr>
              <w:rFonts w:eastAsiaTheme="minorEastAsia" w:cstheme="minorBidi"/>
              <w:b w:val="0"/>
              <w:bCs w:val="0"/>
              <w:noProof/>
              <w:sz w:val="24"/>
              <w:szCs w:val="24"/>
            </w:rPr>
          </w:pPr>
          <w:hyperlink w:anchor="_Toc78523636" w:history="1">
            <w:r w:rsidR="007535FF" w:rsidRPr="007C179E">
              <w:rPr>
                <w:rStyle w:val="Hyperlink"/>
                <w:rFonts w:ascii="Calibri" w:hAnsi="Calibri"/>
                <w:noProof/>
              </w:rPr>
              <w:t>SP-60 Homelessness Strategy – 91.215(d)</w:t>
            </w:r>
            <w:r w:rsidR="007535FF">
              <w:rPr>
                <w:noProof/>
                <w:webHidden/>
              </w:rPr>
              <w:tab/>
            </w:r>
            <w:r w:rsidR="007535FF">
              <w:rPr>
                <w:noProof/>
                <w:webHidden/>
              </w:rPr>
              <w:fldChar w:fldCharType="begin"/>
            </w:r>
            <w:r w:rsidR="007535FF">
              <w:rPr>
                <w:noProof/>
                <w:webHidden/>
              </w:rPr>
              <w:instrText xml:space="preserve"> PAGEREF _Toc78523636 \h </w:instrText>
            </w:r>
            <w:r w:rsidR="007535FF">
              <w:rPr>
                <w:noProof/>
                <w:webHidden/>
              </w:rPr>
            </w:r>
            <w:r w:rsidR="007535FF">
              <w:rPr>
                <w:noProof/>
                <w:webHidden/>
              </w:rPr>
              <w:fldChar w:fldCharType="separate"/>
            </w:r>
            <w:r w:rsidR="00E57CF5">
              <w:rPr>
                <w:noProof/>
                <w:webHidden/>
              </w:rPr>
              <w:t>136</w:t>
            </w:r>
            <w:r w:rsidR="007535FF">
              <w:rPr>
                <w:noProof/>
                <w:webHidden/>
              </w:rPr>
              <w:fldChar w:fldCharType="end"/>
            </w:r>
          </w:hyperlink>
        </w:p>
        <w:p w14:paraId="6455B962" w14:textId="77777777" w:rsidR="007535FF" w:rsidRDefault="00053054">
          <w:pPr>
            <w:pStyle w:val="TOC2"/>
            <w:tabs>
              <w:tab w:val="right" w:leader="dot" w:pos="9350"/>
            </w:tabs>
            <w:rPr>
              <w:rFonts w:eastAsiaTheme="minorEastAsia" w:cstheme="minorBidi"/>
              <w:b w:val="0"/>
              <w:bCs w:val="0"/>
              <w:noProof/>
              <w:sz w:val="24"/>
              <w:szCs w:val="24"/>
            </w:rPr>
          </w:pPr>
          <w:hyperlink w:anchor="_Toc78523637" w:history="1">
            <w:r w:rsidR="007535FF" w:rsidRPr="007C179E">
              <w:rPr>
                <w:rStyle w:val="Hyperlink"/>
                <w:rFonts w:ascii="Calibri" w:hAnsi="Calibri"/>
                <w:noProof/>
              </w:rPr>
              <w:t>SP-65 Lead based paint Hazards – 91.215(i)</w:t>
            </w:r>
            <w:r w:rsidR="007535FF">
              <w:rPr>
                <w:noProof/>
                <w:webHidden/>
              </w:rPr>
              <w:tab/>
            </w:r>
            <w:r w:rsidR="007535FF">
              <w:rPr>
                <w:noProof/>
                <w:webHidden/>
              </w:rPr>
              <w:fldChar w:fldCharType="begin"/>
            </w:r>
            <w:r w:rsidR="007535FF">
              <w:rPr>
                <w:noProof/>
                <w:webHidden/>
              </w:rPr>
              <w:instrText xml:space="preserve"> PAGEREF _Toc78523637 \h </w:instrText>
            </w:r>
            <w:r w:rsidR="007535FF">
              <w:rPr>
                <w:noProof/>
                <w:webHidden/>
              </w:rPr>
            </w:r>
            <w:r w:rsidR="007535FF">
              <w:rPr>
                <w:noProof/>
                <w:webHidden/>
              </w:rPr>
              <w:fldChar w:fldCharType="separate"/>
            </w:r>
            <w:r w:rsidR="00E57CF5">
              <w:rPr>
                <w:noProof/>
                <w:webHidden/>
              </w:rPr>
              <w:t>138</w:t>
            </w:r>
            <w:r w:rsidR="007535FF">
              <w:rPr>
                <w:noProof/>
                <w:webHidden/>
              </w:rPr>
              <w:fldChar w:fldCharType="end"/>
            </w:r>
          </w:hyperlink>
        </w:p>
        <w:p w14:paraId="47B5DD03" w14:textId="77777777" w:rsidR="007535FF" w:rsidRDefault="00053054">
          <w:pPr>
            <w:pStyle w:val="TOC2"/>
            <w:tabs>
              <w:tab w:val="right" w:leader="dot" w:pos="9350"/>
            </w:tabs>
            <w:rPr>
              <w:rFonts w:eastAsiaTheme="minorEastAsia" w:cstheme="minorBidi"/>
              <w:b w:val="0"/>
              <w:bCs w:val="0"/>
              <w:noProof/>
              <w:sz w:val="24"/>
              <w:szCs w:val="24"/>
            </w:rPr>
          </w:pPr>
          <w:hyperlink w:anchor="_Toc78523638" w:history="1">
            <w:r w:rsidR="007535FF" w:rsidRPr="007C179E">
              <w:rPr>
                <w:rStyle w:val="Hyperlink"/>
                <w:rFonts w:ascii="Calibri" w:hAnsi="Calibri"/>
                <w:noProof/>
              </w:rPr>
              <w:t>SP-70 Anti-Poverty Strategy – 91.215(j)</w:t>
            </w:r>
            <w:r w:rsidR="007535FF">
              <w:rPr>
                <w:noProof/>
                <w:webHidden/>
              </w:rPr>
              <w:tab/>
            </w:r>
            <w:r w:rsidR="007535FF">
              <w:rPr>
                <w:noProof/>
                <w:webHidden/>
              </w:rPr>
              <w:fldChar w:fldCharType="begin"/>
            </w:r>
            <w:r w:rsidR="007535FF">
              <w:rPr>
                <w:noProof/>
                <w:webHidden/>
              </w:rPr>
              <w:instrText xml:space="preserve"> PAGEREF _Toc78523638 \h </w:instrText>
            </w:r>
            <w:r w:rsidR="007535FF">
              <w:rPr>
                <w:noProof/>
                <w:webHidden/>
              </w:rPr>
            </w:r>
            <w:r w:rsidR="007535FF">
              <w:rPr>
                <w:noProof/>
                <w:webHidden/>
              </w:rPr>
              <w:fldChar w:fldCharType="separate"/>
            </w:r>
            <w:r w:rsidR="00E57CF5">
              <w:rPr>
                <w:noProof/>
                <w:webHidden/>
              </w:rPr>
              <w:t>140</w:t>
            </w:r>
            <w:r w:rsidR="007535FF">
              <w:rPr>
                <w:noProof/>
                <w:webHidden/>
              </w:rPr>
              <w:fldChar w:fldCharType="end"/>
            </w:r>
          </w:hyperlink>
        </w:p>
        <w:p w14:paraId="26EC91F6" w14:textId="77777777" w:rsidR="007535FF" w:rsidRDefault="00053054">
          <w:pPr>
            <w:pStyle w:val="TOC2"/>
            <w:tabs>
              <w:tab w:val="right" w:leader="dot" w:pos="9350"/>
            </w:tabs>
            <w:rPr>
              <w:rFonts w:eastAsiaTheme="minorEastAsia" w:cstheme="minorBidi"/>
              <w:b w:val="0"/>
              <w:bCs w:val="0"/>
              <w:noProof/>
              <w:sz w:val="24"/>
              <w:szCs w:val="24"/>
            </w:rPr>
          </w:pPr>
          <w:hyperlink w:anchor="_Toc78523639" w:history="1">
            <w:r w:rsidR="007535FF" w:rsidRPr="007C179E">
              <w:rPr>
                <w:rStyle w:val="Hyperlink"/>
                <w:rFonts w:ascii="Calibri" w:hAnsi="Calibri"/>
                <w:noProof/>
              </w:rPr>
              <w:t>SP-80 Monitoring – 91.230</w:t>
            </w:r>
            <w:r w:rsidR="007535FF">
              <w:rPr>
                <w:noProof/>
                <w:webHidden/>
              </w:rPr>
              <w:tab/>
            </w:r>
            <w:r w:rsidR="007535FF">
              <w:rPr>
                <w:noProof/>
                <w:webHidden/>
              </w:rPr>
              <w:fldChar w:fldCharType="begin"/>
            </w:r>
            <w:r w:rsidR="007535FF">
              <w:rPr>
                <w:noProof/>
                <w:webHidden/>
              </w:rPr>
              <w:instrText xml:space="preserve"> PAGEREF _Toc78523639 \h </w:instrText>
            </w:r>
            <w:r w:rsidR="007535FF">
              <w:rPr>
                <w:noProof/>
                <w:webHidden/>
              </w:rPr>
            </w:r>
            <w:r w:rsidR="007535FF">
              <w:rPr>
                <w:noProof/>
                <w:webHidden/>
              </w:rPr>
              <w:fldChar w:fldCharType="separate"/>
            </w:r>
            <w:r w:rsidR="00E57CF5">
              <w:rPr>
                <w:noProof/>
                <w:webHidden/>
              </w:rPr>
              <w:t>141</w:t>
            </w:r>
            <w:r w:rsidR="007535FF">
              <w:rPr>
                <w:noProof/>
                <w:webHidden/>
              </w:rPr>
              <w:fldChar w:fldCharType="end"/>
            </w:r>
          </w:hyperlink>
        </w:p>
        <w:p w14:paraId="5CA843FC" w14:textId="77777777" w:rsidR="007535FF" w:rsidRDefault="00053054">
          <w:pPr>
            <w:pStyle w:val="TOC1"/>
            <w:tabs>
              <w:tab w:val="right" w:leader="dot" w:pos="9350"/>
            </w:tabs>
            <w:rPr>
              <w:rFonts w:eastAsiaTheme="minorEastAsia" w:cstheme="minorBidi"/>
              <w:b w:val="0"/>
              <w:bCs w:val="0"/>
              <w:i w:val="0"/>
              <w:iCs w:val="0"/>
              <w:noProof/>
            </w:rPr>
          </w:pPr>
          <w:hyperlink w:anchor="_Toc78523640" w:history="1">
            <w:r w:rsidR="007535FF" w:rsidRPr="007C179E">
              <w:rPr>
                <w:rStyle w:val="Hyperlink"/>
                <w:rFonts w:ascii="Calibri" w:hAnsi="Calibri"/>
                <w:noProof/>
              </w:rPr>
              <w:t>Expected Resources</w:t>
            </w:r>
            <w:r w:rsidR="007535FF">
              <w:rPr>
                <w:noProof/>
                <w:webHidden/>
              </w:rPr>
              <w:tab/>
            </w:r>
            <w:r w:rsidR="007535FF">
              <w:rPr>
                <w:noProof/>
                <w:webHidden/>
              </w:rPr>
              <w:fldChar w:fldCharType="begin"/>
            </w:r>
            <w:r w:rsidR="007535FF">
              <w:rPr>
                <w:noProof/>
                <w:webHidden/>
              </w:rPr>
              <w:instrText xml:space="preserve"> PAGEREF _Toc78523640 \h </w:instrText>
            </w:r>
            <w:r w:rsidR="007535FF">
              <w:rPr>
                <w:noProof/>
                <w:webHidden/>
              </w:rPr>
            </w:r>
            <w:r w:rsidR="007535FF">
              <w:rPr>
                <w:noProof/>
                <w:webHidden/>
              </w:rPr>
              <w:fldChar w:fldCharType="separate"/>
            </w:r>
            <w:r w:rsidR="00E57CF5">
              <w:rPr>
                <w:noProof/>
                <w:webHidden/>
              </w:rPr>
              <w:t>143</w:t>
            </w:r>
            <w:r w:rsidR="007535FF">
              <w:rPr>
                <w:noProof/>
                <w:webHidden/>
              </w:rPr>
              <w:fldChar w:fldCharType="end"/>
            </w:r>
          </w:hyperlink>
        </w:p>
        <w:p w14:paraId="3E450E89" w14:textId="77777777" w:rsidR="007535FF" w:rsidRDefault="00053054">
          <w:pPr>
            <w:pStyle w:val="TOC2"/>
            <w:tabs>
              <w:tab w:val="right" w:leader="dot" w:pos="9350"/>
            </w:tabs>
            <w:rPr>
              <w:rFonts w:eastAsiaTheme="minorEastAsia" w:cstheme="minorBidi"/>
              <w:b w:val="0"/>
              <w:bCs w:val="0"/>
              <w:noProof/>
              <w:sz w:val="24"/>
              <w:szCs w:val="24"/>
            </w:rPr>
          </w:pPr>
          <w:hyperlink w:anchor="_Toc78523641" w:history="1">
            <w:r w:rsidR="007535FF" w:rsidRPr="007C179E">
              <w:rPr>
                <w:rStyle w:val="Hyperlink"/>
                <w:rFonts w:ascii="Calibri" w:hAnsi="Calibri"/>
                <w:noProof/>
              </w:rPr>
              <w:t>AP-15 Expected Resources – 91.220(c)(1,2)</w:t>
            </w:r>
            <w:r w:rsidR="007535FF">
              <w:rPr>
                <w:noProof/>
                <w:webHidden/>
              </w:rPr>
              <w:tab/>
            </w:r>
            <w:r w:rsidR="007535FF">
              <w:rPr>
                <w:noProof/>
                <w:webHidden/>
              </w:rPr>
              <w:fldChar w:fldCharType="begin"/>
            </w:r>
            <w:r w:rsidR="007535FF">
              <w:rPr>
                <w:noProof/>
                <w:webHidden/>
              </w:rPr>
              <w:instrText xml:space="preserve"> PAGEREF _Toc78523641 \h </w:instrText>
            </w:r>
            <w:r w:rsidR="007535FF">
              <w:rPr>
                <w:noProof/>
                <w:webHidden/>
              </w:rPr>
            </w:r>
            <w:r w:rsidR="007535FF">
              <w:rPr>
                <w:noProof/>
                <w:webHidden/>
              </w:rPr>
              <w:fldChar w:fldCharType="separate"/>
            </w:r>
            <w:r w:rsidR="00E57CF5">
              <w:rPr>
                <w:noProof/>
                <w:webHidden/>
              </w:rPr>
              <w:t>143</w:t>
            </w:r>
            <w:r w:rsidR="007535FF">
              <w:rPr>
                <w:noProof/>
                <w:webHidden/>
              </w:rPr>
              <w:fldChar w:fldCharType="end"/>
            </w:r>
          </w:hyperlink>
        </w:p>
        <w:p w14:paraId="7A4B7E80" w14:textId="77777777" w:rsidR="007535FF" w:rsidRDefault="00053054">
          <w:pPr>
            <w:pStyle w:val="TOC1"/>
            <w:tabs>
              <w:tab w:val="right" w:leader="dot" w:pos="9350"/>
            </w:tabs>
            <w:rPr>
              <w:rFonts w:eastAsiaTheme="minorEastAsia" w:cstheme="minorBidi"/>
              <w:b w:val="0"/>
              <w:bCs w:val="0"/>
              <w:i w:val="0"/>
              <w:iCs w:val="0"/>
              <w:noProof/>
            </w:rPr>
          </w:pPr>
          <w:hyperlink w:anchor="_Toc78523642" w:history="1">
            <w:r w:rsidR="007535FF" w:rsidRPr="007C179E">
              <w:rPr>
                <w:rStyle w:val="Hyperlink"/>
                <w:rFonts w:ascii="Calibri" w:hAnsi="Calibri"/>
                <w:noProof/>
              </w:rPr>
              <w:t>Annual Goals and Objectives</w:t>
            </w:r>
            <w:r w:rsidR="007535FF">
              <w:rPr>
                <w:noProof/>
                <w:webHidden/>
              </w:rPr>
              <w:tab/>
            </w:r>
            <w:r w:rsidR="007535FF">
              <w:rPr>
                <w:noProof/>
                <w:webHidden/>
              </w:rPr>
              <w:fldChar w:fldCharType="begin"/>
            </w:r>
            <w:r w:rsidR="007535FF">
              <w:rPr>
                <w:noProof/>
                <w:webHidden/>
              </w:rPr>
              <w:instrText xml:space="preserve"> PAGEREF _Toc78523642 \h </w:instrText>
            </w:r>
            <w:r w:rsidR="007535FF">
              <w:rPr>
                <w:noProof/>
                <w:webHidden/>
              </w:rPr>
            </w:r>
            <w:r w:rsidR="007535FF">
              <w:rPr>
                <w:noProof/>
                <w:webHidden/>
              </w:rPr>
              <w:fldChar w:fldCharType="separate"/>
            </w:r>
            <w:r w:rsidR="00E57CF5">
              <w:rPr>
                <w:noProof/>
                <w:webHidden/>
              </w:rPr>
              <w:t>146</w:t>
            </w:r>
            <w:r w:rsidR="007535FF">
              <w:rPr>
                <w:noProof/>
                <w:webHidden/>
              </w:rPr>
              <w:fldChar w:fldCharType="end"/>
            </w:r>
          </w:hyperlink>
        </w:p>
        <w:p w14:paraId="3D40E172" w14:textId="77777777" w:rsidR="007535FF" w:rsidRDefault="00053054">
          <w:pPr>
            <w:pStyle w:val="TOC2"/>
            <w:tabs>
              <w:tab w:val="right" w:leader="dot" w:pos="9350"/>
            </w:tabs>
            <w:rPr>
              <w:rFonts w:eastAsiaTheme="minorEastAsia" w:cstheme="minorBidi"/>
              <w:b w:val="0"/>
              <w:bCs w:val="0"/>
              <w:noProof/>
              <w:sz w:val="24"/>
              <w:szCs w:val="24"/>
            </w:rPr>
          </w:pPr>
          <w:hyperlink w:anchor="_Toc78523643" w:history="1">
            <w:r w:rsidR="007535FF" w:rsidRPr="007C179E">
              <w:rPr>
                <w:rStyle w:val="Hyperlink"/>
                <w:rFonts w:cstheme="minorHAnsi"/>
                <w:noProof/>
              </w:rPr>
              <w:t>AP-20 Annual Goals and Objectives</w:t>
            </w:r>
            <w:r w:rsidR="007535FF">
              <w:rPr>
                <w:noProof/>
                <w:webHidden/>
              </w:rPr>
              <w:tab/>
            </w:r>
            <w:r w:rsidR="007535FF">
              <w:rPr>
                <w:noProof/>
                <w:webHidden/>
              </w:rPr>
              <w:fldChar w:fldCharType="begin"/>
            </w:r>
            <w:r w:rsidR="007535FF">
              <w:rPr>
                <w:noProof/>
                <w:webHidden/>
              </w:rPr>
              <w:instrText xml:space="preserve"> PAGEREF _Toc78523643 \h </w:instrText>
            </w:r>
            <w:r w:rsidR="007535FF">
              <w:rPr>
                <w:noProof/>
                <w:webHidden/>
              </w:rPr>
            </w:r>
            <w:r w:rsidR="007535FF">
              <w:rPr>
                <w:noProof/>
                <w:webHidden/>
              </w:rPr>
              <w:fldChar w:fldCharType="separate"/>
            </w:r>
            <w:r w:rsidR="00E57CF5">
              <w:rPr>
                <w:noProof/>
                <w:webHidden/>
              </w:rPr>
              <w:t>146</w:t>
            </w:r>
            <w:r w:rsidR="007535FF">
              <w:rPr>
                <w:noProof/>
                <w:webHidden/>
              </w:rPr>
              <w:fldChar w:fldCharType="end"/>
            </w:r>
          </w:hyperlink>
        </w:p>
        <w:p w14:paraId="7D15B072" w14:textId="77777777" w:rsidR="007535FF" w:rsidRDefault="00053054">
          <w:pPr>
            <w:pStyle w:val="TOC2"/>
            <w:tabs>
              <w:tab w:val="right" w:leader="dot" w:pos="9350"/>
            </w:tabs>
            <w:rPr>
              <w:rFonts w:eastAsiaTheme="minorEastAsia" w:cstheme="minorBidi"/>
              <w:b w:val="0"/>
              <w:bCs w:val="0"/>
              <w:noProof/>
              <w:sz w:val="24"/>
              <w:szCs w:val="24"/>
            </w:rPr>
          </w:pPr>
          <w:hyperlink w:anchor="_Toc78523644" w:history="1">
            <w:r w:rsidR="007535FF" w:rsidRPr="007C179E">
              <w:rPr>
                <w:rStyle w:val="Hyperlink"/>
                <w:rFonts w:ascii="Calibri" w:hAnsi="Calibri"/>
                <w:noProof/>
              </w:rPr>
              <w:t>Projects</w:t>
            </w:r>
            <w:r w:rsidR="007535FF">
              <w:rPr>
                <w:noProof/>
                <w:webHidden/>
              </w:rPr>
              <w:tab/>
            </w:r>
            <w:r w:rsidR="007535FF">
              <w:rPr>
                <w:noProof/>
                <w:webHidden/>
              </w:rPr>
              <w:fldChar w:fldCharType="begin"/>
            </w:r>
            <w:r w:rsidR="007535FF">
              <w:rPr>
                <w:noProof/>
                <w:webHidden/>
              </w:rPr>
              <w:instrText xml:space="preserve"> PAGEREF _Toc78523644 \h </w:instrText>
            </w:r>
            <w:r w:rsidR="007535FF">
              <w:rPr>
                <w:noProof/>
                <w:webHidden/>
              </w:rPr>
            </w:r>
            <w:r w:rsidR="007535FF">
              <w:rPr>
                <w:noProof/>
                <w:webHidden/>
              </w:rPr>
              <w:fldChar w:fldCharType="separate"/>
            </w:r>
            <w:r w:rsidR="00E57CF5">
              <w:rPr>
                <w:noProof/>
                <w:webHidden/>
              </w:rPr>
              <w:t>147</w:t>
            </w:r>
            <w:r w:rsidR="007535FF">
              <w:rPr>
                <w:noProof/>
                <w:webHidden/>
              </w:rPr>
              <w:fldChar w:fldCharType="end"/>
            </w:r>
          </w:hyperlink>
        </w:p>
        <w:p w14:paraId="441F040B" w14:textId="77777777" w:rsidR="007535FF" w:rsidRDefault="00053054">
          <w:pPr>
            <w:pStyle w:val="TOC2"/>
            <w:tabs>
              <w:tab w:val="right" w:leader="dot" w:pos="9350"/>
            </w:tabs>
            <w:rPr>
              <w:rFonts w:eastAsiaTheme="minorEastAsia" w:cstheme="minorBidi"/>
              <w:b w:val="0"/>
              <w:bCs w:val="0"/>
              <w:noProof/>
              <w:sz w:val="24"/>
              <w:szCs w:val="24"/>
            </w:rPr>
          </w:pPr>
          <w:hyperlink w:anchor="_Toc78523645" w:history="1">
            <w:r w:rsidR="007535FF" w:rsidRPr="007C179E">
              <w:rPr>
                <w:rStyle w:val="Hyperlink"/>
                <w:rFonts w:ascii="Calibri" w:hAnsi="Calibri"/>
                <w:noProof/>
              </w:rPr>
              <w:t>AP-35 Projects – 91.220(d)</w:t>
            </w:r>
            <w:r w:rsidR="007535FF">
              <w:rPr>
                <w:noProof/>
                <w:webHidden/>
              </w:rPr>
              <w:tab/>
            </w:r>
            <w:r w:rsidR="007535FF">
              <w:rPr>
                <w:noProof/>
                <w:webHidden/>
              </w:rPr>
              <w:fldChar w:fldCharType="begin"/>
            </w:r>
            <w:r w:rsidR="007535FF">
              <w:rPr>
                <w:noProof/>
                <w:webHidden/>
              </w:rPr>
              <w:instrText xml:space="preserve"> PAGEREF _Toc78523645 \h </w:instrText>
            </w:r>
            <w:r w:rsidR="007535FF">
              <w:rPr>
                <w:noProof/>
                <w:webHidden/>
              </w:rPr>
            </w:r>
            <w:r w:rsidR="007535FF">
              <w:rPr>
                <w:noProof/>
                <w:webHidden/>
              </w:rPr>
              <w:fldChar w:fldCharType="separate"/>
            </w:r>
            <w:r w:rsidR="00E57CF5">
              <w:rPr>
                <w:noProof/>
                <w:webHidden/>
              </w:rPr>
              <w:t>147</w:t>
            </w:r>
            <w:r w:rsidR="007535FF">
              <w:rPr>
                <w:noProof/>
                <w:webHidden/>
              </w:rPr>
              <w:fldChar w:fldCharType="end"/>
            </w:r>
          </w:hyperlink>
        </w:p>
        <w:p w14:paraId="74EAF2EF" w14:textId="77777777" w:rsidR="007535FF" w:rsidRDefault="00053054">
          <w:pPr>
            <w:pStyle w:val="TOC2"/>
            <w:tabs>
              <w:tab w:val="right" w:leader="dot" w:pos="9350"/>
            </w:tabs>
            <w:rPr>
              <w:rFonts w:eastAsiaTheme="minorEastAsia" w:cstheme="minorBidi"/>
              <w:b w:val="0"/>
              <w:bCs w:val="0"/>
              <w:noProof/>
              <w:sz w:val="24"/>
              <w:szCs w:val="24"/>
            </w:rPr>
          </w:pPr>
          <w:hyperlink w:anchor="_Toc78523646" w:history="1">
            <w:r w:rsidR="007535FF" w:rsidRPr="007C179E">
              <w:rPr>
                <w:rStyle w:val="Hyperlink"/>
                <w:rFonts w:ascii="Calibri" w:hAnsi="Calibri"/>
                <w:noProof/>
              </w:rPr>
              <w:t>AP-38 Project Summary</w:t>
            </w:r>
            <w:r w:rsidR="007535FF">
              <w:rPr>
                <w:noProof/>
                <w:webHidden/>
              </w:rPr>
              <w:tab/>
            </w:r>
            <w:r w:rsidR="007535FF">
              <w:rPr>
                <w:noProof/>
                <w:webHidden/>
              </w:rPr>
              <w:fldChar w:fldCharType="begin"/>
            </w:r>
            <w:r w:rsidR="007535FF">
              <w:rPr>
                <w:noProof/>
                <w:webHidden/>
              </w:rPr>
              <w:instrText xml:space="preserve"> PAGEREF _Toc78523646 \h </w:instrText>
            </w:r>
            <w:r w:rsidR="007535FF">
              <w:rPr>
                <w:noProof/>
                <w:webHidden/>
              </w:rPr>
            </w:r>
            <w:r w:rsidR="007535FF">
              <w:rPr>
                <w:noProof/>
                <w:webHidden/>
              </w:rPr>
              <w:fldChar w:fldCharType="separate"/>
            </w:r>
            <w:r w:rsidR="00E57CF5">
              <w:rPr>
                <w:noProof/>
                <w:webHidden/>
              </w:rPr>
              <w:t>148</w:t>
            </w:r>
            <w:r w:rsidR="007535FF">
              <w:rPr>
                <w:noProof/>
                <w:webHidden/>
              </w:rPr>
              <w:fldChar w:fldCharType="end"/>
            </w:r>
          </w:hyperlink>
        </w:p>
        <w:p w14:paraId="7476ABF7" w14:textId="77777777" w:rsidR="007535FF" w:rsidRDefault="00053054">
          <w:pPr>
            <w:pStyle w:val="TOC2"/>
            <w:tabs>
              <w:tab w:val="right" w:leader="dot" w:pos="9350"/>
            </w:tabs>
            <w:rPr>
              <w:rFonts w:eastAsiaTheme="minorEastAsia" w:cstheme="minorBidi"/>
              <w:b w:val="0"/>
              <w:bCs w:val="0"/>
              <w:noProof/>
              <w:sz w:val="24"/>
              <w:szCs w:val="24"/>
            </w:rPr>
          </w:pPr>
          <w:hyperlink w:anchor="_Toc78523647" w:history="1">
            <w:r w:rsidR="007535FF" w:rsidRPr="007C179E">
              <w:rPr>
                <w:rStyle w:val="Hyperlink"/>
                <w:rFonts w:ascii="Calibri" w:hAnsi="Calibri"/>
                <w:noProof/>
              </w:rPr>
              <w:t>AP-50 Geographic Distribution – 91.220(f)</w:t>
            </w:r>
            <w:r w:rsidR="007535FF">
              <w:rPr>
                <w:noProof/>
                <w:webHidden/>
              </w:rPr>
              <w:tab/>
            </w:r>
            <w:r w:rsidR="007535FF">
              <w:rPr>
                <w:noProof/>
                <w:webHidden/>
              </w:rPr>
              <w:fldChar w:fldCharType="begin"/>
            </w:r>
            <w:r w:rsidR="007535FF">
              <w:rPr>
                <w:noProof/>
                <w:webHidden/>
              </w:rPr>
              <w:instrText xml:space="preserve"> PAGEREF _Toc78523647 \h </w:instrText>
            </w:r>
            <w:r w:rsidR="007535FF">
              <w:rPr>
                <w:noProof/>
                <w:webHidden/>
              </w:rPr>
            </w:r>
            <w:r w:rsidR="007535FF">
              <w:rPr>
                <w:noProof/>
                <w:webHidden/>
              </w:rPr>
              <w:fldChar w:fldCharType="separate"/>
            </w:r>
            <w:r w:rsidR="00E57CF5">
              <w:rPr>
                <w:noProof/>
                <w:webHidden/>
              </w:rPr>
              <w:t>152</w:t>
            </w:r>
            <w:r w:rsidR="007535FF">
              <w:rPr>
                <w:noProof/>
                <w:webHidden/>
              </w:rPr>
              <w:fldChar w:fldCharType="end"/>
            </w:r>
          </w:hyperlink>
        </w:p>
        <w:p w14:paraId="07B0075D" w14:textId="77777777" w:rsidR="007535FF" w:rsidRDefault="00053054">
          <w:pPr>
            <w:pStyle w:val="TOC1"/>
            <w:tabs>
              <w:tab w:val="right" w:leader="dot" w:pos="9350"/>
            </w:tabs>
            <w:rPr>
              <w:rFonts w:eastAsiaTheme="minorEastAsia" w:cstheme="minorBidi"/>
              <w:b w:val="0"/>
              <w:bCs w:val="0"/>
              <w:i w:val="0"/>
              <w:iCs w:val="0"/>
              <w:noProof/>
            </w:rPr>
          </w:pPr>
          <w:hyperlink w:anchor="_Toc78523648" w:history="1">
            <w:r w:rsidR="007535FF" w:rsidRPr="007C179E">
              <w:rPr>
                <w:rStyle w:val="Hyperlink"/>
                <w:rFonts w:ascii="Calibri" w:hAnsi="Calibri"/>
                <w:noProof/>
              </w:rPr>
              <w:t>Affordable Housing</w:t>
            </w:r>
            <w:r w:rsidR="007535FF">
              <w:rPr>
                <w:noProof/>
                <w:webHidden/>
              </w:rPr>
              <w:tab/>
            </w:r>
            <w:r w:rsidR="007535FF">
              <w:rPr>
                <w:noProof/>
                <w:webHidden/>
              </w:rPr>
              <w:fldChar w:fldCharType="begin"/>
            </w:r>
            <w:r w:rsidR="007535FF">
              <w:rPr>
                <w:noProof/>
                <w:webHidden/>
              </w:rPr>
              <w:instrText xml:space="preserve"> PAGEREF _Toc78523648 \h </w:instrText>
            </w:r>
            <w:r w:rsidR="007535FF">
              <w:rPr>
                <w:noProof/>
                <w:webHidden/>
              </w:rPr>
            </w:r>
            <w:r w:rsidR="007535FF">
              <w:rPr>
                <w:noProof/>
                <w:webHidden/>
              </w:rPr>
              <w:fldChar w:fldCharType="separate"/>
            </w:r>
            <w:r w:rsidR="00E57CF5">
              <w:rPr>
                <w:noProof/>
                <w:webHidden/>
              </w:rPr>
              <w:t>153</w:t>
            </w:r>
            <w:r w:rsidR="007535FF">
              <w:rPr>
                <w:noProof/>
                <w:webHidden/>
              </w:rPr>
              <w:fldChar w:fldCharType="end"/>
            </w:r>
          </w:hyperlink>
        </w:p>
        <w:p w14:paraId="07172C2B" w14:textId="77777777" w:rsidR="007535FF" w:rsidRDefault="00053054">
          <w:pPr>
            <w:pStyle w:val="TOC2"/>
            <w:tabs>
              <w:tab w:val="right" w:leader="dot" w:pos="9350"/>
            </w:tabs>
            <w:rPr>
              <w:rFonts w:eastAsiaTheme="minorEastAsia" w:cstheme="minorBidi"/>
              <w:b w:val="0"/>
              <w:bCs w:val="0"/>
              <w:noProof/>
              <w:sz w:val="24"/>
              <w:szCs w:val="24"/>
            </w:rPr>
          </w:pPr>
          <w:hyperlink w:anchor="_Toc78523649" w:history="1">
            <w:r w:rsidR="007535FF" w:rsidRPr="007C179E">
              <w:rPr>
                <w:rStyle w:val="Hyperlink"/>
                <w:rFonts w:ascii="Calibri" w:hAnsi="Calibri"/>
                <w:noProof/>
              </w:rPr>
              <w:t>AP-55 Affordable Housing – 91.220(g)</w:t>
            </w:r>
            <w:r w:rsidR="007535FF">
              <w:rPr>
                <w:noProof/>
                <w:webHidden/>
              </w:rPr>
              <w:tab/>
            </w:r>
            <w:r w:rsidR="007535FF">
              <w:rPr>
                <w:noProof/>
                <w:webHidden/>
              </w:rPr>
              <w:fldChar w:fldCharType="begin"/>
            </w:r>
            <w:r w:rsidR="007535FF">
              <w:rPr>
                <w:noProof/>
                <w:webHidden/>
              </w:rPr>
              <w:instrText xml:space="preserve"> PAGEREF _Toc78523649 \h </w:instrText>
            </w:r>
            <w:r w:rsidR="007535FF">
              <w:rPr>
                <w:noProof/>
                <w:webHidden/>
              </w:rPr>
            </w:r>
            <w:r w:rsidR="007535FF">
              <w:rPr>
                <w:noProof/>
                <w:webHidden/>
              </w:rPr>
              <w:fldChar w:fldCharType="separate"/>
            </w:r>
            <w:r w:rsidR="00E57CF5">
              <w:rPr>
                <w:noProof/>
                <w:webHidden/>
              </w:rPr>
              <w:t>153</w:t>
            </w:r>
            <w:r w:rsidR="007535FF">
              <w:rPr>
                <w:noProof/>
                <w:webHidden/>
              </w:rPr>
              <w:fldChar w:fldCharType="end"/>
            </w:r>
          </w:hyperlink>
        </w:p>
        <w:p w14:paraId="1F0615A3" w14:textId="77777777" w:rsidR="007535FF" w:rsidRDefault="00053054">
          <w:pPr>
            <w:pStyle w:val="TOC2"/>
            <w:tabs>
              <w:tab w:val="right" w:leader="dot" w:pos="9350"/>
            </w:tabs>
            <w:rPr>
              <w:rFonts w:eastAsiaTheme="minorEastAsia" w:cstheme="minorBidi"/>
              <w:b w:val="0"/>
              <w:bCs w:val="0"/>
              <w:noProof/>
              <w:sz w:val="24"/>
              <w:szCs w:val="24"/>
            </w:rPr>
          </w:pPr>
          <w:hyperlink w:anchor="_Toc78523650" w:history="1">
            <w:r w:rsidR="007535FF" w:rsidRPr="007C179E">
              <w:rPr>
                <w:rStyle w:val="Hyperlink"/>
                <w:rFonts w:ascii="Calibri" w:hAnsi="Calibri"/>
                <w:noProof/>
              </w:rPr>
              <w:t xml:space="preserve">AP-60 Public Housing </w:t>
            </w:r>
            <w:r w:rsidR="007535FF" w:rsidRPr="007C179E">
              <w:rPr>
                <w:rStyle w:val="Hyperlink"/>
                <w:noProof/>
              </w:rPr>
              <w:t>– 91.220(h)</w:t>
            </w:r>
            <w:r w:rsidR="007535FF">
              <w:rPr>
                <w:noProof/>
                <w:webHidden/>
              </w:rPr>
              <w:tab/>
            </w:r>
            <w:r w:rsidR="007535FF">
              <w:rPr>
                <w:noProof/>
                <w:webHidden/>
              </w:rPr>
              <w:fldChar w:fldCharType="begin"/>
            </w:r>
            <w:r w:rsidR="007535FF">
              <w:rPr>
                <w:noProof/>
                <w:webHidden/>
              </w:rPr>
              <w:instrText xml:space="preserve"> PAGEREF _Toc78523650 \h </w:instrText>
            </w:r>
            <w:r w:rsidR="007535FF">
              <w:rPr>
                <w:noProof/>
                <w:webHidden/>
              </w:rPr>
            </w:r>
            <w:r w:rsidR="007535FF">
              <w:rPr>
                <w:noProof/>
                <w:webHidden/>
              </w:rPr>
              <w:fldChar w:fldCharType="separate"/>
            </w:r>
            <w:r w:rsidR="00E57CF5">
              <w:rPr>
                <w:noProof/>
                <w:webHidden/>
              </w:rPr>
              <w:t>154</w:t>
            </w:r>
            <w:r w:rsidR="007535FF">
              <w:rPr>
                <w:noProof/>
                <w:webHidden/>
              </w:rPr>
              <w:fldChar w:fldCharType="end"/>
            </w:r>
          </w:hyperlink>
        </w:p>
        <w:p w14:paraId="4778C18A" w14:textId="77777777" w:rsidR="007535FF" w:rsidRDefault="00053054">
          <w:pPr>
            <w:pStyle w:val="TOC2"/>
            <w:tabs>
              <w:tab w:val="right" w:leader="dot" w:pos="9350"/>
            </w:tabs>
            <w:rPr>
              <w:rFonts w:eastAsiaTheme="minorEastAsia" w:cstheme="minorBidi"/>
              <w:b w:val="0"/>
              <w:bCs w:val="0"/>
              <w:noProof/>
              <w:sz w:val="24"/>
              <w:szCs w:val="24"/>
            </w:rPr>
          </w:pPr>
          <w:hyperlink w:anchor="_Toc78523651" w:history="1">
            <w:r w:rsidR="007535FF" w:rsidRPr="007C179E">
              <w:rPr>
                <w:rStyle w:val="Hyperlink"/>
                <w:rFonts w:ascii="Calibri" w:hAnsi="Calibri"/>
                <w:noProof/>
              </w:rPr>
              <w:t>AP-65 Homeless and Other Special Needs Activities – 91.220(i)</w:t>
            </w:r>
            <w:r w:rsidR="007535FF">
              <w:rPr>
                <w:noProof/>
                <w:webHidden/>
              </w:rPr>
              <w:tab/>
            </w:r>
            <w:r w:rsidR="007535FF">
              <w:rPr>
                <w:noProof/>
                <w:webHidden/>
              </w:rPr>
              <w:fldChar w:fldCharType="begin"/>
            </w:r>
            <w:r w:rsidR="007535FF">
              <w:rPr>
                <w:noProof/>
                <w:webHidden/>
              </w:rPr>
              <w:instrText xml:space="preserve"> PAGEREF _Toc78523651 \h </w:instrText>
            </w:r>
            <w:r w:rsidR="007535FF">
              <w:rPr>
                <w:noProof/>
                <w:webHidden/>
              </w:rPr>
            </w:r>
            <w:r w:rsidR="007535FF">
              <w:rPr>
                <w:noProof/>
                <w:webHidden/>
              </w:rPr>
              <w:fldChar w:fldCharType="separate"/>
            </w:r>
            <w:r w:rsidR="00E57CF5">
              <w:rPr>
                <w:noProof/>
                <w:webHidden/>
              </w:rPr>
              <w:t>155</w:t>
            </w:r>
            <w:r w:rsidR="007535FF">
              <w:rPr>
                <w:noProof/>
                <w:webHidden/>
              </w:rPr>
              <w:fldChar w:fldCharType="end"/>
            </w:r>
          </w:hyperlink>
        </w:p>
        <w:p w14:paraId="7EA5B53A" w14:textId="77777777" w:rsidR="007535FF" w:rsidRDefault="00053054">
          <w:pPr>
            <w:pStyle w:val="TOC2"/>
            <w:tabs>
              <w:tab w:val="right" w:leader="dot" w:pos="9350"/>
            </w:tabs>
            <w:rPr>
              <w:rFonts w:eastAsiaTheme="minorEastAsia" w:cstheme="minorBidi"/>
              <w:b w:val="0"/>
              <w:bCs w:val="0"/>
              <w:noProof/>
              <w:sz w:val="24"/>
              <w:szCs w:val="24"/>
            </w:rPr>
          </w:pPr>
          <w:hyperlink w:anchor="_Toc78523652" w:history="1">
            <w:r w:rsidR="007535FF" w:rsidRPr="007C179E">
              <w:rPr>
                <w:rStyle w:val="Hyperlink"/>
                <w:rFonts w:ascii="Calibri" w:hAnsi="Calibri"/>
                <w:noProof/>
              </w:rPr>
              <w:t>AP-75 Barriers to affordable housing – 91.220(j)</w:t>
            </w:r>
            <w:r w:rsidR="007535FF">
              <w:rPr>
                <w:noProof/>
                <w:webHidden/>
              </w:rPr>
              <w:tab/>
            </w:r>
            <w:r w:rsidR="007535FF">
              <w:rPr>
                <w:noProof/>
                <w:webHidden/>
              </w:rPr>
              <w:fldChar w:fldCharType="begin"/>
            </w:r>
            <w:r w:rsidR="007535FF">
              <w:rPr>
                <w:noProof/>
                <w:webHidden/>
              </w:rPr>
              <w:instrText xml:space="preserve"> PAGEREF _Toc78523652 \h </w:instrText>
            </w:r>
            <w:r w:rsidR="007535FF">
              <w:rPr>
                <w:noProof/>
                <w:webHidden/>
              </w:rPr>
            </w:r>
            <w:r w:rsidR="007535FF">
              <w:rPr>
                <w:noProof/>
                <w:webHidden/>
              </w:rPr>
              <w:fldChar w:fldCharType="separate"/>
            </w:r>
            <w:r w:rsidR="00E57CF5">
              <w:rPr>
                <w:noProof/>
                <w:webHidden/>
              </w:rPr>
              <w:t>158</w:t>
            </w:r>
            <w:r w:rsidR="007535FF">
              <w:rPr>
                <w:noProof/>
                <w:webHidden/>
              </w:rPr>
              <w:fldChar w:fldCharType="end"/>
            </w:r>
          </w:hyperlink>
        </w:p>
        <w:p w14:paraId="36267A11" w14:textId="77777777" w:rsidR="007535FF" w:rsidRDefault="00053054">
          <w:pPr>
            <w:pStyle w:val="TOC2"/>
            <w:tabs>
              <w:tab w:val="right" w:leader="dot" w:pos="9350"/>
            </w:tabs>
            <w:rPr>
              <w:rFonts w:eastAsiaTheme="minorEastAsia" w:cstheme="minorBidi"/>
              <w:b w:val="0"/>
              <w:bCs w:val="0"/>
              <w:noProof/>
              <w:sz w:val="24"/>
              <w:szCs w:val="24"/>
            </w:rPr>
          </w:pPr>
          <w:hyperlink w:anchor="_Toc78523653" w:history="1">
            <w:r w:rsidR="007535FF" w:rsidRPr="007C179E">
              <w:rPr>
                <w:rStyle w:val="Hyperlink"/>
                <w:rFonts w:ascii="Calibri" w:hAnsi="Calibri"/>
                <w:noProof/>
              </w:rPr>
              <w:t>AP-85 Other Actions – 91.220(k)</w:t>
            </w:r>
            <w:r w:rsidR="007535FF">
              <w:rPr>
                <w:noProof/>
                <w:webHidden/>
              </w:rPr>
              <w:tab/>
            </w:r>
            <w:r w:rsidR="007535FF">
              <w:rPr>
                <w:noProof/>
                <w:webHidden/>
              </w:rPr>
              <w:fldChar w:fldCharType="begin"/>
            </w:r>
            <w:r w:rsidR="007535FF">
              <w:rPr>
                <w:noProof/>
                <w:webHidden/>
              </w:rPr>
              <w:instrText xml:space="preserve"> PAGEREF _Toc78523653 \h </w:instrText>
            </w:r>
            <w:r w:rsidR="007535FF">
              <w:rPr>
                <w:noProof/>
                <w:webHidden/>
              </w:rPr>
            </w:r>
            <w:r w:rsidR="007535FF">
              <w:rPr>
                <w:noProof/>
                <w:webHidden/>
              </w:rPr>
              <w:fldChar w:fldCharType="separate"/>
            </w:r>
            <w:r w:rsidR="00E57CF5">
              <w:rPr>
                <w:noProof/>
                <w:webHidden/>
              </w:rPr>
              <w:t>160</w:t>
            </w:r>
            <w:r w:rsidR="007535FF">
              <w:rPr>
                <w:noProof/>
                <w:webHidden/>
              </w:rPr>
              <w:fldChar w:fldCharType="end"/>
            </w:r>
          </w:hyperlink>
        </w:p>
        <w:p w14:paraId="7D25ABB9" w14:textId="77777777" w:rsidR="007535FF" w:rsidRDefault="00053054">
          <w:pPr>
            <w:pStyle w:val="TOC1"/>
            <w:tabs>
              <w:tab w:val="right" w:leader="dot" w:pos="9350"/>
            </w:tabs>
            <w:rPr>
              <w:rFonts w:eastAsiaTheme="minorEastAsia" w:cstheme="minorBidi"/>
              <w:b w:val="0"/>
              <w:bCs w:val="0"/>
              <w:i w:val="0"/>
              <w:iCs w:val="0"/>
              <w:noProof/>
            </w:rPr>
          </w:pPr>
          <w:hyperlink w:anchor="_Toc78523654" w:history="1">
            <w:r w:rsidR="007535FF" w:rsidRPr="007C179E">
              <w:rPr>
                <w:rStyle w:val="Hyperlink"/>
                <w:rFonts w:ascii="Calibri" w:hAnsi="Calibri"/>
                <w:noProof/>
              </w:rPr>
              <w:t>Program Specific Requirements</w:t>
            </w:r>
            <w:r w:rsidR="007535FF">
              <w:rPr>
                <w:noProof/>
                <w:webHidden/>
              </w:rPr>
              <w:tab/>
            </w:r>
            <w:r w:rsidR="007535FF">
              <w:rPr>
                <w:noProof/>
                <w:webHidden/>
              </w:rPr>
              <w:fldChar w:fldCharType="begin"/>
            </w:r>
            <w:r w:rsidR="007535FF">
              <w:rPr>
                <w:noProof/>
                <w:webHidden/>
              </w:rPr>
              <w:instrText xml:space="preserve"> PAGEREF _Toc78523654 \h </w:instrText>
            </w:r>
            <w:r w:rsidR="007535FF">
              <w:rPr>
                <w:noProof/>
                <w:webHidden/>
              </w:rPr>
            </w:r>
            <w:r w:rsidR="007535FF">
              <w:rPr>
                <w:noProof/>
                <w:webHidden/>
              </w:rPr>
              <w:fldChar w:fldCharType="separate"/>
            </w:r>
            <w:r w:rsidR="00E57CF5">
              <w:rPr>
                <w:noProof/>
                <w:webHidden/>
              </w:rPr>
              <w:t>162</w:t>
            </w:r>
            <w:r w:rsidR="007535FF">
              <w:rPr>
                <w:noProof/>
                <w:webHidden/>
              </w:rPr>
              <w:fldChar w:fldCharType="end"/>
            </w:r>
          </w:hyperlink>
        </w:p>
        <w:p w14:paraId="2939D856" w14:textId="77777777" w:rsidR="007535FF" w:rsidRDefault="00053054">
          <w:pPr>
            <w:pStyle w:val="TOC2"/>
            <w:tabs>
              <w:tab w:val="right" w:leader="dot" w:pos="9350"/>
            </w:tabs>
            <w:rPr>
              <w:rFonts w:eastAsiaTheme="minorEastAsia" w:cstheme="minorBidi"/>
              <w:b w:val="0"/>
              <w:bCs w:val="0"/>
              <w:noProof/>
              <w:sz w:val="24"/>
              <w:szCs w:val="24"/>
            </w:rPr>
          </w:pPr>
          <w:hyperlink w:anchor="_Toc78523655" w:history="1">
            <w:r w:rsidR="007535FF" w:rsidRPr="007C179E">
              <w:rPr>
                <w:rStyle w:val="Hyperlink"/>
                <w:rFonts w:cstheme="minorHAnsi"/>
                <w:noProof/>
              </w:rPr>
              <w:t>AP-90 Program Specific Requirements – 91.220(l)(1,2,4)</w:t>
            </w:r>
            <w:r w:rsidR="007535FF">
              <w:rPr>
                <w:noProof/>
                <w:webHidden/>
              </w:rPr>
              <w:tab/>
            </w:r>
            <w:r w:rsidR="007535FF">
              <w:rPr>
                <w:noProof/>
                <w:webHidden/>
              </w:rPr>
              <w:fldChar w:fldCharType="begin"/>
            </w:r>
            <w:r w:rsidR="007535FF">
              <w:rPr>
                <w:noProof/>
                <w:webHidden/>
              </w:rPr>
              <w:instrText xml:space="preserve"> PAGEREF _Toc78523655 \h </w:instrText>
            </w:r>
            <w:r w:rsidR="007535FF">
              <w:rPr>
                <w:noProof/>
                <w:webHidden/>
              </w:rPr>
            </w:r>
            <w:r w:rsidR="007535FF">
              <w:rPr>
                <w:noProof/>
                <w:webHidden/>
              </w:rPr>
              <w:fldChar w:fldCharType="separate"/>
            </w:r>
            <w:r w:rsidR="00E57CF5">
              <w:rPr>
                <w:noProof/>
                <w:webHidden/>
              </w:rPr>
              <w:t>162</w:t>
            </w:r>
            <w:r w:rsidR="007535FF">
              <w:rPr>
                <w:noProof/>
                <w:webHidden/>
              </w:rPr>
              <w:fldChar w:fldCharType="end"/>
            </w:r>
          </w:hyperlink>
        </w:p>
        <w:p w14:paraId="2B2D2619" w14:textId="77777777" w:rsidR="00D2135F" w:rsidRDefault="00D2135F">
          <w:r>
            <w:rPr>
              <w:b/>
              <w:bCs/>
              <w:noProof/>
            </w:rPr>
            <w:fldChar w:fldCharType="end"/>
          </w:r>
        </w:p>
      </w:sdtContent>
    </w:sdt>
    <w:p w14:paraId="7E1B522A" w14:textId="77777777" w:rsidR="00C57227" w:rsidRDefault="00C57227"/>
    <w:p w14:paraId="792C013A" w14:textId="77777777" w:rsidR="00C57227" w:rsidRDefault="00C57227"/>
    <w:p w14:paraId="28380489" w14:textId="77777777" w:rsidR="00C57227" w:rsidRDefault="00C57227" w:rsidP="00BE3C61">
      <w:pPr>
        <w:spacing w:after="0" w:line="240" w:lineRule="auto"/>
      </w:pPr>
      <w:r>
        <w:br w:type="page"/>
      </w:r>
    </w:p>
    <w:p w14:paraId="0812B5FE" w14:textId="77777777" w:rsidR="000C1055" w:rsidRPr="00FA3162" w:rsidRDefault="000C1055" w:rsidP="00FA3162">
      <w:pPr>
        <w:jc w:val="both"/>
        <w:rPr>
          <w:color w:val="FF0000"/>
        </w:rPr>
      </w:pPr>
      <w:bookmarkStart w:id="0" w:name="_Toc78523596"/>
      <w:r w:rsidRPr="00FA3162">
        <w:rPr>
          <w:color w:val="FF0000"/>
        </w:rPr>
        <w:lastRenderedPageBreak/>
        <w:t xml:space="preserve">Substantial Amendment: On May 13, 2022, HUD </w:t>
      </w:r>
      <w:r w:rsidR="00FA3162" w:rsidRPr="00FA3162">
        <w:rPr>
          <w:color w:val="FF0000"/>
        </w:rPr>
        <w:t>announced PY 2022 grant allocations, in which the County was notified it would receive</w:t>
      </w:r>
      <w:r w:rsidRPr="00FA3162">
        <w:rPr>
          <w:color w:val="FF0000"/>
        </w:rPr>
        <w:t xml:space="preserve"> HOME funds for the first time</w:t>
      </w:r>
      <w:r w:rsidR="00FA3162" w:rsidRPr="00FA3162">
        <w:rPr>
          <w:color w:val="FF0000"/>
        </w:rPr>
        <w:t>. To administer these funds</w:t>
      </w:r>
      <w:r w:rsidRPr="00FA3162">
        <w:rPr>
          <w:color w:val="FF0000"/>
        </w:rPr>
        <w:t xml:space="preserve"> </w:t>
      </w:r>
      <w:r w:rsidR="00FA3162" w:rsidRPr="00FA3162">
        <w:rPr>
          <w:color w:val="FF0000"/>
        </w:rPr>
        <w:t>t</w:t>
      </w:r>
      <w:r w:rsidRPr="00FA3162">
        <w:rPr>
          <w:color w:val="FF0000"/>
        </w:rPr>
        <w:t xml:space="preserve">he County has made a Substantial Amendment to the 2021-2025 ConPlan to </w:t>
      </w:r>
      <w:r w:rsidR="009D0567">
        <w:rPr>
          <w:color w:val="FF0000"/>
        </w:rPr>
        <w:t xml:space="preserve">include HOME as a resource and </w:t>
      </w:r>
      <w:r w:rsidRPr="00FA3162">
        <w:rPr>
          <w:color w:val="FF0000"/>
        </w:rPr>
        <w:t xml:space="preserve">add a priority </w:t>
      </w:r>
      <w:r w:rsidR="009D0567">
        <w:rPr>
          <w:color w:val="FF0000"/>
        </w:rPr>
        <w:t>with</w:t>
      </w:r>
      <w:r w:rsidRPr="00FA3162">
        <w:rPr>
          <w:color w:val="FF0000"/>
        </w:rPr>
        <w:t xml:space="preserve"> associated goals for affordable housing.</w:t>
      </w:r>
    </w:p>
    <w:p w14:paraId="50DC89EB" w14:textId="77777777" w:rsidR="00ED4F82" w:rsidRDefault="00902852">
      <w:pPr>
        <w:pStyle w:val="Heading1"/>
        <w:jc w:val="center"/>
        <w:rPr>
          <w:rFonts w:ascii="Calibri" w:hAnsi="Calibri"/>
          <w:color w:val="auto"/>
          <w:sz w:val="32"/>
          <w:szCs w:val="32"/>
        </w:rPr>
      </w:pPr>
      <w:r>
        <w:rPr>
          <w:rFonts w:ascii="Calibri" w:hAnsi="Calibri"/>
          <w:color w:val="auto"/>
          <w:sz w:val="32"/>
          <w:szCs w:val="32"/>
        </w:rPr>
        <w:t>Executive Summary</w:t>
      </w:r>
      <w:bookmarkEnd w:id="0"/>
      <w:r>
        <w:rPr>
          <w:rFonts w:ascii="Calibri" w:hAnsi="Calibri"/>
          <w:color w:val="auto"/>
          <w:sz w:val="32"/>
          <w:szCs w:val="32"/>
        </w:rPr>
        <w:t xml:space="preserve"> </w:t>
      </w:r>
    </w:p>
    <w:p w14:paraId="37A3E280" w14:textId="77777777" w:rsidR="00ED4F82" w:rsidRDefault="00902852">
      <w:pPr>
        <w:pStyle w:val="Heading2"/>
        <w:rPr>
          <w:rFonts w:ascii="Calibri" w:hAnsi="Calibri"/>
          <w:i w:val="0"/>
        </w:rPr>
      </w:pPr>
      <w:bookmarkStart w:id="1" w:name="_Toc78523597"/>
      <w:r>
        <w:rPr>
          <w:rFonts w:ascii="Calibri" w:hAnsi="Calibri"/>
          <w:i w:val="0"/>
        </w:rPr>
        <w:t>ES-05 Executive Summary - 24 CFR 91.200(c), 91.220(b)</w:t>
      </w:r>
      <w:bookmarkEnd w:id="1"/>
    </w:p>
    <w:p w14:paraId="25351215" w14:textId="77777777" w:rsidR="00ED4F82" w:rsidRDefault="00902852">
      <w:pPr>
        <w:rPr>
          <w:b/>
          <w:sz w:val="24"/>
          <w:szCs w:val="24"/>
        </w:rPr>
      </w:pPr>
      <w:r>
        <w:rPr>
          <w:b/>
          <w:sz w:val="24"/>
          <w:szCs w:val="24"/>
        </w:rPr>
        <w:t>1.</w:t>
      </w:r>
      <w:r>
        <w:rPr>
          <w:b/>
          <w:sz w:val="24"/>
          <w:szCs w:val="24"/>
        </w:rPr>
        <w:tab/>
        <w:t>Introduction</w:t>
      </w:r>
    </w:p>
    <w:p w14:paraId="00037158" w14:textId="77777777" w:rsidR="00ED4F82" w:rsidRDefault="00902852" w:rsidP="00095D2F">
      <w:pPr>
        <w:spacing w:beforeAutospacing="1" w:afterAutospacing="1"/>
        <w:jc w:val="both"/>
        <w:rPr>
          <w:rFonts w:cs="Arial"/>
        </w:rPr>
      </w:pPr>
      <w:r>
        <w:rPr>
          <w:rFonts w:cs="Arial"/>
        </w:rPr>
        <w:t>Berkeley County strives to provide safe, decent, and affordable housing; a suitable living environment; and economic opportunities – especially for low- to moderate-income households and special needs communities. In 2021, the County became a U.S. Department of Housing and Urban Development (HUD) entitlement community, enabling it to be eligible for federal funds allocated through HUD’s Community Planning Development program. The County’s Grants Administration Department administers the federal HUD Community Development Block (CDBG) grant funds and ensures compliance of HUD regulations and guidelines. Partnerships with neighborhood nonprofit organizations and other local agencies and municipalities allow the County to improve quality of life for its citizens.</w:t>
      </w:r>
    </w:p>
    <w:p w14:paraId="1F1FFBE9" w14:textId="77777777" w:rsidR="00ED4F82" w:rsidRDefault="00902852" w:rsidP="00095D2F">
      <w:pPr>
        <w:spacing w:beforeAutospacing="1" w:afterAutospacing="1"/>
        <w:jc w:val="both"/>
        <w:rPr>
          <w:rFonts w:cs="Arial"/>
        </w:rPr>
      </w:pPr>
      <w:r>
        <w:rPr>
          <w:rFonts w:cs="Arial"/>
        </w:rPr>
        <w:t>Berkeley County is located in southeast South Carolina nearby the Atlantic coast. As of 2019, the County has a population of 205,044. The County has been experiencing a population growth for the last several decades and saw a 43.7% increase from 2000 to 2019 (142,651 to 205,044). To help ensure that Berkeley County has healthy growth, the following Consolidated Plan will help assist the County in identifying the priority needs of its citizens and developing goals to address these needs.</w:t>
      </w:r>
    </w:p>
    <w:p w14:paraId="290FE34D" w14:textId="77777777" w:rsidR="00ED4F82" w:rsidRDefault="00902852" w:rsidP="00095D2F">
      <w:pPr>
        <w:spacing w:beforeAutospacing="1" w:afterAutospacing="1"/>
        <w:jc w:val="both"/>
        <w:rPr>
          <w:rFonts w:cs="Arial"/>
        </w:rPr>
      </w:pPr>
      <w:r>
        <w:rPr>
          <w:rFonts w:cs="Arial"/>
          <w:b/>
        </w:rPr>
        <w:t>Minor Amendment:</w:t>
      </w:r>
      <w:r>
        <w:rPr>
          <w:rFonts w:cs="Arial"/>
        </w:rPr>
        <w:t xml:space="preserve"> The County was notified by HUD on May 17, 2021 that there was an error in the PY 2021 CDBG allocation.  The allocation was revised from $1,209,927 to the new amount of $1,227,757 which was an increase of $17,830.  The additional funds were added to the admin project, which does not exceed the 20% admin cap.</w:t>
      </w:r>
    </w:p>
    <w:p w14:paraId="618FD77A" w14:textId="77777777" w:rsidR="0092603F" w:rsidRDefault="0092603F" w:rsidP="0092603F">
      <w:pPr>
        <w:spacing w:beforeAutospacing="1" w:afterAutospacing="1"/>
        <w:jc w:val="both"/>
        <w:rPr>
          <w:color w:val="FF0000"/>
        </w:rPr>
      </w:pPr>
      <w:r w:rsidRPr="0035407D">
        <w:rPr>
          <w:b/>
          <w:color w:val="FF0000"/>
        </w:rPr>
        <w:t>Substantial Amendment (HOME):</w:t>
      </w:r>
      <w:r w:rsidRPr="0035407D">
        <w:rPr>
          <w:color w:val="FF0000"/>
        </w:rPr>
        <w:t xml:space="preserve"> The County was notified by HUD on May 13, 2022 that it will receive HOME funds for the first time</w:t>
      </w:r>
      <w:r>
        <w:rPr>
          <w:color w:val="FF0000"/>
        </w:rPr>
        <w:t xml:space="preserve"> in PY 2022, which is the second year of the 2021-2025 ConPlan</w:t>
      </w:r>
      <w:r w:rsidRPr="0035407D">
        <w:rPr>
          <w:color w:val="FF0000"/>
        </w:rPr>
        <w:t xml:space="preserve">.  To administer HOME funds the County is required to make a Substantial Amendment to the ConPlan and </w:t>
      </w:r>
      <w:r w:rsidR="009D0567">
        <w:rPr>
          <w:color w:val="FF0000"/>
        </w:rPr>
        <w:t xml:space="preserve">include HOME as a resource.  The County </w:t>
      </w:r>
      <w:r w:rsidRPr="0035407D">
        <w:rPr>
          <w:color w:val="FF0000"/>
        </w:rPr>
        <w:t xml:space="preserve">will </w:t>
      </w:r>
      <w:r w:rsidR="009D0567">
        <w:rPr>
          <w:color w:val="FF0000"/>
        </w:rPr>
        <w:t xml:space="preserve">also </w:t>
      </w:r>
      <w:r w:rsidRPr="0035407D">
        <w:rPr>
          <w:color w:val="FF0000"/>
        </w:rPr>
        <w:t xml:space="preserve">include a priority for Affordable Housing Development and Preservation and </w:t>
      </w:r>
      <w:r w:rsidR="009D0567">
        <w:rPr>
          <w:color w:val="FF0000"/>
        </w:rPr>
        <w:t xml:space="preserve">create two </w:t>
      </w:r>
      <w:r w:rsidRPr="0035407D">
        <w:rPr>
          <w:color w:val="FF0000"/>
        </w:rPr>
        <w:t>associated goals</w:t>
      </w:r>
      <w:r>
        <w:rPr>
          <w:color w:val="FF0000"/>
        </w:rPr>
        <w:t xml:space="preserve"> for low- to moderate-owner and renter households</w:t>
      </w:r>
      <w:r w:rsidRPr="0035407D">
        <w:rPr>
          <w:color w:val="FF0000"/>
        </w:rPr>
        <w:t xml:space="preserve">.  </w:t>
      </w:r>
      <w:r>
        <w:rPr>
          <w:color w:val="FF0000"/>
        </w:rPr>
        <w:t>Substantial Amendment updates to the ConPlan were made in the sections:</w:t>
      </w:r>
    </w:p>
    <w:p w14:paraId="664A44FD" w14:textId="77777777" w:rsidR="0092603F" w:rsidRDefault="0092603F" w:rsidP="0092603F">
      <w:pPr>
        <w:spacing w:beforeAutospacing="1" w:afterAutospacing="1"/>
        <w:jc w:val="both"/>
        <w:rPr>
          <w:color w:val="FF0000"/>
        </w:rPr>
      </w:pPr>
      <w:r>
        <w:rPr>
          <w:color w:val="FF0000"/>
        </w:rPr>
        <w:t>ES-05 Executive Summary: Provided a summary of the Substantial Amendment and summary of Citizen Participation Efforts.</w:t>
      </w:r>
    </w:p>
    <w:p w14:paraId="4A458204" w14:textId="77777777" w:rsidR="0092603F" w:rsidRDefault="0092603F" w:rsidP="0092603F">
      <w:pPr>
        <w:spacing w:beforeAutospacing="1" w:afterAutospacing="1"/>
        <w:jc w:val="both"/>
        <w:rPr>
          <w:color w:val="FF0000"/>
        </w:rPr>
      </w:pPr>
      <w:r>
        <w:rPr>
          <w:color w:val="FF0000"/>
        </w:rPr>
        <w:lastRenderedPageBreak/>
        <w:t>PR-15 Citizen Participation: Provided a summary of the Citizen Participation efforts for the Substantial Amendment.</w:t>
      </w:r>
    </w:p>
    <w:p w14:paraId="6799A0B4" w14:textId="77777777" w:rsidR="0092603F" w:rsidRDefault="0092603F" w:rsidP="0092603F">
      <w:pPr>
        <w:spacing w:beforeAutospacing="1" w:afterAutospacing="1"/>
        <w:jc w:val="both"/>
        <w:rPr>
          <w:color w:val="FF0000"/>
        </w:rPr>
      </w:pPr>
      <w:r>
        <w:rPr>
          <w:color w:val="FF0000"/>
        </w:rPr>
        <w:t xml:space="preserve">SP-25 Priority Needs: Added the new priority need </w:t>
      </w:r>
      <w:r w:rsidRPr="0092603F">
        <w:rPr>
          <w:color w:val="FF0000"/>
        </w:rPr>
        <w:t>Affordable Housing Development and Preservation</w:t>
      </w:r>
      <w:r>
        <w:rPr>
          <w:color w:val="FF0000"/>
        </w:rPr>
        <w:t xml:space="preserve"> into the priority needs table.</w:t>
      </w:r>
    </w:p>
    <w:p w14:paraId="0BB6FDA6" w14:textId="77777777" w:rsidR="0092603F" w:rsidRDefault="0092603F" w:rsidP="0092603F">
      <w:pPr>
        <w:spacing w:beforeAutospacing="1" w:afterAutospacing="1"/>
        <w:jc w:val="both"/>
        <w:rPr>
          <w:color w:val="FF0000"/>
        </w:rPr>
      </w:pPr>
      <w:r>
        <w:rPr>
          <w:color w:val="FF0000"/>
        </w:rPr>
        <w:t xml:space="preserve">SP-35 </w:t>
      </w:r>
      <w:r w:rsidR="00F915F9">
        <w:rPr>
          <w:color w:val="FF0000"/>
        </w:rPr>
        <w:t>Anticipated</w:t>
      </w:r>
      <w:r>
        <w:rPr>
          <w:color w:val="FF0000"/>
        </w:rPr>
        <w:t xml:space="preserve"> Resources: Added HOME funds into the resources table.  Funds were based on the PY 2022 allocation and the expected remainder of the ConPlan was 3x more years of the annual HOME allocation.</w:t>
      </w:r>
    </w:p>
    <w:p w14:paraId="062D7E22" w14:textId="77777777" w:rsidR="0092603F" w:rsidRPr="00F915F9" w:rsidRDefault="0092603F" w:rsidP="00095D2F">
      <w:pPr>
        <w:spacing w:beforeAutospacing="1" w:afterAutospacing="1"/>
        <w:jc w:val="both"/>
        <w:rPr>
          <w:color w:val="FF0000"/>
        </w:rPr>
      </w:pPr>
      <w:r>
        <w:rPr>
          <w:color w:val="FF0000"/>
        </w:rPr>
        <w:t>SP-</w:t>
      </w:r>
      <w:r w:rsidR="00F915F9">
        <w:rPr>
          <w:color w:val="FF0000"/>
        </w:rPr>
        <w:t>45</w:t>
      </w:r>
      <w:r>
        <w:rPr>
          <w:color w:val="FF0000"/>
        </w:rPr>
        <w:t xml:space="preserve"> Goals: Added two goals associated with the new </w:t>
      </w:r>
      <w:r w:rsidRPr="0092603F">
        <w:rPr>
          <w:color w:val="FF0000"/>
        </w:rPr>
        <w:t>Affordable Housing Development and Preservation</w:t>
      </w:r>
      <w:r>
        <w:rPr>
          <w:color w:val="FF0000"/>
        </w:rPr>
        <w:t xml:space="preserve"> priority need.  The goals were </w:t>
      </w:r>
      <w:r w:rsidRPr="0092603F">
        <w:rPr>
          <w:color w:val="FF0000"/>
        </w:rPr>
        <w:t>4A Affordable Owner-Occupied Housing Opportunities</w:t>
      </w:r>
      <w:r>
        <w:rPr>
          <w:color w:val="FF0000"/>
        </w:rPr>
        <w:t xml:space="preserve"> and </w:t>
      </w:r>
      <w:r w:rsidRPr="0092603F">
        <w:rPr>
          <w:color w:val="FF0000"/>
        </w:rPr>
        <w:t>4B Affordable Rental Housing Opportunities</w:t>
      </w:r>
      <w:r>
        <w:rPr>
          <w:color w:val="FF0000"/>
        </w:rPr>
        <w:t>.</w:t>
      </w:r>
    </w:p>
    <w:p w14:paraId="1A4C9401" w14:textId="77777777" w:rsidR="00ED4F82" w:rsidRDefault="00902852" w:rsidP="00095D2F">
      <w:pPr>
        <w:jc w:val="both"/>
        <w:rPr>
          <w:b/>
          <w:sz w:val="24"/>
          <w:szCs w:val="24"/>
        </w:rPr>
      </w:pPr>
      <w:r>
        <w:rPr>
          <w:b/>
          <w:sz w:val="24"/>
          <w:szCs w:val="24"/>
        </w:rPr>
        <w:t>2.</w:t>
      </w:r>
      <w:r>
        <w:rPr>
          <w:b/>
          <w:sz w:val="24"/>
          <w:szCs w:val="24"/>
        </w:rPr>
        <w:tab/>
        <w:t>Summary of the objectives and outcomes identified in the Plan Needs Assessment Overview</w:t>
      </w:r>
    </w:p>
    <w:p w14:paraId="06D69FF1" w14:textId="77777777" w:rsidR="00ED4F82" w:rsidRDefault="00902852" w:rsidP="00095D2F">
      <w:pPr>
        <w:spacing w:beforeAutospacing="1" w:afterAutospacing="1"/>
        <w:jc w:val="both"/>
        <w:rPr>
          <w:rFonts w:cs="Arial"/>
        </w:rPr>
      </w:pPr>
      <w:r>
        <w:rPr>
          <w:rFonts w:cs="Arial"/>
        </w:rPr>
        <w:t xml:space="preserve">Berkeley County developed its strategic plan based on an analysis of the data presented in this plan and the community participation and stakeholder consultation process.  Through these efforts, the County has identified </w:t>
      </w:r>
      <w:r w:rsidR="00512681" w:rsidRPr="00512681">
        <w:rPr>
          <w:rFonts w:cs="Arial"/>
          <w:color w:val="FF0000"/>
        </w:rPr>
        <w:t>four (4)</w:t>
      </w:r>
      <w:r w:rsidRPr="00512681">
        <w:rPr>
          <w:rFonts w:cs="Arial"/>
          <w:color w:val="FF0000"/>
        </w:rPr>
        <w:t xml:space="preserve"> </w:t>
      </w:r>
      <w:r>
        <w:rPr>
          <w:rFonts w:cs="Arial"/>
        </w:rPr>
        <w:t>priority needs and associated goals to address those needs.  The priority needs are:</w:t>
      </w:r>
    </w:p>
    <w:p w14:paraId="72C28F27" w14:textId="77777777" w:rsidR="00ED4F82" w:rsidRDefault="00902852">
      <w:pPr>
        <w:numPr>
          <w:ilvl w:val="0"/>
          <w:numId w:val="20"/>
        </w:numPr>
        <w:spacing w:beforeAutospacing="1" w:afterAutospacing="1"/>
      </w:pPr>
      <w:r>
        <w:rPr>
          <w:rFonts w:cs="Arial"/>
        </w:rPr>
        <w:t>Expand &amp; Improve Public Facilities</w:t>
      </w:r>
    </w:p>
    <w:p w14:paraId="2CFACA9F" w14:textId="77777777" w:rsidR="00ED4F82" w:rsidRDefault="00902852">
      <w:pPr>
        <w:numPr>
          <w:ilvl w:val="0"/>
          <w:numId w:val="20"/>
        </w:numPr>
        <w:spacing w:beforeAutospacing="1" w:afterAutospacing="1"/>
      </w:pPr>
      <w:r>
        <w:rPr>
          <w:rFonts w:cs="Arial"/>
        </w:rPr>
        <w:t>Reduce Slum &amp; Blight in Residential Areas</w:t>
      </w:r>
    </w:p>
    <w:p w14:paraId="2C3C0E8E" w14:textId="77777777" w:rsidR="00ED4F82" w:rsidRPr="00512681" w:rsidRDefault="00902852">
      <w:pPr>
        <w:numPr>
          <w:ilvl w:val="0"/>
          <w:numId w:val="20"/>
        </w:numPr>
        <w:spacing w:beforeAutospacing="1" w:afterAutospacing="1"/>
      </w:pPr>
      <w:r>
        <w:rPr>
          <w:rFonts w:cs="Arial"/>
        </w:rPr>
        <w:t>Public Services &amp; Quality of Life Improvements</w:t>
      </w:r>
    </w:p>
    <w:p w14:paraId="17071A6E" w14:textId="77777777" w:rsidR="00512681" w:rsidRPr="00512681" w:rsidRDefault="00512681">
      <w:pPr>
        <w:numPr>
          <w:ilvl w:val="0"/>
          <w:numId w:val="20"/>
        </w:numPr>
        <w:spacing w:beforeAutospacing="1" w:afterAutospacing="1"/>
        <w:rPr>
          <w:color w:val="FF0000"/>
        </w:rPr>
      </w:pPr>
      <w:r w:rsidRPr="00512681">
        <w:rPr>
          <w:color w:val="FF0000"/>
        </w:rPr>
        <w:t>Affordable Housing Development and Preservation</w:t>
      </w:r>
    </w:p>
    <w:p w14:paraId="068DB453" w14:textId="77777777" w:rsidR="00ED4F82" w:rsidRDefault="00902852">
      <w:pPr>
        <w:spacing w:beforeAutospacing="1" w:afterAutospacing="1"/>
        <w:rPr>
          <w:rFonts w:cs="Arial"/>
        </w:rPr>
      </w:pPr>
      <w:r>
        <w:rPr>
          <w:rFonts w:cs="Arial"/>
        </w:rPr>
        <w:t>To provide for those needs, the goals for the next five years are as follows: </w:t>
      </w:r>
    </w:p>
    <w:p w14:paraId="054B76C6" w14:textId="77777777" w:rsidR="00ED4F82" w:rsidRDefault="00902852" w:rsidP="00512681">
      <w:pPr>
        <w:spacing w:after="0"/>
        <w:ind w:firstLine="360"/>
        <w:rPr>
          <w:rFonts w:cs="Arial"/>
        </w:rPr>
      </w:pPr>
      <w:r>
        <w:rPr>
          <w:rFonts w:cs="Arial"/>
        </w:rPr>
        <w:t>1A Improve Access to Public Facilities</w:t>
      </w:r>
    </w:p>
    <w:p w14:paraId="3B183A42" w14:textId="77777777" w:rsidR="00ED4F82" w:rsidRDefault="00902852" w:rsidP="00512681">
      <w:pPr>
        <w:spacing w:after="0"/>
        <w:ind w:firstLine="360"/>
        <w:rPr>
          <w:rFonts w:cs="Arial"/>
        </w:rPr>
      </w:pPr>
      <w:r>
        <w:rPr>
          <w:rFonts w:cs="Arial"/>
        </w:rPr>
        <w:t>2A Reduce Slum &amp; Blight in Residential Areas</w:t>
      </w:r>
    </w:p>
    <w:p w14:paraId="2B7FD5E3" w14:textId="77777777" w:rsidR="00ED4F82" w:rsidRDefault="00902852" w:rsidP="00512681">
      <w:pPr>
        <w:spacing w:after="0"/>
        <w:ind w:firstLine="360"/>
        <w:rPr>
          <w:rFonts w:cs="Arial"/>
        </w:rPr>
      </w:pPr>
      <w:r>
        <w:rPr>
          <w:rFonts w:cs="Arial"/>
        </w:rPr>
        <w:t>3A Provide Supportive Services for Special Needs Populations</w:t>
      </w:r>
    </w:p>
    <w:p w14:paraId="623D2C1F" w14:textId="77777777" w:rsidR="00ED4F82" w:rsidRDefault="00902852" w:rsidP="00512681">
      <w:pPr>
        <w:spacing w:after="0"/>
        <w:ind w:firstLine="360"/>
        <w:rPr>
          <w:rFonts w:cs="Arial"/>
        </w:rPr>
      </w:pPr>
      <w:r>
        <w:rPr>
          <w:rFonts w:cs="Arial"/>
        </w:rPr>
        <w:t>3B Provide Vital Services for LMI Households</w:t>
      </w:r>
    </w:p>
    <w:p w14:paraId="5FD2861D" w14:textId="77777777" w:rsidR="00ED4F82" w:rsidRDefault="00902852" w:rsidP="00512681">
      <w:pPr>
        <w:spacing w:after="0"/>
        <w:ind w:firstLine="360"/>
        <w:rPr>
          <w:rFonts w:cs="Arial"/>
        </w:rPr>
      </w:pPr>
      <w:r>
        <w:rPr>
          <w:rFonts w:cs="Arial"/>
        </w:rPr>
        <w:t>3C Provide for Improvements to Owner-occupied Housing </w:t>
      </w:r>
    </w:p>
    <w:p w14:paraId="2A6FF31C" w14:textId="77777777" w:rsidR="00512681" w:rsidRDefault="00512681" w:rsidP="00512681">
      <w:pPr>
        <w:spacing w:after="0"/>
        <w:ind w:firstLine="360"/>
        <w:rPr>
          <w:color w:val="FF0000"/>
        </w:rPr>
      </w:pPr>
      <w:r w:rsidRPr="0092603F">
        <w:rPr>
          <w:color w:val="FF0000"/>
        </w:rPr>
        <w:t>4A Affordable Owner-Occupied Housing Opportunities</w:t>
      </w:r>
    </w:p>
    <w:p w14:paraId="23CE3438" w14:textId="77777777" w:rsidR="00512681" w:rsidRDefault="00512681" w:rsidP="00512681">
      <w:pPr>
        <w:spacing w:after="0"/>
        <w:ind w:firstLine="360"/>
        <w:rPr>
          <w:color w:val="FF0000"/>
        </w:rPr>
      </w:pPr>
      <w:r w:rsidRPr="0092603F">
        <w:rPr>
          <w:color w:val="FF0000"/>
        </w:rPr>
        <w:t>4B Affordable Rental Housing Opportunities</w:t>
      </w:r>
    </w:p>
    <w:p w14:paraId="38B600EA" w14:textId="77777777" w:rsidR="00512681" w:rsidRDefault="00512681" w:rsidP="00512681">
      <w:pPr>
        <w:spacing w:after="0"/>
        <w:rPr>
          <w:rFonts w:cs="Arial"/>
        </w:rPr>
      </w:pPr>
    </w:p>
    <w:p w14:paraId="394DF02B" w14:textId="77777777" w:rsidR="00ED4F82" w:rsidRDefault="00902852">
      <w:pPr>
        <w:rPr>
          <w:b/>
          <w:sz w:val="24"/>
          <w:szCs w:val="24"/>
        </w:rPr>
      </w:pPr>
      <w:r>
        <w:rPr>
          <w:b/>
          <w:sz w:val="24"/>
          <w:szCs w:val="24"/>
        </w:rPr>
        <w:t>3.</w:t>
      </w:r>
      <w:r>
        <w:rPr>
          <w:b/>
          <w:sz w:val="24"/>
          <w:szCs w:val="24"/>
        </w:rPr>
        <w:tab/>
        <w:t>Evaluation of past performance</w:t>
      </w:r>
    </w:p>
    <w:p w14:paraId="7E036F51" w14:textId="77777777" w:rsidR="00ED4F82" w:rsidRDefault="00902852" w:rsidP="00095D2F">
      <w:pPr>
        <w:spacing w:beforeAutospacing="1" w:afterAutospacing="1"/>
        <w:jc w:val="both"/>
        <w:rPr>
          <w:rFonts w:cs="Arial"/>
        </w:rPr>
      </w:pPr>
      <w:r>
        <w:rPr>
          <w:rFonts w:cs="Arial"/>
        </w:rPr>
        <w:t xml:space="preserve">In 2020, Berkeley County accepted Urban County status as an entitlement community designated by HUD and began program evaluations starting with the first program year of the Consolidated Plan.  Prior to this plan, the County followed its 5-Year Comprehensive Plan.  In 2015, the Comprehensive Plan was reviewed, </w:t>
      </w:r>
      <w:r>
        <w:rPr>
          <w:rFonts w:cs="Arial"/>
        </w:rPr>
        <w:lastRenderedPageBreak/>
        <w:t>approved, and adopted by the County Council.  After a review of the County’s Comprehensive Plan, it was deemed that there were five guiding principles the County was to adhere to.  They were:</w:t>
      </w:r>
    </w:p>
    <w:p w14:paraId="64D2847D" w14:textId="77777777" w:rsidR="00ED4F82" w:rsidRDefault="00902852" w:rsidP="00095D2F">
      <w:pPr>
        <w:spacing w:beforeAutospacing="1" w:afterAutospacing="1"/>
        <w:jc w:val="both"/>
        <w:rPr>
          <w:rFonts w:cs="Arial"/>
        </w:rPr>
      </w:pPr>
      <w:r>
        <w:rPr>
          <w:rFonts w:cs="Arial"/>
        </w:rPr>
        <w:t>1.     Berkeley County will protect and promote the existence of distinctive and diverse, sustainable communities within its boundaries.</w:t>
      </w:r>
    </w:p>
    <w:p w14:paraId="7B31983B" w14:textId="77777777" w:rsidR="00ED4F82" w:rsidRDefault="00902852" w:rsidP="00095D2F">
      <w:pPr>
        <w:spacing w:beforeAutospacing="1" w:afterAutospacing="1"/>
        <w:jc w:val="both"/>
        <w:rPr>
          <w:rFonts w:cs="Arial"/>
        </w:rPr>
      </w:pPr>
      <w:r>
        <w:rPr>
          <w:rFonts w:cs="Arial"/>
        </w:rPr>
        <w:t>2.     Berkeley County will manage development and expansion of infrastructure systems efficiently in order to effectively serve residents and employees within Berkeley County.</w:t>
      </w:r>
    </w:p>
    <w:p w14:paraId="38AA140F" w14:textId="77777777" w:rsidR="00ED4F82" w:rsidRDefault="00902852" w:rsidP="00095D2F">
      <w:pPr>
        <w:spacing w:beforeAutospacing="1" w:afterAutospacing="1"/>
        <w:jc w:val="both"/>
        <w:rPr>
          <w:rFonts w:cs="Arial"/>
        </w:rPr>
      </w:pPr>
      <w:r>
        <w:rPr>
          <w:rFonts w:cs="Arial"/>
        </w:rPr>
        <w:t>3.     Berkeley County will respect and enhance historic, cultural, and natural resources, while providing expanded public access to them.</w:t>
      </w:r>
    </w:p>
    <w:p w14:paraId="6FD04A67" w14:textId="77777777" w:rsidR="00ED4F82" w:rsidRDefault="00902852" w:rsidP="00095D2F">
      <w:pPr>
        <w:spacing w:beforeAutospacing="1" w:afterAutospacing="1"/>
        <w:jc w:val="both"/>
        <w:rPr>
          <w:rFonts w:cs="Arial"/>
        </w:rPr>
      </w:pPr>
      <w:r>
        <w:rPr>
          <w:rFonts w:cs="Arial"/>
        </w:rPr>
        <w:t>4.     Berkeley County will adopt a clear, fair plan that can be implemented through simplified costs and streamlined processes.</w:t>
      </w:r>
    </w:p>
    <w:p w14:paraId="24C35226" w14:textId="77777777" w:rsidR="00ED4F82" w:rsidRDefault="00902852" w:rsidP="00095D2F">
      <w:pPr>
        <w:spacing w:beforeAutospacing="1" w:afterAutospacing="1"/>
        <w:jc w:val="both"/>
        <w:rPr>
          <w:rFonts w:cs="Arial"/>
        </w:rPr>
      </w:pPr>
      <w:r>
        <w:rPr>
          <w:rFonts w:cs="Arial"/>
        </w:rPr>
        <w:t>5.     Berkeley County will encourage public participation in achieving goals to ensure that all communities have a voice.</w:t>
      </w:r>
    </w:p>
    <w:p w14:paraId="743331AD" w14:textId="77777777" w:rsidR="00ED4F82" w:rsidRDefault="00902852" w:rsidP="00095D2F">
      <w:pPr>
        <w:spacing w:beforeAutospacing="1" w:afterAutospacing="1"/>
        <w:jc w:val="both"/>
        <w:rPr>
          <w:rFonts w:cs="Arial"/>
        </w:rPr>
      </w:pPr>
      <w:r>
        <w:rPr>
          <w:rFonts w:cs="Arial"/>
        </w:rPr>
        <w:t>These guiding principles remain and helped to influence the priority needs and goals of the Consolidated Plan. </w:t>
      </w:r>
    </w:p>
    <w:p w14:paraId="6B05AAB0" w14:textId="77777777" w:rsidR="00ED4F82" w:rsidRDefault="00902852" w:rsidP="00095D2F">
      <w:pPr>
        <w:jc w:val="both"/>
        <w:rPr>
          <w:b/>
          <w:sz w:val="24"/>
          <w:szCs w:val="24"/>
        </w:rPr>
      </w:pPr>
      <w:r>
        <w:rPr>
          <w:b/>
          <w:sz w:val="24"/>
          <w:szCs w:val="24"/>
        </w:rPr>
        <w:t>4.</w:t>
      </w:r>
      <w:r>
        <w:rPr>
          <w:b/>
          <w:sz w:val="24"/>
          <w:szCs w:val="24"/>
        </w:rPr>
        <w:tab/>
        <w:t>Summary of citizen participation process and consultation process</w:t>
      </w:r>
    </w:p>
    <w:p w14:paraId="5372110E" w14:textId="77777777" w:rsidR="00ED4F82" w:rsidRDefault="00902852" w:rsidP="00095D2F">
      <w:pPr>
        <w:spacing w:beforeAutospacing="1" w:afterAutospacing="1"/>
        <w:jc w:val="both"/>
        <w:rPr>
          <w:rFonts w:cs="Arial"/>
        </w:rPr>
      </w:pPr>
      <w:r>
        <w:rPr>
          <w:rFonts w:cs="Arial"/>
        </w:rPr>
        <w:t>Berkeley County believes that a wide-reaching effort for citizen participation and consultation in the County’s CDBG program is vital to its success. The County continues to work with key nonprofit organizations for consultation of the plan, and to encourage the participation of the citizens they serve, including low- and moderate-income residents who are the primary targets of their CDBG funded programs.</w:t>
      </w:r>
    </w:p>
    <w:p w14:paraId="5A052E4F" w14:textId="77777777" w:rsidR="00ED4F82" w:rsidRDefault="00902852" w:rsidP="00095D2F">
      <w:pPr>
        <w:spacing w:beforeAutospacing="1" w:afterAutospacing="1"/>
        <w:jc w:val="both"/>
        <w:rPr>
          <w:rFonts w:cs="Arial"/>
        </w:rPr>
      </w:pPr>
      <w:r>
        <w:rPr>
          <w:rFonts w:cs="Arial"/>
        </w:rPr>
        <w:t>The County presented information on the CDBG grant program and the Consolidated Plan at a series of community needs meetings.  CDBG basic concepts and planning considerations were covered, along with questions, answer and feedback from stakeholders and citizens.  Citizen comments and questions are encouraged at all public meetings and hearings. A public review period of 30-days was advertised and opened for the public to give comments on the plan.  Furthermore, the County opened a community survey online for the public, stakeholders and for community organizations to give feedback on the priority needs of the community.</w:t>
      </w:r>
    </w:p>
    <w:p w14:paraId="13CE7FF1" w14:textId="77777777" w:rsidR="00ED4F82" w:rsidRDefault="00902852" w:rsidP="00095D2F">
      <w:pPr>
        <w:spacing w:beforeAutospacing="1" w:afterAutospacing="1"/>
        <w:jc w:val="both"/>
        <w:rPr>
          <w:rFonts w:cs="Arial"/>
        </w:rPr>
      </w:pPr>
      <w:r>
        <w:rPr>
          <w:rFonts w:cs="Arial"/>
        </w:rPr>
        <w:t>A summary of citizen outreach efforts is described below:</w:t>
      </w:r>
    </w:p>
    <w:p w14:paraId="740F01F6" w14:textId="77777777" w:rsidR="00ED4F82" w:rsidRDefault="00902852" w:rsidP="00095D2F">
      <w:pPr>
        <w:spacing w:beforeAutospacing="1" w:afterAutospacing="1"/>
        <w:jc w:val="both"/>
        <w:rPr>
          <w:rFonts w:cs="Arial"/>
        </w:rPr>
      </w:pPr>
      <w:r>
        <w:rPr>
          <w:rFonts w:cs="Arial"/>
        </w:rPr>
        <w:t>-        A stakeholder meeting was held on March 14, 2019, at 10:00-11:30AM at the Berkeley County Admin Building at Room 106B.  It was attended by 13 community organizations or agencies.  Members were given the opportunity to take a survey to help determine the priority needs of the community.</w:t>
      </w:r>
    </w:p>
    <w:p w14:paraId="7ECB2A28" w14:textId="77777777" w:rsidR="00ED4F82" w:rsidRDefault="00902852" w:rsidP="00095D2F">
      <w:pPr>
        <w:spacing w:beforeAutospacing="1" w:afterAutospacing="1"/>
        <w:jc w:val="both"/>
        <w:rPr>
          <w:rFonts w:cs="Arial"/>
        </w:rPr>
      </w:pPr>
      <w:r>
        <w:rPr>
          <w:rFonts w:cs="Arial"/>
        </w:rPr>
        <w:lastRenderedPageBreak/>
        <w:t>-        A stakeholder survey was opened on March 14, 2019, to give stakeholders and community organizations an opportunity to help determine issues and priority needs of the community.</w:t>
      </w:r>
    </w:p>
    <w:p w14:paraId="531D4108" w14:textId="77777777" w:rsidR="00ED4F82" w:rsidRDefault="00902852" w:rsidP="00095D2F">
      <w:pPr>
        <w:spacing w:beforeAutospacing="1" w:afterAutospacing="1"/>
        <w:jc w:val="both"/>
        <w:rPr>
          <w:rFonts w:cs="Arial"/>
        </w:rPr>
      </w:pPr>
      <w:r>
        <w:rPr>
          <w:rFonts w:cs="Arial"/>
        </w:rPr>
        <w:t>-        A community survey was opened on March 14, 2019, to give members of the public an opportunity to help determine the priority needs of the community.</w:t>
      </w:r>
    </w:p>
    <w:p w14:paraId="2454BD87" w14:textId="77777777" w:rsidR="00ED4F82" w:rsidRDefault="00902852" w:rsidP="00095D2F">
      <w:pPr>
        <w:spacing w:beforeAutospacing="1" w:afterAutospacing="1"/>
        <w:jc w:val="both"/>
        <w:rPr>
          <w:rFonts w:cs="Arial"/>
        </w:rPr>
      </w:pPr>
      <w:r>
        <w:rPr>
          <w:rFonts w:cs="Arial"/>
        </w:rPr>
        <w:t>-        Community Needs Meeting at:  Goose Creek Library, 325 Old Moncks Corner Road, Goose Creek, SC 29445 at March 18, 2019, from 6:00-7:30PM</w:t>
      </w:r>
    </w:p>
    <w:p w14:paraId="61F7B3EA" w14:textId="77777777" w:rsidR="00ED4F82" w:rsidRDefault="00902852" w:rsidP="00095D2F">
      <w:pPr>
        <w:spacing w:beforeAutospacing="1" w:afterAutospacing="1"/>
        <w:jc w:val="both"/>
        <w:rPr>
          <w:rFonts w:cs="Arial"/>
        </w:rPr>
      </w:pPr>
      <w:r>
        <w:rPr>
          <w:rFonts w:cs="Arial"/>
        </w:rPr>
        <w:t xml:space="preserve">-        Community Needs Meeting at: St. Stephen Library, 113 </w:t>
      </w:r>
      <w:proofErr w:type="spellStart"/>
      <w:r>
        <w:rPr>
          <w:rFonts w:cs="Arial"/>
        </w:rPr>
        <w:t>Ravenell</w:t>
      </w:r>
      <w:proofErr w:type="spellEnd"/>
      <w:r>
        <w:rPr>
          <w:rFonts w:cs="Arial"/>
        </w:rPr>
        <w:t xml:space="preserve"> Drive, Saint Stephen, SC 29479 on March 19, 2019, from 6:00-7:30PM.</w:t>
      </w:r>
    </w:p>
    <w:p w14:paraId="76BE09F9" w14:textId="77777777" w:rsidR="00ED4F82" w:rsidRDefault="00902852" w:rsidP="00095D2F">
      <w:pPr>
        <w:spacing w:beforeAutospacing="1" w:afterAutospacing="1"/>
        <w:jc w:val="both"/>
        <w:rPr>
          <w:rFonts w:cs="Arial"/>
        </w:rPr>
      </w:pPr>
      <w:r>
        <w:rPr>
          <w:rFonts w:cs="Arial"/>
        </w:rPr>
        <w:t>-        Community Needs Meeting at: Hanahan Library, 1216 Old Murray Court, Hanahan, SC 29410 on March 21, 2019, from 6:00-7:30PM.</w:t>
      </w:r>
    </w:p>
    <w:p w14:paraId="739179DC" w14:textId="77777777" w:rsidR="00ED4F82" w:rsidRDefault="00902852" w:rsidP="00095D2F">
      <w:pPr>
        <w:spacing w:beforeAutospacing="1" w:afterAutospacing="1"/>
        <w:jc w:val="both"/>
        <w:rPr>
          <w:rFonts w:cs="Arial"/>
        </w:rPr>
      </w:pPr>
      <w:r>
        <w:rPr>
          <w:rFonts w:cs="Arial"/>
        </w:rPr>
        <w:t>-        Community Needs Meeting at: Sangaree Library, 595 Sangaree Parkway, Summerville, SC 29486 on March 28, 2019, from 6:00-7:30PM.</w:t>
      </w:r>
    </w:p>
    <w:p w14:paraId="2EFCD60C" w14:textId="77777777" w:rsidR="00ED4F82" w:rsidRDefault="00902852" w:rsidP="00095D2F">
      <w:pPr>
        <w:spacing w:beforeAutospacing="1" w:afterAutospacing="1"/>
        <w:jc w:val="both"/>
        <w:rPr>
          <w:rFonts w:cs="Arial"/>
        </w:rPr>
      </w:pPr>
      <w:r>
        <w:rPr>
          <w:rFonts w:cs="Arial"/>
        </w:rPr>
        <w:t>-        Community Needs Meeting at: Moncks Corner Library, 1003 Highway 52, Moncks Corner, SC 29461 on April 1, 2019, from 6:00-7:30PM.</w:t>
      </w:r>
    </w:p>
    <w:p w14:paraId="34AC5E35" w14:textId="77777777" w:rsidR="00ED4F82" w:rsidRDefault="00902852" w:rsidP="00095D2F">
      <w:pPr>
        <w:spacing w:beforeAutospacing="1" w:afterAutospacing="1"/>
        <w:jc w:val="both"/>
        <w:rPr>
          <w:rFonts w:cs="Arial"/>
        </w:rPr>
      </w:pPr>
      <w:r>
        <w:rPr>
          <w:rFonts w:cs="Arial"/>
        </w:rPr>
        <w:t xml:space="preserve">-        Community Needs Meeting at: </w:t>
      </w:r>
      <w:proofErr w:type="spellStart"/>
      <w:r>
        <w:rPr>
          <w:rFonts w:cs="Arial"/>
        </w:rPr>
        <w:t>Cainhoy</w:t>
      </w:r>
      <w:proofErr w:type="spellEnd"/>
      <w:r>
        <w:rPr>
          <w:rFonts w:cs="Arial"/>
        </w:rPr>
        <w:t xml:space="preserve"> Elementary School Multi-Purpose Room, 2442 </w:t>
      </w:r>
      <w:proofErr w:type="spellStart"/>
      <w:r>
        <w:rPr>
          <w:rFonts w:cs="Arial"/>
        </w:rPr>
        <w:t>Cainhoy</w:t>
      </w:r>
      <w:proofErr w:type="spellEnd"/>
      <w:r>
        <w:rPr>
          <w:rFonts w:cs="Arial"/>
        </w:rPr>
        <w:t xml:space="preserve"> Rd., Huger, SC 29450 on April 2, 2019, from 6:00-7:30PM.</w:t>
      </w:r>
    </w:p>
    <w:p w14:paraId="53A6D48B" w14:textId="77777777" w:rsidR="00ED4F82" w:rsidRDefault="00902852" w:rsidP="00095D2F">
      <w:pPr>
        <w:spacing w:beforeAutospacing="1" w:afterAutospacing="1"/>
        <w:jc w:val="both"/>
        <w:rPr>
          <w:rFonts w:cs="Arial"/>
        </w:rPr>
      </w:pPr>
      <w:r>
        <w:rPr>
          <w:rFonts w:cs="Arial"/>
        </w:rPr>
        <w:t>-        Community Services Committee Meeting at: Berkeley County Administration Building Assembly Room, 1003 Highway 52, Moncks Corner, SC 29461 on May 13, 2019, at 6:00PM.</w:t>
      </w:r>
    </w:p>
    <w:p w14:paraId="4234C8AA" w14:textId="77777777" w:rsidR="00ED4F82" w:rsidRDefault="00902852">
      <w:pPr>
        <w:spacing w:beforeAutospacing="1" w:afterAutospacing="1"/>
        <w:rPr>
          <w:rFonts w:cs="Arial"/>
        </w:rPr>
      </w:pPr>
      <w:r>
        <w:rPr>
          <w:rFonts w:cs="Arial"/>
          <w:u w:val="single"/>
        </w:rPr>
        <w:t>2021 Citizen Participation</w:t>
      </w:r>
    </w:p>
    <w:p w14:paraId="7E02F85F" w14:textId="77777777" w:rsidR="00ED4F82" w:rsidRDefault="00902852" w:rsidP="00095D2F">
      <w:pPr>
        <w:spacing w:beforeAutospacing="1" w:afterAutospacing="1"/>
        <w:jc w:val="both"/>
        <w:rPr>
          <w:rFonts w:cs="Arial"/>
        </w:rPr>
      </w:pPr>
      <w:r>
        <w:rPr>
          <w:rFonts w:cs="Arial"/>
        </w:rPr>
        <w:t>The County held a 30-day public comment period from April 1, 2020 to April 30, 2021 to give members from the public an opportunity to review and make comments on the draft Consolidated Plan.  The plan was available on the County website and at the County Administrative Building.  Comments could be submitted online at the County website or emailed to cecilia.anthony@berkeleycounty.gov.  Details of the public comment period has been uploaded to the AD-25.</w:t>
      </w:r>
    </w:p>
    <w:p w14:paraId="52FF53D0" w14:textId="77777777" w:rsidR="00ED4F82" w:rsidRDefault="00902852" w:rsidP="00095D2F">
      <w:pPr>
        <w:spacing w:beforeAutospacing="1" w:afterAutospacing="1"/>
        <w:jc w:val="both"/>
        <w:rPr>
          <w:rFonts w:cs="Arial"/>
        </w:rPr>
      </w:pPr>
      <w:r>
        <w:rPr>
          <w:rFonts w:cs="Arial"/>
        </w:rPr>
        <w:t>A public hearing was held to discuss the plan on April 22, 2021 at 5:00-6:00PM at the County Administrative Building in Room 125.  </w:t>
      </w:r>
    </w:p>
    <w:p w14:paraId="283F43C8" w14:textId="77777777" w:rsidR="00ED4F82" w:rsidRDefault="00902852" w:rsidP="00095D2F">
      <w:pPr>
        <w:jc w:val="both"/>
      </w:pPr>
      <w:r>
        <w:rPr>
          <w:rFonts w:cs="Arial"/>
          <w:b/>
        </w:rPr>
        <w:t>Minor Amendment:</w:t>
      </w:r>
    </w:p>
    <w:p w14:paraId="1E1814BE" w14:textId="77777777" w:rsidR="00ED4F82" w:rsidRDefault="00902852" w:rsidP="00095D2F">
      <w:pPr>
        <w:spacing w:beforeAutospacing="1" w:afterAutospacing="1"/>
        <w:jc w:val="both"/>
      </w:pPr>
      <w:r>
        <w:t xml:space="preserve">The County was notified by HUD on May 17, 2021 that there was an error in the PY 2021 CDBG allocation.  The allocation was revised from $1,209,927 to the new amount of $1,227,757 which was an increase of $17,830.  The additional funds were added to the admin project, which does not exceed the </w:t>
      </w:r>
      <w:r>
        <w:lastRenderedPageBreak/>
        <w:t>20% admin cap. This minor modification to the funding did not trigger a substantial amendment and therefore did not require going back out for public comment.</w:t>
      </w:r>
    </w:p>
    <w:p w14:paraId="1CE082A2" w14:textId="77777777" w:rsidR="0065093C" w:rsidRDefault="0065093C" w:rsidP="00095D2F">
      <w:pPr>
        <w:spacing w:beforeAutospacing="1" w:afterAutospacing="1"/>
        <w:jc w:val="both"/>
        <w:rPr>
          <w:rFonts w:cs="Arial"/>
        </w:rPr>
      </w:pPr>
      <w:r w:rsidRPr="0035407D">
        <w:rPr>
          <w:b/>
          <w:color w:val="FF0000"/>
        </w:rPr>
        <w:t>Substantial Amendment (HOME):</w:t>
      </w:r>
      <w:r w:rsidRPr="0035407D">
        <w:rPr>
          <w:color w:val="FF0000"/>
        </w:rPr>
        <w:t xml:space="preserve"> The County was notified by HUD on May 13, 2022 that it will receive HOME funds for the first time</w:t>
      </w:r>
      <w:r>
        <w:rPr>
          <w:color w:val="FF0000"/>
        </w:rPr>
        <w:t xml:space="preserve"> in PY 2022, which is the second year of the 2021-2025 ConPlan</w:t>
      </w:r>
      <w:r w:rsidRPr="0035407D">
        <w:rPr>
          <w:color w:val="FF0000"/>
        </w:rPr>
        <w:t xml:space="preserve">.  </w:t>
      </w:r>
      <w:r w:rsidR="00164D9E">
        <w:rPr>
          <w:color w:val="FF0000"/>
        </w:rPr>
        <w:t>This triggered a substantial amendment and the County held a 30-day public comment period and public hearing to allow citizens to review and make comments on the draft amendment</w:t>
      </w:r>
      <w:r w:rsidR="00164D9E" w:rsidRPr="00164D9E">
        <w:rPr>
          <w:color w:val="FF0000"/>
        </w:rPr>
        <w:t xml:space="preserve">.  </w:t>
      </w:r>
      <w:r w:rsidR="00164D9E" w:rsidRPr="00164D9E">
        <w:rPr>
          <w:rFonts w:cs="Arial"/>
          <w:color w:val="FF0000"/>
        </w:rPr>
        <w:t>The plan was available on the County website and at the County Administrative Building.  Comments could be submitted online at the County website or emailed to cecilia.anthony@berkeleycounty.g</w:t>
      </w:r>
      <w:r w:rsidR="00164D9E" w:rsidRPr="00BA5299">
        <w:rPr>
          <w:rFonts w:cs="Arial"/>
          <w:color w:val="FF0000"/>
        </w:rPr>
        <w:t>ov. </w:t>
      </w:r>
      <w:r w:rsidR="00BA5299" w:rsidRPr="00BA5299">
        <w:rPr>
          <w:rFonts w:cs="Arial"/>
          <w:color w:val="FF0000"/>
        </w:rPr>
        <w:t>Details of these citizen participation efforts have been uploaded to the AD-25.</w:t>
      </w:r>
    </w:p>
    <w:p w14:paraId="6C0050DF" w14:textId="77777777" w:rsidR="00ED4F82" w:rsidRDefault="00902852">
      <w:pPr>
        <w:rPr>
          <w:b/>
          <w:sz w:val="24"/>
          <w:szCs w:val="24"/>
        </w:rPr>
      </w:pPr>
      <w:r>
        <w:rPr>
          <w:b/>
          <w:sz w:val="24"/>
          <w:szCs w:val="24"/>
        </w:rPr>
        <w:t>5.</w:t>
      </w:r>
      <w:r>
        <w:rPr>
          <w:b/>
          <w:sz w:val="24"/>
          <w:szCs w:val="24"/>
        </w:rPr>
        <w:tab/>
        <w:t>Summary of public comments</w:t>
      </w:r>
    </w:p>
    <w:p w14:paraId="632B7AEA" w14:textId="77777777" w:rsidR="00ED4F82" w:rsidRDefault="00902852">
      <w:pPr>
        <w:spacing w:beforeAutospacing="1" w:afterAutospacing="1"/>
        <w:rPr>
          <w:rFonts w:cs="Arial"/>
        </w:rPr>
      </w:pPr>
      <w:r>
        <w:rPr>
          <w:rFonts w:cs="Arial"/>
        </w:rPr>
        <w:t>A summary of comments is found in PR-15 Citizen Participation.</w:t>
      </w:r>
    </w:p>
    <w:p w14:paraId="16173F3F" w14:textId="77777777" w:rsidR="00ED4F82" w:rsidRDefault="00902852">
      <w:pPr>
        <w:rPr>
          <w:b/>
          <w:sz w:val="24"/>
          <w:szCs w:val="24"/>
        </w:rPr>
      </w:pPr>
      <w:r>
        <w:rPr>
          <w:b/>
          <w:sz w:val="24"/>
          <w:szCs w:val="24"/>
        </w:rPr>
        <w:t>6.</w:t>
      </w:r>
      <w:r>
        <w:rPr>
          <w:b/>
          <w:sz w:val="24"/>
          <w:szCs w:val="24"/>
        </w:rPr>
        <w:tab/>
        <w:t>Summary of comments or views not accepted and the reasons for not accepting them</w:t>
      </w:r>
    </w:p>
    <w:p w14:paraId="14E21E5E" w14:textId="77777777" w:rsidR="00ED4F82" w:rsidRDefault="00902852">
      <w:pPr>
        <w:spacing w:beforeAutospacing="1" w:afterAutospacing="1"/>
        <w:rPr>
          <w:rFonts w:cs="Arial"/>
        </w:rPr>
      </w:pPr>
      <w:r>
        <w:rPr>
          <w:rFonts w:cs="Arial"/>
        </w:rPr>
        <w:t>All comments were accepted.</w:t>
      </w:r>
    </w:p>
    <w:p w14:paraId="41B3C4C1" w14:textId="77777777" w:rsidR="00ED4F82" w:rsidRDefault="00902852">
      <w:pPr>
        <w:rPr>
          <w:b/>
          <w:sz w:val="24"/>
          <w:szCs w:val="24"/>
        </w:rPr>
      </w:pPr>
      <w:r>
        <w:rPr>
          <w:b/>
          <w:sz w:val="24"/>
          <w:szCs w:val="24"/>
        </w:rPr>
        <w:t>7.</w:t>
      </w:r>
      <w:r>
        <w:rPr>
          <w:b/>
          <w:sz w:val="24"/>
          <w:szCs w:val="24"/>
        </w:rPr>
        <w:tab/>
        <w:t>Summary</w:t>
      </w:r>
    </w:p>
    <w:p w14:paraId="288FFA54" w14:textId="77777777" w:rsidR="00ED4F82" w:rsidRDefault="00902852" w:rsidP="00095D2F">
      <w:pPr>
        <w:spacing w:beforeAutospacing="1" w:afterAutospacing="1"/>
        <w:jc w:val="both"/>
        <w:rPr>
          <w:rFonts w:cs="Arial"/>
        </w:rPr>
      </w:pPr>
      <w:r>
        <w:rPr>
          <w:rFonts w:cs="Arial"/>
        </w:rPr>
        <w:t>The priority needs of the County were identified through a comprehensive citizen participation outreach effort which included a series of community needs assessment meetings held throughout the County; a community survey that was offered online and in paper form to allow for rural citizen input; a stakeholder survey for community nonprofit organizations; consultation by nonprofit partners and regional service partners such as the South Carolina Regional Housing Authority No. 3 (PHA) and the Lowcountry Homeless Coalition Continuum of Care (COC); and finally a review of the needs assessment and housing market analysis in this plan.</w:t>
      </w:r>
    </w:p>
    <w:p w14:paraId="368336AB" w14:textId="77777777" w:rsidR="00ED4F82" w:rsidRDefault="00902852" w:rsidP="00095D2F">
      <w:pPr>
        <w:spacing w:beforeAutospacing="1" w:afterAutospacing="1"/>
        <w:jc w:val="both"/>
        <w:rPr>
          <w:rFonts w:cs="Arial"/>
        </w:rPr>
      </w:pPr>
      <w:r>
        <w:rPr>
          <w:rFonts w:cs="Arial"/>
        </w:rPr>
        <w:t>Primary data sources for the Consolidated Plan include: 2000 Census, 2015-2019 American Community Survey (ACS) 5-Year Estimates, 2013-2017 Comprehensive Housing Affordability Strategy (CHAS) data, Longitudinal Employer-Household Dynamics (LEHD), Homeless Management Information System (HMIS), Inventory Management System/PIH Information Center (PIC), HUD Income Limits, HUD Fair Market Rents and HOME Rent Limits and other local data sources. Data for map analysis came from the 2015-2019 ACS.</w:t>
      </w:r>
    </w:p>
    <w:p w14:paraId="62D502E7" w14:textId="77777777" w:rsidR="00ED4F82" w:rsidRDefault="00902852" w:rsidP="00095D2F">
      <w:pPr>
        <w:spacing w:beforeAutospacing="1" w:afterAutospacing="1"/>
        <w:jc w:val="both"/>
        <w:rPr>
          <w:rFonts w:cs="Arial"/>
        </w:rPr>
      </w:pPr>
      <w:r>
        <w:rPr>
          <w:rFonts w:cs="Arial"/>
        </w:rPr>
        <w:t>A disparity exists between data tables throughout the plan in that tables which utilize ACS contain 2015-2019 data and tables that utilize CHAS contain 2017 data. At the time of writing only 2013-2017 CHAS data was available from HUD. However, 2015-2019 ACS data was available, and thus the County thought it best to utilize the most current data source where possible. Incongruencies in the source years were outweighed by the more accurate demographic and housing picture painted by the most recent ACS data. </w:t>
      </w:r>
    </w:p>
    <w:p w14:paraId="20DD4E62" w14:textId="77777777" w:rsidR="00ED4F82" w:rsidRDefault="00ED4F82">
      <w:pPr>
        <w:rPr>
          <w:rFonts w:cs="Arial"/>
        </w:rPr>
      </w:pPr>
    </w:p>
    <w:p w14:paraId="6514BFBE" w14:textId="77777777" w:rsidR="00ED4F82" w:rsidRDefault="00902852">
      <w:pPr>
        <w:pStyle w:val="Heading1"/>
        <w:pageBreakBefore/>
        <w:jc w:val="center"/>
        <w:rPr>
          <w:rFonts w:ascii="Calibri" w:hAnsi="Calibri"/>
          <w:color w:val="auto"/>
          <w:sz w:val="32"/>
          <w:szCs w:val="32"/>
        </w:rPr>
      </w:pPr>
      <w:bookmarkStart w:id="2" w:name="_Toc78523598"/>
      <w:r>
        <w:rPr>
          <w:rFonts w:ascii="Calibri" w:hAnsi="Calibri"/>
          <w:color w:val="auto"/>
          <w:sz w:val="32"/>
          <w:szCs w:val="32"/>
        </w:rPr>
        <w:lastRenderedPageBreak/>
        <w:t>The Process</w:t>
      </w:r>
      <w:bookmarkEnd w:id="2"/>
    </w:p>
    <w:p w14:paraId="680CDA6D" w14:textId="77777777" w:rsidR="00ED4F82" w:rsidRDefault="00902852">
      <w:pPr>
        <w:pStyle w:val="Heading2"/>
        <w:rPr>
          <w:rFonts w:ascii="Calibri" w:hAnsi="Calibri"/>
          <w:i w:val="0"/>
        </w:rPr>
      </w:pPr>
      <w:bookmarkStart w:id="3" w:name="_Toc78523599"/>
      <w:r>
        <w:rPr>
          <w:rFonts w:ascii="Calibri" w:hAnsi="Calibri"/>
          <w:i w:val="0"/>
        </w:rPr>
        <w:t>PR-05 Lead &amp; Responsible Agencies 24 CFR 91.200(b)</w:t>
      </w:r>
      <w:bookmarkEnd w:id="3"/>
    </w:p>
    <w:p w14:paraId="502471D8" w14:textId="77777777" w:rsidR="00ED4F82" w:rsidRDefault="00902852" w:rsidP="00095D2F">
      <w:pPr>
        <w:keepNext/>
        <w:jc w:val="both"/>
        <w:rPr>
          <w:b/>
          <w:sz w:val="24"/>
          <w:szCs w:val="24"/>
        </w:rPr>
      </w:pPr>
      <w:r>
        <w:rPr>
          <w:b/>
          <w:sz w:val="24"/>
          <w:szCs w:val="24"/>
        </w:rPr>
        <w:t>1.</w:t>
      </w:r>
      <w:r>
        <w:rPr>
          <w:b/>
          <w:sz w:val="24"/>
          <w:szCs w:val="24"/>
        </w:rPr>
        <w:tab/>
        <w:t>Describe agency/entity responsible for preparing the Consolidated Plan and those responsible for administration of each grant program and funding source</w:t>
      </w:r>
    </w:p>
    <w:p w14:paraId="21305B0A" w14:textId="77777777" w:rsidR="00ED4F82" w:rsidRPr="00095D2F" w:rsidRDefault="00902852" w:rsidP="00095D2F">
      <w:pPr>
        <w:keepNext/>
        <w:jc w:val="both"/>
      </w:pPr>
      <w:r w:rsidRPr="00095D2F">
        <w:t>The following are the agencies/entities responsible for preparing the Consolidated Plan and those responsible for administration of each grant program and funding source.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3"/>
        <w:gridCol w:w="3098"/>
        <w:gridCol w:w="3149"/>
      </w:tblGrid>
      <w:tr w:rsidR="00ED4F82" w14:paraId="6033A633" w14:textId="77777777">
        <w:trPr>
          <w:cantSplit/>
          <w:tblHeader/>
        </w:trPr>
        <w:tc>
          <w:tcPr>
            <w:tcW w:w="3192" w:type="dxa"/>
          </w:tcPr>
          <w:p w14:paraId="572153DE" w14:textId="77777777" w:rsidR="00ED4F82" w:rsidRDefault="00902852">
            <w:pPr>
              <w:keepNext/>
              <w:widowControl w:val="0"/>
              <w:spacing w:after="0" w:line="240" w:lineRule="auto"/>
              <w:jc w:val="center"/>
              <w:rPr>
                <w:b/>
                <w:bCs/>
              </w:rPr>
            </w:pPr>
            <w:r>
              <w:rPr>
                <w:b/>
                <w:bCs/>
              </w:rPr>
              <w:t>Agency Role</w:t>
            </w:r>
          </w:p>
        </w:tc>
        <w:tc>
          <w:tcPr>
            <w:tcW w:w="3192" w:type="dxa"/>
          </w:tcPr>
          <w:p w14:paraId="349B3F32" w14:textId="77777777" w:rsidR="00ED4F82" w:rsidRDefault="00902852">
            <w:pPr>
              <w:keepNext/>
              <w:widowControl w:val="0"/>
              <w:spacing w:after="0" w:line="240" w:lineRule="auto"/>
              <w:jc w:val="center"/>
              <w:rPr>
                <w:b/>
                <w:bCs/>
              </w:rPr>
            </w:pPr>
            <w:r>
              <w:rPr>
                <w:b/>
                <w:bCs/>
              </w:rPr>
              <w:t>Name</w:t>
            </w:r>
          </w:p>
        </w:tc>
        <w:tc>
          <w:tcPr>
            <w:tcW w:w="3192" w:type="dxa"/>
          </w:tcPr>
          <w:p w14:paraId="42D428F2" w14:textId="77777777" w:rsidR="00ED4F82" w:rsidRDefault="00902852">
            <w:pPr>
              <w:keepNext/>
              <w:widowControl w:val="0"/>
              <w:spacing w:after="0" w:line="240" w:lineRule="auto"/>
              <w:jc w:val="center"/>
              <w:rPr>
                <w:b/>
                <w:bCs/>
              </w:rPr>
            </w:pPr>
            <w:r>
              <w:rPr>
                <w:b/>
                <w:bCs/>
              </w:rPr>
              <w:t>Department/Agency</w:t>
            </w:r>
          </w:p>
        </w:tc>
      </w:tr>
      <w:tr w:rsidR="00ED4F82" w14:paraId="4A94547A" w14:textId="77777777">
        <w:trPr>
          <w:cantSplit/>
          <w:tblHeader/>
        </w:trPr>
        <w:tc>
          <w:tcPr>
            <w:tcW w:w="3192" w:type="dxa"/>
          </w:tcPr>
          <w:p w14:paraId="387BEE03" w14:textId="77777777" w:rsidR="00ED4F82" w:rsidRDefault="00ED4F82">
            <w:pPr>
              <w:keepNext/>
              <w:widowControl w:val="0"/>
              <w:spacing w:after="0" w:line="240" w:lineRule="auto"/>
              <w:rPr>
                <w:bCs/>
              </w:rPr>
            </w:pPr>
          </w:p>
        </w:tc>
        <w:tc>
          <w:tcPr>
            <w:tcW w:w="3192" w:type="dxa"/>
          </w:tcPr>
          <w:p w14:paraId="0566A9C2" w14:textId="77777777" w:rsidR="00ED4F82" w:rsidRDefault="00ED4F82">
            <w:pPr>
              <w:keepNext/>
              <w:widowControl w:val="0"/>
              <w:spacing w:after="0" w:line="240" w:lineRule="auto"/>
              <w:rPr>
                <w:bCs/>
              </w:rPr>
            </w:pPr>
          </w:p>
        </w:tc>
        <w:tc>
          <w:tcPr>
            <w:tcW w:w="3192" w:type="dxa"/>
          </w:tcPr>
          <w:p w14:paraId="4E8B2196" w14:textId="77777777" w:rsidR="00ED4F82" w:rsidRDefault="00ED4F82">
            <w:pPr>
              <w:keepNext/>
              <w:widowControl w:val="0"/>
              <w:spacing w:after="0" w:line="240" w:lineRule="auto"/>
              <w:rPr>
                <w:bCs/>
              </w:rPr>
            </w:pPr>
          </w:p>
        </w:tc>
      </w:tr>
    </w:tbl>
    <w:p w14:paraId="3779B61F" w14:textId="77777777" w:rsidR="00ED4F82" w:rsidRDefault="00ED4F82">
      <w:pPr>
        <w:spacing w:after="0" w:line="240" w:lineRule="auto"/>
        <w:rPr>
          <w:b/>
          <w:vanish/>
          <w:sz w:val="24"/>
          <w:szCs w:val="24"/>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054"/>
        <w:gridCol w:w="3218"/>
      </w:tblGrid>
      <w:tr w:rsidR="00ED4F82" w14:paraId="11F2A6C5" w14:textId="77777777">
        <w:trPr>
          <w:cantSplit/>
          <w:tblHeader/>
          <w:hidden/>
        </w:trPr>
        <w:tc>
          <w:tcPr>
            <w:tcW w:w="3192" w:type="dxa"/>
          </w:tcPr>
          <w:p w14:paraId="534C8905" w14:textId="77777777" w:rsidR="00ED4F82" w:rsidRDefault="00ED4F82">
            <w:pPr>
              <w:keepNext/>
              <w:widowControl w:val="0"/>
              <w:spacing w:after="0" w:line="240" w:lineRule="auto"/>
              <w:jc w:val="center"/>
              <w:rPr>
                <w:b/>
                <w:bCs/>
                <w:vanish/>
              </w:rPr>
            </w:pPr>
          </w:p>
        </w:tc>
        <w:tc>
          <w:tcPr>
            <w:tcW w:w="3192" w:type="dxa"/>
          </w:tcPr>
          <w:p w14:paraId="3A3162C7" w14:textId="77777777" w:rsidR="00ED4F82" w:rsidRDefault="00ED4F82">
            <w:pPr>
              <w:keepNext/>
              <w:widowControl w:val="0"/>
              <w:spacing w:after="0" w:line="240" w:lineRule="auto"/>
              <w:jc w:val="center"/>
              <w:rPr>
                <w:b/>
                <w:bCs/>
                <w:vanish/>
              </w:rPr>
            </w:pPr>
          </w:p>
        </w:tc>
        <w:tc>
          <w:tcPr>
            <w:tcW w:w="3192" w:type="dxa"/>
          </w:tcPr>
          <w:p w14:paraId="13A73D98" w14:textId="77777777" w:rsidR="00ED4F82" w:rsidRDefault="00ED4F82">
            <w:pPr>
              <w:keepNext/>
              <w:widowControl w:val="0"/>
              <w:spacing w:after="0" w:line="240" w:lineRule="auto"/>
              <w:jc w:val="center"/>
              <w:rPr>
                <w:b/>
                <w:bCs/>
                <w:vanish/>
              </w:rPr>
            </w:pPr>
          </w:p>
        </w:tc>
      </w:tr>
      <w:tr w:rsidR="00ED4F82" w14:paraId="764B0F25" w14:textId="77777777">
        <w:trPr>
          <w:cantSplit/>
        </w:trPr>
        <w:tc>
          <w:tcPr>
            <w:tcW w:w="0" w:type="auto"/>
          </w:tcPr>
          <w:p w14:paraId="24F49009" w14:textId="77777777" w:rsidR="00ED4F82" w:rsidRDefault="00902852">
            <w:pPr>
              <w:spacing w:beforeAutospacing="1" w:afterAutospacing="1"/>
            </w:pPr>
            <w:r>
              <w:rPr>
                <w:color w:val="000000"/>
              </w:rPr>
              <w:t>CDBG Administrator</w:t>
            </w:r>
          </w:p>
        </w:tc>
        <w:tc>
          <w:tcPr>
            <w:tcW w:w="0" w:type="auto"/>
          </w:tcPr>
          <w:p w14:paraId="55467326" w14:textId="77777777" w:rsidR="00ED4F82" w:rsidRDefault="00902852">
            <w:pPr>
              <w:spacing w:beforeAutospacing="1" w:afterAutospacing="1"/>
            </w:pPr>
            <w:r>
              <w:rPr>
                <w:color w:val="000000"/>
              </w:rPr>
              <w:t>BERKELEY COUNTY</w:t>
            </w:r>
          </w:p>
        </w:tc>
        <w:tc>
          <w:tcPr>
            <w:tcW w:w="0" w:type="auto"/>
          </w:tcPr>
          <w:p w14:paraId="0ABC5665" w14:textId="77777777" w:rsidR="00ED4F82" w:rsidRDefault="00902852">
            <w:pPr>
              <w:spacing w:beforeAutospacing="1" w:afterAutospacing="1"/>
            </w:pPr>
            <w:r>
              <w:rPr>
                <w:color w:val="000000"/>
              </w:rPr>
              <w:t>Grants Administration Department</w:t>
            </w:r>
          </w:p>
        </w:tc>
      </w:tr>
    </w:tbl>
    <w:p w14:paraId="3890EFF5"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w:t>
      </w:r>
      <w:r>
        <w:rPr>
          <w:rFonts w:asciiTheme="minorHAnsi" w:hAnsiTheme="minorHAnsi"/>
        </w:rPr>
        <w:fldChar w:fldCharType="end"/>
      </w:r>
      <w:r>
        <w:rPr>
          <w:rFonts w:asciiTheme="minorHAnsi" w:hAnsiTheme="minorHAnsi"/>
        </w:rPr>
        <w:t xml:space="preserve"> – Responsible Agencies</w:t>
      </w:r>
    </w:p>
    <w:p w14:paraId="2B526B0A" w14:textId="77777777" w:rsidR="00ED4F82" w:rsidRDefault="00ED4F82">
      <w:pPr>
        <w:spacing w:after="0" w:line="240" w:lineRule="auto"/>
        <w:rPr>
          <w:b/>
          <w:sz w:val="24"/>
          <w:szCs w:val="24"/>
        </w:rPr>
      </w:pPr>
    </w:p>
    <w:p w14:paraId="13E11ABA" w14:textId="77777777" w:rsidR="00ED4F82" w:rsidRDefault="00902852">
      <w:pPr>
        <w:rPr>
          <w:b/>
          <w:sz w:val="24"/>
          <w:szCs w:val="24"/>
        </w:rPr>
      </w:pPr>
      <w:r>
        <w:rPr>
          <w:b/>
          <w:sz w:val="24"/>
          <w:szCs w:val="24"/>
        </w:rPr>
        <w:t>Narrative</w:t>
      </w:r>
    </w:p>
    <w:p w14:paraId="3DCB1EF9" w14:textId="77777777" w:rsidR="00ED4F82" w:rsidRDefault="00902852" w:rsidP="00095D2F">
      <w:pPr>
        <w:spacing w:beforeAutospacing="1" w:afterAutospacing="1"/>
        <w:jc w:val="both"/>
        <w:rPr>
          <w:rFonts w:cs="Arial"/>
        </w:rPr>
      </w:pPr>
      <w:r>
        <w:rPr>
          <w:rFonts w:cs="Arial"/>
        </w:rPr>
        <w:t>Berkeley County is an Entitlement Jurisdiction and receives federal HUD CDBG funds.  The Grants Administration Department administers CDBG funds in Berkeley County.</w:t>
      </w:r>
    </w:p>
    <w:p w14:paraId="34700249" w14:textId="77777777" w:rsidR="00ED4F82" w:rsidRDefault="00902852">
      <w:pPr>
        <w:rPr>
          <w:b/>
          <w:sz w:val="24"/>
          <w:szCs w:val="24"/>
        </w:rPr>
      </w:pPr>
      <w:r>
        <w:rPr>
          <w:b/>
          <w:sz w:val="24"/>
          <w:szCs w:val="24"/>
        </w:rPr>
        <w:t>Consolidated Plan Public Contact Information</w:t>
      </w:r>
    </w:p>
    <w:p w14:paraId="48147D77" w14:textId="77777777" w:rsidR="00ED4F82" w:rsidRDefault="00902852" w:rsidP="00095D2F">
      <w:pPr>
        <w:spacing w:after="0"/>
        <w:rPr>
          <w:rFonts w:cs="Arial"/>
        </w:rPr>
      </w:pPr>
      <w:r>
        <w:rPr>
          <w:rFonts w:cs="Arial"/>
        </w:rPr>
        <w:t>Cecilia Anthony, CDBG Grants Specialist</w:t>
      </w:r>
    </w:p>
    <w:p w14:paraId="551E1AFE" w14:textId="77777777" w:rsidR="00ED4F82" w:rsidRDefault="00902852" w:rsidP="00095D2F">
      <w:pPr>
        <w:spacing w:after="0"/>
        <w:rPr>
          <w:rFonts w:cs="Arial"/>
        </w:rPr>
      </w:pPr>
      <w:r>
        <w:rPr>
          <w:rFonts w:cs="Arial"/>
        </w:rPr>
        <w:t>Berkeley County</w:t>
      </w:r>
    </w:p>
    <w:p w14:paraId="7EFE572A" w14:textId="77777777" w:rsidR="00ED4F82" w:rsidRDefault="00902852" w:rsidP="00095D2F">
      <w:pPr>
        <w:spacing w:after="0"/>
        <w:rPr>
          <w:rFonts w:cs="Arial"/>
        </w:rPr>
      </w:pPr>
      <w:r>
        <w:rPr>
          <w:rFonts w:cs="Arial"/>
        </w:rPr>
        <w:t>P. O. Box 6122</w:t>
      </w:r>
    </w:p>
    <w:p w14:paraId="7E62DEBD" w14:textId="77777777" w:rsidR="00ED4F82" w:rsidRDefault="00902852" w:rsidP="00095D2F">
      <w:pPr>
        <w:spacing w:after="0"/>
        <w:rPr>
          <w:rFonts w:cs="Arial"/>
        </w:rPr>
      </w:pPr>
      <w:r>
        <w:rPr>
          <w:rFonts w:cs="Arial"/>
        </w:rPr>
        <w:t>Moncks Corner, South Carolina 29461</w:t>
      </w:r>
    </w:p>
    <w:p w14:paraId="3207FBDC" w14:textId="77777777" w:rsidR="00ED4F82" w:rsidRDefault="00902852" w:rsidP="00095D2F">
      <w:pPr>
        <w:spacing w:after="0"/>
        <w:rPr>
          <w:rFonts w:cs="Arial"/>
        </w:rPr>
      </w:pPr>
      <w:r>
        <w:rPr>
          <w:rFonts w:cs="Arial"/>
        </w:rPr>
        <w:t>T: 843-719-4766</w:t>
      </w:r>
    </w:p>
    <w:p w14:paraId="775602DB" w14:textId="77777777" w:rsidR="00ED4F82" w:rsidRDefault="00902852" w:rsidP="00095D2F">
      <w:pPr>
        <w:spacing w:after="0"/>
        <w:rPr>
          <w:rFonts w:cs="Arial"/>
        </w:rPr>
      </w:pPr>
      <w:r>
        <w:rPr>
          <w:rFonts w:cs="Arial"/>
        </w:rPr>
        <w:t>cecilia.anthony@berkeleycountysc.gov</w:t>
      </w:r>
    </w:p>
    <w:p w14:paraId="39B886E4" w14:textId="77777777" w:rsidR="00ED4F82" w:rsidRDefault="00ED4F82">
      <w:pPr>
        <w:pStyle w:val="Heading2"/>
        <w:keepNext w:val="0"/>
        <w:pageBreakBefore/>
        <w:widowControl w:val="0"/>
        <w:rPr>
          <w:rFonts w:ascii="Calibri" w:hAnsi="Calibri"/>
          <w:i w:val="0"/>
        </w:rPr>
        <w:sectPr w:rsidR="00ED4F82">
          <w:headerReference w:type="default" r:id="rId9"/>
          <w:footerReference w:type="default" r:id="rId10"/>
          <w:pgSz w:w="12240" w:h="15840"/>
          <w:pgMar w:top="1440" w:right="1440" w:bottom="1440" w:left="1440" w:header="720" w:footer="720" w:gutter="0"/>
          <w:cols w:space="720"/>
          <w:docGrid w:linePitch="360"/>
        </w:sectPr>
      </w:pPr>
    </w:p>
    <w:p w14:paraId="771BB211" w14:textId="77777777" w:rsidR="00ED4F82" w:rsidRDefault="00902852">
      <w:pPr>
        <w:pStyle w:val="Heading2"/>
        <w:keepNext w:val="0"/>
        <w:pageBreakBefore/>
        <w:widowControl w:val="0"/>
        <w:rPr>
          <w:b w:val="0"/>
          <w:sz w:val="24"/>
          <w:szCs w:val="24"/>
        </w:rPr>
      </w:pPr>
      <w:bookmarkStart w:id="4" w:name="_Toc78523600"/>
      <w:r>
        <w:rPr>
          <w:rFonts w:ascii="Calibri" w:hAnsi="Calibri"/>
          <w:i w:val="0"/>
        </w:rPr>
        <w:lastRenderedPageBreak/>
        <w:t>PR-10 Consultation – 91.100, 91.110, 91.200(b), 91.300(b), 91.215(I) and 91.315(I)</w:t>
      </w:r>
      <w:bookmarkEnd w:id="4"/>
    </w:p>
    <w:p w14:paraId="7C8B1CD3" w14:textId="77777777" w:rsidR="00ED4F82" w:rsidRDefault="00902852">
      <w:pPr>
        <w:rPr>
          <w:b/>
          <w:sz w:val="24"/>
          <w:szCs w:val="24"/>
        </w:rPr>
      </w:pPr>
      <w:r>
        <w:rPr>
          <w:b/>
          <w:sz w:val="24"/>
          <w:szCs w:val="24"/>
        </w:rPr>
        <w:t>1.</w:t>
      </w:r>
      <w:r>
        <w:rPr>
          <w:b/>
          <w:sz w:val="24"/>
          <w:szCs w:val="24"/>
        </w:rPr>
        <w:tab/>
        <w:t>Introduction</w:t>
      </w:r>
    </w:p>
    <w:p w14:paraId="7FDDC528" w14:textId="77777777" w:rsidR="00ED4F82" w:rsidRDefault="00902852" w:rsidP="00095D2F">
      <w:pPr>
        <w:spacing w:beforeAutospacing="1" w:afterAutospacing="1"/>
        <w:jc w:val="both"/>
        <w:rPr>
          <w:rFonts w:cs="Arial"/>
        </w:rPr>
      </w:pPr>
      <w:r>
        <w:rPr>
          <w:rFonts w:cs="Arial"/>
        </w:rPr>
        <w:t>Berkeley County is engaged in ongoing efforts to increase coordination among the public, private, and non-profit organizations that deliver housing and community development services to the community. As the administrator of HUD's CDBG program, the County's Grants Administration Department acts as a central point of contact for coordinating combined efforts of housing and community and economic development in the area. Open lines of communication are maintained between the County and the area's nonprofit and social service agencies.</w:t>
      </w:r>
    </w:p>
    <w:p w14:paraId="79E18F22" w14:textId="77777777" w:rsidR="00ED4F82" w:rsidRDefault="00902852" w:rsidP="00095D2F">
      <w:pPr>
        <w:jc w:val="both"/>
        <w:rPr>
          <w:b/>
          <w:sz w:val="24"/>
          <w:szCs w:val="24"/>
        </w:rPr>
      </w:pPr>
      <w:r>
        <w:rPr>
          <w:b/>
          <w:sz w:val="24"/>
          <w:szCs w:val="24"/>
        </w:rPr>
        <w:t>Provide a concise summary of the jurisdiction’s activities to enhance coordination between public and assisted housing providers and private and governmental health, mental health and service agencies (91.215(I)).</w:t>
      </w:r>
    </w:p>
    <w:p w14:paraId="5D3CF214" w14:textId="77777777" w:rsidR="00ED4F82" w:rsidRDefault="00902852" w:rsidP="00095D2F">
      <w:pPr>
        <w:spacing w:beforeAutospacing="1" w:afterAutospacing="1"/>
        <w:jc w:val="both"/>
        <w:rPr>
          <w:rFonts w:cs="Arial"/>
        </w:rPr>
      </w:pPr>
      <w:r>
        <w:rPr>
          <w:rFonts w:cs="Arial"/>
        </w:rPr>
        <w:t> The County is engaged in several efforts and initiatives to enhance coordination among the community's network of providers and service frameworks. A variety of organizations, both public and private, that provide vital services were contacted and participated in the stakeholder survey. Included in this outreach was organizations that serve special needs populations such as services to children, elderly residents, and fair housing providers. The consultation with these groups helped determine how County resources and investments will be directed.</w:t>
      </w:r>
    </w:p>
    <w:p w14:paraId="061FC44F" w14:textId="77777777" w:rsidR="00ED4F82" w:rsidRDefault="00902852" w:rsidP="00095D2F">
      <w:pPr>
        <w:jc w:val="both"/>
        <w:rPr>
          <w:b/>
          <w:sz w:val="24"/>
          <w:szCs w:val="24"/>
        </w:rPr>
      </w:pPr>
      <w:r>
        <w:rPr>
          <w:b/>
          <w:sz w:val="24"/>
          <w:szCs w:val="24"/>
        </w:rPr>
        <w:t>Describe coordination with the Continuum of Care and efforts to address the needs of homeless persons (particularly chronically homeless individuals and families, families with children, veterans, and unaccompanied youth) and persons at risk of homelessness</w:t>
      </w:r>
    </w:p>
    <w:p w14:paraId="0BBAB26A" w14:textId="77777777" w:rsidR="00ED4F82" w:rsidRDefault="00902852" w:rsidP="00095D2F">
      <w:pPr>
        <w:spacing w:beforeAutospacing="1" w:afterAutospacing="1"/>
        <w:jc w:val="both"/>
        <w:rPr>
          <w:rFonts w:cs="Arial"/>
        </w:rPr>
      </w:pPr>
      <w:r>
        <w:rPr>
          <w:rFonts w:cs="Arial"/>
        </w:rPr>
        <w:t>The Lowcountry Continuum of Care (COC) plans, develops, and implements comprehensive and coordinated strategies to address homelessness in Beaufort, Berkeley, Charleston, Colleton, Dorchester, Hampton, and Jasper Counties in South Carolina. The Lowcountry COC has focused on expanding access points into the Coordinated Entry System (CES)—a process designed to efficiently facilitate connecting persons experiencing homelessness to available housing resources. These steps include coordinating participant intake, assessment, provision of referrals, and placement into housing. When implemented correctly, CES allows communities to move beyond a traditional “first come, first served” approach to one that looks across the COC to serve those most in need of assistance.</w:t>
      </w:r>
    </w:p>
    <w:p w14:paraId="145B4A54" w14:textId="77777777" w:rsidR="00ED4F82" w:rsidRDefault="00902852" w:rsidP="00095D2F">
      <w:pPr>
        <w:jc w:val="both"/>
        <w:rPr>
          <w:b/>
          <w:sz w:val="24"/>
          <w:szCs w:val="24"/>
        </w:rPr>
      </w:pPr>
      <w:r>
        <w:rPr>
          <w:b/>
          <w:sz w:val="24"/>
          <w:szCs w:val="24"/>
        </w:rPr>
        <w:t>Describe consultation with the Continuum(s) of Care that serves the jurisdiction's area in determining how to allocate ESG funds, develop performance standards and evaluate outcomes, and develop funding, policies and procedures for the administration of HMIS</w:t>
      </w:r>
    </w:p>
    <w:p w14:paraId="0D3F2660" w14:textId="77777777" w:rsidR="00ED4F82" w:rsidRDefault="00902852">
      <w:pPr>
        <w:spacing w:beforeAutospacing="1" w:afterAutospacing="1"/>
        <w:rPr>
          <w:rFonts w:cs="Arial"/>
        </w:rPr>
      </w:pPr>
      <w:r>
        <w:rPr>
          <w:rFonts w:cs="Arial"/>
        </w:rPr>
        <w:t>Not applicable.</w:t>
      </w:r>
    </w:p>
    <w:p w14:paraId="4AAFEAA5" w14:textId="77777777" w:rsidR="00ED4F82" w:rsidRDefault="00902852" w:rsidP="00095D2F">
      <w:pPr>
        <w:jc w:val="both"/>
        <w:rPr>
          <w:b/>
          <w:sz w:val="24"/>
          <w:szCs w:val="24"/>
        </w:rPr>
      </w:pPr>
      <w:r>
        <w:rPr>
          <w:b/>
          <w:sz w:val="24"/>
          <w:szCs w:val="24"/>
        </w:rPr>
        <w:lastRenderedPageBreak/>
        <w:t>2.</w:t>
      </w:r>
      <w:r>
        <w:rPr>
          <w:b/>
          <w:sz w:val="24"/>
          <w:szCs w:val="24"/>
        </w:rPr>
        <w:tab/>
        <w:t>Describe Agencies, groups, organizations and others who participated in the process and describe the jurisdictions consultations with housing, social service agencies and other entities</w:t>
      </w:r>
    </w:p>
    <w:p w14:paraId="59C99781" w14:textId="77777777" w:rsidR="00ED4F82" w:rsidRDefault="00ED4F82">
      <w:pPr>
        <w:keepNext/>
        <w:widowControl w:val="0"/>
        <w:spacing w:after="0" w:line="240" w:lineRule="auto"/>
        <w:rPr>
          <w:b/>
          <w:bCs/>
        </w:rPr>
        <w:sectPr w:rsidR="00ED4F82">
          <w:pgSz w:w="12240" w:h="15840"/>
          <w:pgMar w:top="1440" w:right="1440" w:bottom="1440" w:left="1440" w:header="720" w:footer="720" w:gutter="0"/>
          <w:cols w:space="720"/>
          <w:docGrid w:linePitch="360"/>
        </w:sectPr>
      </w:pPr>
    </w:p>
    <w:p w14:paraId="25C6085B" w14:textId="77777777" w:rsidR="00ED4F82" w:rsidRDefault="00902852">
      <w:pPr>
        <w:pStyle w:val="Caption"/>
        <w:rPr>
          <w:rFonts w:asciiTheme="minorHAnsi" w:hAnsiTheme="minorHAnsi"/>
        </w:rPr>
      </w:pPr>
      <w:r>
        <w:rPr>
          <w:rFonts w:asciiTheme="minorHAnsi" w:hAnsiTheme="minorHAnsi"/>
        </w:rPr>
        <w:lastRenderedPageBreak/>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w:t>
      </w:r>
      <w:r>
        <w:rPr>
          <w:rFonts w:asciiTheme="minorHAnsi" w:hAnsiTheme="minorHAnsi"/>
        </w:rPr>
        <w:fldChar w:fldCharType="end"/>
      </w:r>
      <w:r>
        <w:rPr>
          <w:rFonts w:asciiTheme="minorHAnsi" w:hAnsiTheme="minorHAnsi"/>
        </w:rPr>
        <w:t xml:space="preserve"> – Agencies, groups, organizations who participated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
        <w:gridCol w:w="4256"/>
        <w:gridCol w:w="4654"/>
      </w:tblGrid>
      <w:tr w:rsidR="00ED4F82" w14:paraId="1E1A8203" w14:textId="77777777">
        <w:trPr>
          <w:cantSplit/>
        </w:trPr>
        <w:tc>
          <w:tcPr>
            <w:tcW w:w="0" w:type="auto"/>
            <w:vMerge w:val="restart"/>
          </w:tcPr>
          <w:p w14:paraId="393B5264" w14:textId="77777777" w:rsidR="00ED4F82" w:rsidRDefault="00902852">
            <w:pPr>
              <w:keepNext/>
              <w:spacing w:before="100" w:after="0"/>
            </w:pPr>
            <w:r>
              <w:rPr>
                <w:color w:val="000000"/>
              </w:rPr>
              <w:t>1</w:t>
            </w:r>
          </w:p>
        </w:tc>
        <w:tc>
          <w:tcPr>
            <w:tcW w:w="0" w:type="auto"/>
          </w:tcPr>
          <w:p w14:paraId="33D49D2C" w14:textId="77777777" w:rsidR="00ED4F82" w:rsidRDefault="00902852">
            <w:pPr>
              <w:keepNext/>
              <w:spacing w:before="100" w:after="0"/>
              <w:rPr>
                <w:b/>
              </w:rPr>
            </w:pPr>
            <w:r>
              <w:rPr>
                <w:b/>
              </w:rPr>
              <w:t>Agency/Group/Organization</w:t>
            </w:r>
          </w:p>
        </w:tc>
        <w:tc>
          <w:tcPr>
            <w:tcW w:w="0" w:type="auto"/>
          </w:tcPr>
          <w:p w14:paraId="7E9E6876" w14:textId="77777777" w:rsidR="00ED4F82" w:rsidRDefault="00902852">
            <w:pPr>
              <w:spacing w:before="100" w:after="0"/>
            </w:pPr>
            <w:r>
              <w:rPr>
                <w:color w:val="000000"/>
              </w:rPr>
              <w:t>BERKELEY COUNTY</w:t>
            </w:r>
          </w:p>
        </w:tc>
      </w:tr>
      <w:tr w:rsidR="00ED4F82" w14:paraId="401EE678" w14:textId="77777777">
        <w:trPr>
          <w:cantSplit/>
        </w:trPr>
        <w:tc>
          <w:tcPr>
            <w:tcW w:w="0" w:type="auto"/>
            <w:vMerge/>
          </w:tcPr>
          <w:p w14:paraId="79FA6C67" w14:textId="77777777" w:rsidR="00ED4F82" w:rsidRDefault="00ED4F82"/>
        </w:tc>
        <w:tc>
          <w:tcPr>
            <w:tcW w:w="0" w:type="auto"/>
          </w:tcPr>
          <w:p w14:paraId="171D97EB" w14:textId="77777777" w:rsidR="00ED4F82" w:rsidRDefault="00902852">
            <w:pPr>
              <w:keepNext/>
              <w:spacing w:before="100" w:after="0"/>
              <w:rPr>
                <w:b/>
              </w:rPr>
            </w:pPr>
            <w:r>
              <w:rPr>
                <w:b/>
              </w:rPr>
              <w:t>Agency/Group/Organization Type</w:t>
            </w:r>
          </w:p>
        </w:tc>
        <w:tc>
          <w:tcPr>
            <w:tcW w:w="0" w:type="auto"/>
          </w:tcPr>
          <w:p w14:paraId="6559C672" w14:textId="77777777" w:rsidR="00ED4F82" w:rsidRDefault="00902852">
            <w:pPr>
              <w:spacing w:before="100" w:after="0"/>
            </w:pPr>
            <w:r>
              <w:rPr>
                <w:color w:val="000000"/>
              </w:rPr>
              <w:t>Other government - County</w:t>
            </w:r>
          </w:p>
        </w:tc>
      </w:tr>
      <w:tr w:rsidR="00ED4F82" w14:paraId="74739226" w14:textId="77777777">
        <w:trPr>
          <w:cantSplit/>
        </w:trPr>
        <w:tc>
          <w:tcPr>
            <w:tcW w:w="0" w:type="auto"/>
            <w:vMerge/>
          </w:tcPr>
          <w:p w14:paraId="7C7C6860" w14:textId="77777777" w:rsidR="00ED4F82" w:rsidRDefault="00ED4F82"/>
        </w:tc>
        <w:tc>
          <w:tcPr>
            <w:tcW w:w="0" w:type="auto"/>
          </w:tcPr>
          <w:p w14:paraId="4BBD2276" w14:textId="77777777" w:rsidR="00ED4F82" w:rsidRDefault="00902852">
            <w:pPr>
              <w:keepNext/>
              <w:spacing w:before="100" w:after="0"/>
              <w:rPr>
                <w:b/>
              </w:rPr>
            </w:pPr>
            <w:r>
              <w:rPr>
                <w:b/>
              </w:rPr>
              <w:t>What section of the Plan was addressed by Consultation?</w:t>
            </w:r>
          </w:p>
        </w:tc>
        <w:tc>
          <w:tcPr>
            <w:tcW w:w="0" w:type="auto"/>
          </w:tcPr>
          <w:p w14:paraId="31DFDED0" w14:textId="77777777" w:rsidR="00ED4F82" w:rsidRDefault="00902852">
            <w:pPr>
              <w:spacing w:before="100" w:after="0"/>
            </w:pPr>
            <w:r>
              <w:rPr>
                <w:color w:val="000000"/>
              </w:rPr>
              <w:t>Housing Need Assessment</w:t>
            </w:r>
            <w:r>
              <w:rPr>
                <w:color w:val="000000"/>
              </w:rPr>
              <w:br/>
              <w:t>Economic Development</w:t>
            </w:r>
            <w:r>
              <w:rPr>
                <w:color w:val="000000"/>
              </w:rPr>
              <w:br/>
              <w:t>Market Analysis</w:t>
            </w:r>
            <w:r>
              <w:rPr>
                <w:color w:val="000000"/>
              </w:rPr>
              <w:br/>
              <w:t>Quality of Life Improvements</w:t>
            </w:r>
          </w:p>
        </w:tc>
      </w:tr>
      <w:tr w:rsidR="00ED4F82" w14:paraId="39A49554" w14:textId="77777777">
        <w:trPr>
          <w:cantSplit/>
        </w:trPr>
        <w:tc>
          <w:tcPr>
            <w:tcW w:w="0" w:type="auto"/>
            <w:vMerge/>
          </w:tcPr>
          <w:p w14:paraId="10BAABAD" w14:textId="77777777" w:rsidR="00ED4F82" w:rsidRDefault="00ED4F82"/>
        </w:tc>
        <w:tc>
          <w:tcPr>
            <w:tcW w:w="0" w:type="auto"/>
          </w:tcPr>
          <w:p w14:paraId="6458C6AA"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3CCA5827" w14:textId="77777777" w:rsidR="00ED4F82" w:rsidRDefault="00902852">
            <w:pPr>
              <w:spacing w:before="100" w:after="0"/>
            </w:pPr>
            <w:r>
              <w:rPr>
                <w:color w:val="000000"/>
              </w:rPr>
              <w:t>Berkeley County is the lead organization for the Consolidated Plan.</w:t>
            </w:r>
          </w:p>
        </w:tc>
      </w:tr>
      <w:tr w:rsidR="00ED4F82" w14:paraId="3C04965C" w14:textId="77777777">
        <w:trPr>
          <w:cantSplit/>
        </w:trPr>
        <w:tc>
          <w:tcPr>
            <w:tcW w:w="0" w:type="auto"/>
            <w:vMerge w:val="restart"/>
          </w:tcPr>
          <w:p w14:paraId="7A018417" w14:textId="77777777" w:rsidR="00ED4F82" w:rsidRDefault="00902852">
            <w:pPr>
              <w:keepNext/>
              <w:spacing w:before="100" w:after="0"/>
            </w:pPr>
            <w:r>
              <w:rPr>
                <w:color w:val="000000"/>
              </w:rPr>
              <w:t>2</w:t>
            </w:r>
          </w:p>
        </w:tc>
        <w:tc>
          <w:tcPr>
            <w:tcW w:w="0" w:type="auto"/>
          </w:tcPr>
          <w:p w14:paraId="2735589F" w14:textId="77777777" w:rsidR="00ED4F82" w:rsidRDefault="00902852">
            <w:pPr>
              <w:keepNext/>
              <w:spacing w:before="100" w:after="0"/>
              <w:rPr>
                <w:b/>
              </w:rPr>
            </w:pPr>
            <w:r>
              <w:rPr>
                <w:b/>
              </w:rPr>
              <w:t>Agency/Group/Organization</w:t>
            </w:r>
          </w:p>
        </w:tc>
        <w:tc>
          <w:tcPr>
            <w:tcW w:w="0" w:type="auto"/>
          </w:tcPr>
          <w:p w14:paraId="4495A5C0" w14:textId="77777777" w:rsidR="00ED4F82" w:rsidRDefault="00902852">
            <w:pPr>
              <w:spacing w:before="100" w:after="0"/>
            </w:pPr>
            <w:r>
              <w:rPr>
                <w:color w:val="000000"/>
              </w:rPr>
              <w:t>South Carolina Regional Housing Authority No. 3</w:t>
            </w:r>
          </w:p>
        </w:tc>
      </w:tr>
      <w:tr w:rsidR="00ED4F82" w14:paraId="7AFBE262" w14:textId="77777777">
        <w:trPr>
          <w:cantSplit/>
        </w:trPr>
        <w:tc>
          <w:tcPr>
            <w:tcW w:w="0" w:type="auto"/>
            <w:vMerge/>
          </w:tcPr>
          <w:p w14:paraId="17091892" w14:textId="77777777" w:rsidR="00ED4F82" w:rsidRDefault="00ED4F82"/>
        </w:tc>
        <w:tc>
          <w:tcPr>
            <w:tcW w:w="0" w:type="auto"/>
          </w:tcPr>
          <w:p w14:paraId="53006803" w14:textId="77777777" w:rsidR="00ED4F82" w:rsidRDefault="00902852">
            <w:pPr>
              <w:keepNext/>
              <w:spacing w:before="100" w:after="0"/>
              <w:rPr>
                <w:b/>
              </w:rPr>
            </w:pPr>
            <w:r>
              <w:rPr>
                <w:b/>
              </w:rPr>
              <w:t>Agency/Group/Organization Type</w:t>
            </w:r>
          </w:p>
        </w:tc>
        <w:tc>
          <w:tcPr>
            <w:tcW w:w="0" w:type="auto"/>
          </w:tcPr>
          <w:p w14:paraId="51A32629" w14:textId="77777777" w:rsidR="00ED4F82" w:rsidRDefault="00902852">
            <w:pPr>
              <w:spacing w:before="100" w:after="0"/>
            </w:pPr>
            <w:r>
              <w:rPr>
                <w:color w:val="000000"/>
              </w:rPr>
              <w:t>Housing</w:t>
            </w:r>
            <w:r>
              <w:rPr>
                <w:color w:val="000000"/>
              </w:rPr>
              <w:br/>
              <w:t>PHA</w:t>
            </w:r>
            <w:r>
              <w:rPr>
                <w:color w:val="000000"/>
              </w:rPr>
              <w:br/>
              <w:t>Services - Housing</w:t>
            </w:r>
          </w:p>
        </w:tc>
      </w:tr>
      <w:tr w:rsidR="00ED4F82" w14:paraId="569FA3B6" w14:textId="77777777">
        <w:trPr>
          <w:cantSplit/>
        </w:trPr>
        <w:tc>
          <w:tcPr>
            <w:tcW w:w="0" w:type="auto"/>
            <w:vMerge/>
          </w:tcPr>
          <w:p w14:paraId="2C28D498" w14:textId="77777777" w:rsidR="00ED4F82" w:rsidRDefault="00ED4F82"/>
        </w:tc>
        <w:tc>
          <w:tcPr>
            <w:tcW w:w="0" w:type="auto"/>
          </w:tcPr>
          <w:p w14:paraId="3570A2F6" w14:textId="77777777" w:rsidR="00ED4F82" w:rsidRDefault="00902852">
            <w:pPr>
              <w:keepNext/>
              <w:spacing w:before="100" w:after="0"/>
              <w:rPr>
                <w:b/>
              </w:rPr>
            </w:pPr>
            <w:r>
              <w:rPr>
                <w:b/>
              </w:rPr>
              <w:t>What section of the Plan was addressed by Consultation?</w:t>
            </w:r>
          </w:p>
        </w:tc>
        <w:tc>
          <w:tcPr>
            <w:tcW w:w="0" w:type="auto"/>
          </w:tcPr>
          <w:p w14:paraId="3D2885BE" w14:textId="77777777" w:rsidR="00ED4F82" w:rsidRDefault="00902852">
            <w:pPr>
              <w:spacing w:before="100" w:after="0"/>
            </w:pPr>
            <w:r>
              <w:rPr>
                <w:color w:val="000000"/>
              </w:rPr>
              <w:t>Public Housing Needs</w:t>
            </w:r>
          </w:p>
        </w:tc>
      </w:tr>
      <w:tr w:rsidR="00ED4F82" w14:paraId="2875528A" w14:textId="77777777">
        <w:trPr>
          <w:cantSplit/>
        </w:trPr>
        <w:tc>
          <w:tcPr>
            <w:tcW w:w="0" w:type="auto"/>
            <w:vMerge/>
          </w:tcPr>
          <w:p w14:paraId="45586737" w14:textId="77777777" w:rsidR="00ED4F82" w:rsidRDefault="00ED4F82"/>
        </w:tc>
        <w:tc>
          <w:tcPr>
            <w:tcW w:w="0" w:type="auto"/>
          </w:tcPr>
          <w:p w14:paraId="6B7C8A9C"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23DE7683" w14:textId="77777777" w:rsidR="00ED4F82" w:rsidRDefault="00902852">
            <w:pPr>
              <w:spacing w:before="100" w:after="0"/>
            </w:pPr>
            <w:r>
              <w:rPr>
                <w:color w:val="000000"/>
              </w:rPr>
              <w:t>South Carolina Regional Housing Authority No. 3 is the local public housing authority.  The PHA consulted through the stakeholder survey to help identify the local community needs.</w:t>
            </w:r>
          </w:p>
        </w:tc>
      </w:tr>
      <w:tr w:rsidR="00ED4F82" w14:paraId="32102D8E" w14:textId="77777777">
        <w:trPr>
          <w:cantSplit/>
        </w:trPr>
        <w:tc>
          <w:tcPr>
            <w:tcW w:w="0" w:type="auto"/>
            <w:vMerge w:val="restart"/>
          </w:tcPr>
          <w:p w14:paraId="37EC2E88" w14:textId="77777777" w:rsidR="00ED4F82" w:rsidRDefault="00902852">
            <w:pPr>
              <w:keepNext/>
              <w:spacing w:before="100" w:after="0"/>
            </w:pPr>
            <w:r>
              <w:rPr>
                <w:color w:val="000000"/>
              </w:rPr>
              <w:t>3</w:t>
            </w:r>
          </w:p>
        </w:tc>
        <w:tc>
          <w:tcPr>
            <w:tcW w:w="0" w:type="auto"/>
          </w:tcPr>
          <w:p w14:paraId="7AC1EC4C" w14:textId="77777777" w:rsidR="00ED4F82" w:rsidRDefault="00902852">
            <w:pPr>
              <w:keepNext/>
              <w:spacing w:before="100" w:after="0"/>
              <w:rPr>
                <w:b/>
              </w:rPr>
            </w:pPr>
            <w:r>
              <w:rPr>
                <w:b/>
              </w:rPr>
              <w:t>Agency/Group/Organization</w:t>
            </w:r>
          </w:p>
        </w:tc>
        <w:tc>
          <w:tcPr>
            <w:tcW w:w="0" w:type="auto"/>
          </w:tcPr>
          <w:p w14:paraId="7C931817" w14:textId="77777777" w:rsidR="00ED4F82" w:rsidRDefault="00902852">
            <w:pPr>
              <w:spacing w:before="100" w:after="0"/>
            </w:pPr>
            <w:r>
              <w:rPr>
                <w:color w:val="000000"/>
              </w:rPr>
              <w:t>Lowcountry Homeless Coalition dba Crisis Ministries, Inc.</w:t>
            </w:r>
          </w:p>
        </w:tc>
      </w:tr>
      <w:tr w:rsidR="00ED4F82" w14:paraId="0E748D69" w14:textId="77777777">
        <w:trPr>
          <w:cantSplit/>
        </w:trPr>
        <w:tc>
          <w:tcPr>
            <w:tcW w:w="0" w:type="auto"/>
            <w:vMerge/>
          </w:tcPr>
          <w:p w14:paraId="31B07C86" w14:textId="77777777" w:rsidR="00ED4F82" w:rsidRDefault="00ED4F82"/>
        </w:tc>
        <w:tc>
          <w:tcPr>
            <w:tcW w:w="0" w:type="auto"/>
          </w:tcPr>
          <w:p w14:paraId="5AA5F5A6" w14:textId="77777777" w:rsidR="00ED4F82" w:rsidRDefault="00902852">
            <w:pPr>
              <w:keepNext/>
              <w:spacing w:before="100" w:after="0"/>
              <w:rPr>
                <w:b/>
              </w:rPr>
            </w:pPr>
            <w:r>
              <w:rPr>
                <w:b/>
              </w:rPr>
              <w:t>Agency/Group/Organization Type</w:t>
            </w:r>
          </w:p>
        </w:tc>
        <w:tc>
          <w:tcPr>
            <w:tcW w:w="0" w:type="auto"/>
          </w:tcPr>
          <w:p w14:paraId="2BCDBA65" w14:textId="77777777" w:rsidR="00ED4F82" w:rsidRDefault="00902852">
            <w:pPr>
              <w:spacing w:before="100" w:after="0"/>
            </w:pPr>
            <w:r>
              <w:rPr>
                <w:color w:val="000000"/>
              </w:rPr>
              <w:t>Services-homeless</w:t>
            </w:r>
            <w:r>
              <w:rPr>
                <w:color w:val="000000"/>
              </w:rPr>
              <w:br/>
              <w:t>Regional organization</w:t>
            </w:r>
            <w:r>
              <w:rPr>
                <w:color w:val="000000"/>
              </w:rPr>
              <w:br/>
              <w:t>Planning organization</w:t>
            </w:r>
            <w:r>
              <w:rPr>
                <w:color w:val="000000"/>
              </w:rPr>
              <w:br/>
              <w:t>Continuum of Care</w:t>
            </w:r>
          </w:p>
        </w:tc>
      </w:tr>
      <w:tr w:rsidR="00ED4F82" w14:paraId="4468C532" w14:textId="77777777">
        <w:trPr>
          <w:cantSplit/>
        </w:trPr>
        <w:tc>
          <w:tcPr>
            <w:tcW w:w="0" w:type="auto"/>
            <w:vMerge/>
          </w:tcPr>
          <w:p w14:paraId="2861AB05" w14:textId="77777777" w:rsidR="00ED4F82" w:rsidRDefault="00ED4F82"/>
        </w:tc>
        <w:tc>
          <w:tcPr>
            <w:tcW w:w="0" w:type="auto"/>
          </w:tcPr>
          <w:p w14:paraId="45EAA94C" w14:textId="77777777" w:rsidR="00ED4F82" w:rsidRDefault="00902852">
            <w:pPr>
              <w:keepNext/>
              <w:spacing w:before="100" w:after="0"/>
              <w:rPr>
                <w:b/>
              </w:rPr>
            </w:pPr>
            <w:r>
              <w:rPr>
                <w:b/>
              </w:rPr>
              <w:t>What section of the Plan was addressed by Consultation?</w:t>
            </w:r>
          </w:p>
        </w:tc>
        <w:tc>
          <w:tcPr>
            <w:tcW w:w="0" w:type="auto"/>
          </w:tcPr>
          <w:p w14:paraId="566D9137" w14:textId="77777777" w:rsidR="00ED4F82" w:rsidRDefault="00902852">
            <w:pPr>
              <w:spacing w:before="100" w:after="0"/>
            </w:pPr>
            <w:r>
              <w:rPr>
                <w:color w:val="000000"/>
              </w:rPr>
              <w:t>Homelessness Strategy</w:t>
            </w:r>
            <w:r>
              <w:rPr>
                <w:color w:val="000000"/>
              </w:rPr>
              <w:br/>
              <w:t>Homeless Needs - Chronically homeless</w:t>
            </w:r>
            <w:r>
              <w:rPr>
                <w:color w:val="000000"/>
              </w:rPr>
              <w:br/>
            </w:r>
            <w:proofErr w:type="spellStart"/>
            <w:r>
              <w:rPr>
                <w:color w:val="000000"/>
              </w:rPr>
              <w:t>Homeless</w:t>
            </w:r>
            <w:proofErr w:type="spellEnd"/>
            <w:r>
              <w:rPr>
                <w:color w:val="000000"/>
              </w:rPr>
              <w:t xml:space="preserve"> Needs - Families with children</w:t>
            </w:r>
            <w:r>
              <w:rPr>
                <w:color w:val="000000"/>
              </w:rPr>
              <w:br/>
              <w:t>Homelessness Needs - Veterans</w:t>
            </w:r>
            <w:r>
              <w:rPr>
                <w:color w:val="000000"/>
              </w:rPr>
              <w:br/>
              <w:t>Homelessness Needs - Unaccompanied youth</w:t>
            </w:r>
          </w:p>
        </w:tc>
      </w:tr>
      <w:tr w:rsidR="00ED4F82" w14:paraId="7571C7FD" w14:textId="77777777">
        <w:trPr>
          <w:cantSplit/>
        </w:trPr>
        <w:tc>
          <w:tcPr>
            <w:tcW w:w="0" w:type="auto"/>
            <w:vMerge/>
          </w:tcPr>
          <w:p w14:paraId="0261DD51" w14:textId="77777777" w:rsidR="00ED4F82" w:rsidRDefault="00ED4F82"/>
        </w:tc>
        <w:tc>
          <w:tcPr>
            <w:tcW w:w="0" w:type="auto"/>
          </w:tcPr>
          <w:p w14:paraId="7F743135"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2790B4B8" w14:textId="77777777" w:rsidR="00ED4F82" w:rsidRDefault="00902852">
            <w:pPr>
              <w:spacing w:before="100" w:after="0"/>
            </w:pPr>
            <w:r>
              <w:rPr>
                <w:color w:val="000000"/>
              </w:rPr>
              <w:t>Lowcountry Homeless Coalition is the local Continuum of Care. Lowcountry Homeless Coalition provided a housing  needs assessment and homeless services of the community through a stakeholder survey.</w:t>
            </w:r>
          </w:p>
        </w:tc>
      </w:tr>
      <w:tr w:rsidR="00ED4F82" w14:paraId="7E41538B" w14:textId="77777777">
        <w:trPr>
          <w:cantSplit/>
        </w:trPr>
        <w:tc>
          <w:tcPr>
            <w:tcW w:w="0" w:type="auto"/>
            <w:vMerge w:val="restart"/>
          </w:tcPr>
          <w:p w14:paraId="29122A40" w14:textId="77777777" w:rsidR="00ED4F82" w:rsidRDefault="00902852">
            <w:pPr>
              <w:keepNext/>
              <w:spacing w:before="100" w:after="0"/>
            </w:pPr>
            <w:r>
              <w:rPr>
                <w:color w:val="000000"/>
              </w:rPr>
              <w:lastRenderedPageBreak/>
              <w:t>4</w:t>
            </w:r>
          </w:p>
        </w:tc>
        <w:tc>
          <w:tcPr>
            <w:tcW w:w="0" w:type="auto"/>
          </w:tcPr>
          <w:p w14:paraId="38EB9E1C" w14:textId="77777777" w:rsidR="00ED4F82" w:rsidRDefault="00902852">
            <w:pPr>
              <w:keepNext/>
              <w:spacing w:before="100" w:after="0"/>
              <w:rPr>
                <w:b/>
              </w:rPr>
            </w:pPr>
            <w:r>
              <w:rPr>
                <w:b/>
              </w:rPr>
              <w:t>Agency/Group/Organization</w:t>
            </w:r>
          </w:p>
        </w:tc>
        <w:tc>
          <w:tcPr>
            <w:tcW w:w="0" w:type="auto"/>
          </w:tcPr>
          <w:p w14:paraId="421D6F3D" w14:textId="77777777" w:rsidR="00ED4F82" w:rsidRDefault="00902852">
            <w:pPr>
              <w:spacing w:before="100" w:after="0"/>
            </w:pPr>
            <w:r>
              <w:rPr>
                <w:color w:val="000000"/>
              </w:rPr>
              <w:t>Changed Lives Ministry</w:t>
            </w:r>
          </w:p>
        </w:tc>
      </w:tr>
      <w:tr w:rsidR="00ED4F82" w14:paraId="7C9B0A3E" w14:textId="77777777">
        <w:trPr>
          <w:cantSplit/>
        </w:trPr>
        <w:tc>
          <w:tcPr>
            <w:tcW w:w="0" w:type="auto"/>
            <w:vMerge/>
          </w:tcPr>
          <w:p w14:paraId="2B2EFA47" w14:textId="77777777" w:rsidR="00ED4F82" w:rsidRDefault="00ED4F82"/>
        </w:tc>
        <w:tc>
          <w:tcPr>
            <w:tcW w:w="0" w:type="auto"/>
          </w:tcPr>
          <w:p w14:paraId="44443628" w14:textId="77777777" w:rsidR="00ED4F82" w:rsidRDefault="00902852">
            <w:pPr>
              <w:keepNext/>
              <w:spacing w:before="100" w:after="0"/>
              <w:rPr>
                <w:b/>
              </w:rPr>
            </w:pPr>
            <w:r>
              <w:rPr>
                <w:b/>
              </w:rPr>
              <w:t>Agency/Group/Organization Type</w:t>
            </w:r>
          </w:p>
        </w:tc>
        <w:tc>
          <w:tcPr>
            <w:tcW w:w="0" w:type="auto"/>
          </w:tcPr>
          <w:p w14:paraId="07DE777F" w14:textId="77777777" w:rsidR="00ED4F82" w:rsidRDefault="00902852">
            <w:pPr>
              <w:spacing w:before="100" w:after="0"/>
            </w:pPr>
            <w:r>
              <w:rPr>
                <w:color w:val="000000"/>
              </w:rPr>
              <w:t>Services-homeless</w:t>
            </w:r>
            <w:r>
              <w:rPr>
                <w:color w:val="000000"/>
              </w:rPr>
              <w:br/>
              <w:t>Nonprofit</w:t>
            </w:r>
          </w:p>
        </w:tc>
      </w:tr>
      <w:tr w:rsidR="00ED4F82" w14:paraId="56CD3AB3" w14:textId="77777777">
        <w:trPr>
          <w:cantSplit/>
        </w:trPr>
        <w:tc>
          <w:tcPr>
            <w:tcW w:w="0" w:type="auto"/>
            <w:vMerge/>
          </w:tcPr>
          <w:p w14:paraId="62E4D4D2" w14:textId="77777777" w:rsidR="00ED4F82" w:rsidRDefault="00ED4F82"/>
        </w:tc>
        <w:tc>
          <w:tcPr>
            <w:tcW w:w="0" w:type="auto"/>
          </w:tcPr>
          <w:p w14:paraId="7FC5767E" w14:textId="77777777" w:rsidR="00ED4F82" w:rsidRDefault="00902852">
            <w:pPr>
              <w:keepNext/>
              <w:spacing w:before="100" w:after="0"/>
              <w:rPr>
                <w:b/>
              </w:rPr>
            </w:pPr>
            <w:r>
              <w:rPr>
                <w:b/>
              </w:rPr>
              <w:t>What section of the Plan was addressed by Consultation?</w:t>
            </w:r>
          </w:p>
        </w:tc>
        <w:tc>
          <w:tcPr>
            <w:tcW w:w="0" w:type="auto"/>
          </w:tcPr>
          <w:p w14:paraId="555FC9CA" w14:textId="77777777" w:rsidR="00ED4F82" w:rsidRDefault="00902852">
            <w:pPr>
              <w:spacing w:before="100" w:after="0"/>
            </w:pPr>
            <w:r>
              <w:rPr>
                <w:color w:val="000000"/>
              </w:rPr>
              <w:t>Housing Need Assessment</w:t>
            </w:r>
            <w:r>
              <w:rPr>
                <w:color w:val="000000"/>
              </w:rPr>
              <w:br/>
              <w:t>Homelessness Strategy</w:t>
            </w:r>
            <w:r>
              <w:rPr>
                <w:color w:val="000000"/>
              </w:rPr>
              <w:br/>
              <w:t>Quality of Life Improvements</w:t>
            </w:r>
          </w:p>
        </w:tc>
      </w:tr>
      <w:tr w:rsidR="00ED4F82" w14:paraId="477E32EE" w14:textId="77777777">
        <w:trPr>
          <w:cantSplit/>
        </w:trPr>
        <w:tc>
          <w:tcPr>
            <w:tcW w:w="0" w:type="auto"/>
            <w:vMerge/>
          </w:tcPr>
          <w:p w14:paraId="1A51C995" w14:textId="77777777" w:rsidR="00ED4F82" w:rsidRDefault="00ED4F82"/>
        </w:tc>
        <w:tc>
          <w:tcPr>
            <w:tcW w:w="0" w:type="auto"/>
          </w:tcPr>
          <w:p w14:paraId="4EAF29D3"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30E4758B" w14:textId="77777777" w:rsidR="00ED4F82" w:rsidRDefault="00902852">
            <w:pPr>
              <w:spacing w:before="100" w:after="0"/>
            </w:pPr>
            <w:r>
              <w:rPr>
                <w:color w:val="000000"/>
              </w:rPr>
              <w:t>Changed Lives Ministry provided housing needs assessment of the community through a stakeholder survey.</w:t>
            </w:r>
          </w:p>
        </w:tc>
      </w:tr>
      <w:tr w:rsidR="00ED4F82" w14:paraId="274CEF9F" w14:textId="77777777">
        <w:trPr>
          <w:cantSplit/>
        </w:trPr>
        <w:tc>
          <w:tcPr>
            <w:tcW w:w="0" w:type="auto"/>
            <w:vMerge w:val="restart"/>
          </w:tcPr>
          <w:p w14:paraId="4F74C1B5" w14:textId="77777777" w:rsidR="00ED4F82" w:rsidRDefault="00902852">
            <w:pPr>
              <w:keepNext/>
              <w:spacing w:before="100" w:after="0"/>
            </w:pPr>
            <w:r>
              <w:rPr>
                <w:color w:val="000000"/>
              </w:rPr>
              <w:t>5</w:t>
            </w:r>
          </w:p>
        </w:tc>
        <w:tc>
          <w:tcPr>
            <w:tcW w:w="0" w:type="auto"/>
          </w:tcPr>
          <w:p w14:paraId="4D381026" w14:textId="77777777" w:rsidR="00ED4F82" w:rsidRDefault="00902852">
            <w:pPr>
              <w:keepNext/>
              <w:spacing w:before="100" w:after="0"/>
              <w:rPr>
                <w:b/>
              </w:rPr>
            </w:pPr>
            <w:r>
              <w:rPr>
                <w:b/>
              </w:rPr>
              <w:t>Agency/Group/Organization</w:t>
            </w:r>
          </w:p>
        </w:tc>
        <w:tc>
          <w:tcPr>
            <w:tcW w:w="0" w:type="auto"/>
          </w:tcPr>
          <w:p w14:paraId="7AD06202" w14:textId="77777777" w:rsidR="00ED4F82" w:rsidRDefault="00902852">
            <w:pPr>
              <w:spacing w:before="100" w:after="0"/>
            </w:pPr>
            <w:r>
              <w:rPr>
                <w:color w:val="000000"/>
              </w:rPr>
              <w:t>Hope Repair</w:t>
            </w:r>
          </w:p>
        </w:tc>
      </w:tr>
      <w:tr w:rsidR="00ED4F82" w14:paraId="4FF48002" w14:textId="77777777">
        <w:trPr>
          <w:cantSplit/>
        </w:trPr>
        <w:tc>
          <w:tcPr>
            <w:tcW w:w="0" w:type="auto"/>
            <w:vMerge/>
          </w:tcPr>
          <w:p w14:paraId="4D917B35" w14:textId="77777777" w:rsidR="00ED4F82" w:rsidRDefault="00ED4F82"/>
        </w:tc>
        <w:tc>
          <w:tcPr>
            <w:tcW w:w="0" w:type="auto"/>
          </w:tcPr>
          <w:p w14:paraId="61306EED" w14:textId="77777777" w:rsidR="00ED4F82" w:rsidRDefault="00902852">
            <w:pPr>
              <w:keepNext/>
              <w:spacing w:before="100" w:after="0"/>
              <w:rPr>
                <w:b/>
              </w:rPr>
            </w:pPr>
            <w:r>
              <w:rPr>
                <w:b/>
              </w:rPr>
              <w:t>Agency/Group/Organization Type</w:t>
            </w:r>
          </w:p>
        </w:tc>
        <w:tc>
          <w:tcPr>
            <w:tcW w:w="0" w:type="auto"/>
          </w:tcPr>
          <w:p w14:paraId="1A1C6FAA" w14:textId="77777777" w:rsidR="00ED4F82" w:rsidRDefault="00902852">
            <w:pPr>
              <w:spacing w:before="100" w:after="0"/>
            </w:pPr>
            <w:r>
              <w:rPr>
                <w:color w:val="000000"/>
              </w:rPr>
              <w:t>Nonprofit</w:t>
            </w:r>
          </w:p>
        </w:tc>
      </w:tr>
      <w:tr w:rsidR="00ED4F82" w14:paraId="782C5D50" w14:textId="77777777">
        <w:trPr>
          <w:cantSplit/>
        </w:trPr>
        <w:tc>
          <w:tcPr>
            <w:tcW w:w="0" w:type="auto"/>
            <w:vMerge/>
          </w:tcPr>
          <w:p w14:paraId="71DFAFDB" w14:textId="77777777" w:rsidR="00ED4F82" w:rsidRDefault="00ED4F82"/>
        </w:tc>
        <w:tc>
          <w:tcPr>
            <w:tcW w:w="0" w:type="auto"/>
          </w:tcPr>
          <w:p w14:paraId="2D6A4A50" w14:textId="77777777" w:rsidR="00ED4F82" w:rsidRDefault="00902852">
            <w:pPr>
              <w:keepNext/>
              <w:spacing w:before="100" w:after="0"/>
              <w:rPr>
                <w:b/>
              </w:rPr>
            </w:pPr>
            <w:r>
              <w:rPr>
                <w:b/>
              </w:rPr>
              <w:t>What section of the Plan was addressed by Consultation?</w:t>
            </w:r>
          </w:p>
        </w:tc>
        <w:tc>
          <w:tcPr>
            <w:tcW w:w="0" w:type="auto"/>
          </w:tcPr>
          <w:p w14:paraId="61B1AC50" w14:textId="77777777" w:rsidR="00ED4F82" w:rsidRDefault="00902852">
            <w:pPr>
              <w:spacing w:before="100" w:after="0"/>
            </w:pPr>
            <w:r>
              <w:rPr>
                <w:color w:val="000000"/>
              </w:rPr>
              <w:t>Housing Need Assessment</w:t>
            </w:r>
            <w:r>
              <w:rPr>
                <w:color w:val="000000"/>
              </w:rPr>
              <w:br/>
              <w:t>Quality of Life Improvements</w:t>
            </w:r>
          </w:p>
        </w:tc>
      </w:tr>
      <w:tr w:rsidR="00ED4F82" w14:paraId="11DA4879" w14:textId="77777777">
        <w:trPr>
          <w:cantSplit/>
        </w:trPr>
        <w:tc>
          <w:tcPr>
            <w:tcW w:w="0" w:type="auto"/>
            <w:vMerge/>
          </w:tcPr>
          <w:p w14:paraId="5904C79D" w14:textId="77777777" w:rsidR="00ED4F82" w:rsidRDefault="00ED4F82"/>
        </w:tc>
        <w:tc>
          <w:tcPr>
            <w:tcW w:w="0" w:type="auto"/>
          </w:tcPr>
          <w:p w14:paraId="276AAE20"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42A6BE2B" w14:textId="77777777" w:rsidR="00ED4F82" w:rsidRDefault="00902852">
            <w:pPr>
              <w:spacing w:before="100" w:after="0"/>
            </w:pPr>
            <w:r>
              <w:rPr>
                <w:color w:val="000000"/>
              </w:rPr>
              <w:t>Hope Repair provided a needs assessment and quality of life improvements of the community through a stakeholder survey.</w:t>
            </w:r>
          </w:p>
        </w:tc>
      </w:tr>
      <w:tr w:rsidR="00ED4F82" w14:paraId="68B535B3" w14:textId="77777777">
        <w:trPr>
          <w:cantSplit/>
        </w:trPr>
        <w:tc>
          <w:tcPr>
            <w:tcW w:w="0" w:type="auto"/>
            <w:vMerge w:val="restart"/>
          </w:tcPr>
          <w:p w14:paraId="7E1AFD0E" w14:textId="77777777" w:rsidR="00ED4F82" w:rsidRDefault="00902852">
            <w:pPr>
              <w:keepNext/>
              <w:spacing w:before="100" w:after="0"/>
            </w:pPr>
            <w:r>
              <w:rPr>
                <w:color w:val="000000"/>
              </w:rPr>
              <w:t>6</w:t>
            </w:r>
          </w:p>
        </w:tc>
        <w:tc>
          <w:tcPr>
            <w:tcW w:w="0" w:type="auto"/>
          </w:tcPr>
          <w:p w14:paraId="6C6AFDA4" w14:textId="77777777" w:rsidR="00ED4F82" w:rsidRDefault="00902852">
            <w:pPr>
              <w:keepNext/>
              <w:spacing w:before="100" w:after="0"/>
              <w:rPr>
                <w:b/>
              </w:rPr>
            </w:pPr>
            <w:r>
              <w:rPr>
                <w:b/>
              </w:rPr>
              <w:t>Agency/Group/Organization</w:t>
            </w:r>
          </w:p>
        </w:tc>
        <w:tc>
          <w:tcPr>
            <w:tcW w:w="0" w:type="auto"/>
          </w:tcPr>
          <w:p w14:paraId="5F916AA5" w14:textId="77777777" w:rsidR="00ED4F82" w:rsidRDefault="00902852">
            <w:pPr>
              <w:spacing w:before="100" w:after="0"/>
            </w:pPr>
            <w:r>
              <w:rPr>
                <w:color w:val="000000"/>
              </w:rPr>
              <w:t>Alvin Recreational League Inc.</w:t>
            </w:r>
          </w:p>
        </w:tc>
      </w:tr>
      <w:tr w:rsidR="00ED4F82" w14:paraId="5C94F22B" w14:textId="77777777">
        <w:trPr>
          <w:cantSplit/>
        </w:trPr>
        <w:tc>
          <w:tcPr>
            <w:tcW w:w="0" w:type="auto"/>
            <w:vMerge/>
          </w:tcPr>
          <w:p w14:paraId="0AD9F43D" w14:textId="77777777" w:rsidR="00ED4F82" w:rsidRDefault="00ED4F82"/>
        </w:tc>
        <w:tc>
          <w:tcPr>
            <w:tcW w:w="0" w:type="auto"/>
          </w:tcPr>
          <w:p w14:paraId="667B8453" w14:textId="77777777" w:rsidR="00ED4F82" w:rsidRDefault="00902852">
            <w:pPr>
              <w:keepNext/>
              <w:spacing w:before="100" w:after="0"/>
              <w:rPr>
                <w:b/>
              </w:rPr>
            </w:pPr>
            <w:r>
              <w:rPr>
                <w:b/>
              </w:rPr>
              <w:t>Agency/Group/Organization Type</w:t>
            </w:r>
          </w:p>
        </w:tc>
        <w:tc>
          <w:tcPr>
            <w:tcW w:w="0" w:type="auto"/>
          </w:tcPr>
          <w:p w14:paraId="2B905EE3" w14:textId="77777777" w:rsidR="00ED4F82" w:rsidRDefault="00902852">
            <w:pPr>
              <w:spacing w:before="100" w:after="0"/>
            </w:pPr>
            <w:r>
              <w:rPr>
                <w:color w:val="000000"/>
              </w:rPr>
              <w:t>Services-Children</w:t>
            </w:r>
          </w:p>
        </w:tc>
      </w:tr>
      <w:tr w:rsidR="00ED4F82" w14:paraId="676C9D14" w14:textId="77777777">
        <w:trPr>
          <w:cantSplit/>
        </w:trPr>
        <w:tc>
          <w:tcPr>
            <w:tcW w:w="0" w:type="auto"/>
            <w:vMerge/>
          </w:tcPr>
          <w:p w14:paraId="591B554E" w14:textId="77777777" w:rsidR="00ED4F82" w:rsidRDefault="00ED4F82"/>
        </w:tc>
        <w:tc>
          <w:tcPr>
            <w:tcW w:w="0" w:type="auto"/>
          </w:tcPr>
          <w:p w14:paraId="08A46A94" w14:textId="77777777" w:rsidR="00ED4F82" w:rsidRDefault="00902852">
            <w:pPr>
              <w:keepNext/>
              <w:spacing w:before="100" w:after="0"/>
              <w:rPr>
                <w:b/>
              </w:rPr>
            </w:pPr>
            <w:r>
              <w:rPr>
                <w:b/>
              </w:rPr>
              <w:t>What section of the Plan was addressed by Consultation?</w:t>
            </w:r>
          </w:p>
        </w:tc>
        <w:tc>
          <w:tcPr>
            <w:tcW w:w="0" w:type="auto"/>
          </w:tcPr>
          <w:p w14:paraId="2699700E" w14:textId="77777777" w:rsidR="00ED4F82" w:rsidRDefault="00902852">
            <w:pPr>
              <w:spacing w:before="100" w:after="0"/>
            </w:pPr>
            <w:r>
              <w:rPr>
                <w:color w:val="000000"/>
              </w:rPr>
              <w:t>Housing Need Assessment</w:t>
            </w:r>
            <w:r>
              <w:rPr>
                <w:color w:val="000000"/>
              </w:rPr>
              <w:br/>
              <w:t>Non-Homeless Special Needs</w:t>
            </w:r>
            <w:r>
              <w:rPr>
                <w:color w:val="000000"/>
              </w:rPr>
              <w:br/>
              <w:t>Quality of Life Improvements</w:t>
            </w:r>
          </w:p>
        </w:tc>
      </w:tr>
      <w:tr w:rsidR="00ED4F82" w14:paraId="4CB10E67" w14:textId="77777777">
        <w:trPr>
          <w:cantSplit/>
        </w:trPr>
        <w:tc>
          <w:tcPr>
            <w:tcW w:w="0" w:type="auto"/>
            <w:vMerge/>
          </w:tcPr>
          <w:p w14:paraId="4CD2F9DB" w14:textId="77777777" w:rsidR="00ED4F82" w:rsidRDefault="00ED4F82"/>
        </w:tc>
        <w:tc>
          <w:tcPr>
            <w:tcW w:w="0" w:type="auto"/>
          </w:tcPr>
          <w:p w14:paraId="54C82E7C"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1EAC226A" w14:textId="77777777" w:rsidR="00ED4F82" w:rsidRDefault="00902852">
            <w:pPr>
              <w:spacing w:before="100" w:after="0"/>
            </w:pPr>
            <w:r>
              <w:rPr>
                <w:color w:val="000000"/>
              </w:rPr>
              <w:t>Alvin Recreational League Inc. provided quality of life improvements of the community through a stakeholder survey.</w:t>
            </w:r>
          </w:p>
        </w:tc>
      </w:tr>
      <w:tr w:rsidR="00ED4F82" w14:paraId="0DEC2F3F" w14:textId="77777777">
        <w:trPr>
          <w:cantSplit/>
        </w:trPr>
        <w:tc>
          <w:tcPr>
            <w:tcW w:w="0" w:type="auto"/>
            <w:vMerge w:val="restart"/>
          </w:tcPr>
          <w:p w14:paraId="3F8273B6" w14:textId="77777777" w:rsidR="00ED4F82" w:rsidRDefault="00902852">
            <w:pPr>
              <w:keepNext/>
              <w:spacing w:before="100" w:after="0"/>
            </w:pPr>
            <w:r>
              <w:rPr>
                <w:color w:val="000000"/>
              </w:rPr>
              <w:t>7</w:t>
            </w:r>
          </w:p>
        </w:tc>
        <w:tc>
          <w:tcPr>
            <w:tcW w:w="0" w:type="auto"/>
          </w:tcPr>
          <w:p w14:paraId="0A9DF559" w14:textId="77777777" w:rsidR="00ED4F82" w:rsidRDefault="00902852">
            <w:pPr>
              <w:keepNext/>
              <w:spacing w:before="100" w:after="0"/>
              <w:rPr>
                <w:b/>
              </w:rPr>
            </w:pPr>
            <w:r>
              <w:rPr>
                <w:b/>
              </w:rPr>
              <w:t>Agency/Group/Organization</w:t>
            </w:r>
          </w:p>
        </w:tc>
        <w:tc>
          <w:tcPr>
            <w:tcW w:w="0" w:type="auto"/>
          </w:tcPr>
          <w:p w14:paraId="68D9FDD8" w14:textId="77777777" w:rsidR="00ED4F82" w:rsidRDefault="00902852">
            <w:pPr>
              <w:spacing w:before="100" w:after="0"/>
            </w:pPr>
            <w:r>
              <w:rPr>
                <w:color w:val="000000"/>
              </w:rPr>
              <w:t>Operation Home</w:t>
            </w:r>
          </w:p>
        </w:tc>
      </w:tr>
      <w:tr w:rsidR="00ED4F82" w14:paraId="09BEC3D5" w14:textId="77777777">
        <w:trPr>
          <w:cantSplit/>
        </w:trPr>
        <w:tc>
          <w:tcPr>
            <w:tcW w:w="0" w:type="auto"/>
            <w:vMerge/>
          </w:tcPr>
          <w:p w14:paraId="38DD4D51" w14:textId="77777777" w:rsidR="00ED4F82" w:rsidRDefault="00ED4F82"/>
        </w:tc>
        <w:tc>
          <w:tcPr>
            <w:tcW w:w="0" w:type="auto"/>
          </w:tcPr>
          <w:p w14:paraId="1CEBF691" w14:textId="77777777" w:rsidR="00ED4F82" w:rsidRDefault="00902852">
            <w:pPr>
              <w:keepNext/>
              <w:spacing w:before="100" w:after="0"/>
              <w:rPr>
                <w:b/>
              </w:rPr>
            </w:pPr>
            <w:r>
              <w:rPr>
                <w:b/>
              </w:rPr>
              <w:t>Agency/Group/Organization Type</w:t>
            </w:r>
          </w:p>
        </w:tc>
        <w:tc>
          <w:tcPr>
            <w:tcW w:w="0" w:type="auto"/>
          </w:tcPr>
          <w:p w14:paraId="235EDFDC" w14:textId="77777777" w:rsidR="00ED4F82" w:rsidRDefault="00902852">
            <w:pPr>
              <w:spacing w:before="100" w:after="0"/>
            </w:pPr>
            <w:r>
              <w:rPr>
                <w:color w:val="000000"/>
              </w:rPr>
              <w:t>Housing</w:t>
            </w:r>
            <w:r>
              <w:rPr>
                <w:color w:val="000000"/>
              </w:rPr>
              <w:br/>
              <w:t>Services - Housing</w:t>
            </w:r>
            <w:r>
              <w:rPr>
                <w:color w:val="000000"/>
              </w:rPr>
              <w:br/>
              <w:t>Nonprofit</w:t>
            </w:r>
          </w:p>
        </w:tc>
      </w:tr>
      <w:tr w:rsidR="00ED4F82" w14:paraId="449F3560" w14:textId="77777777">
        <w:trPr>
          <w:cantSplit/>
        </w:trPr>
        <w:tc>
          <w:tcPr>
            <w:tcW w:w="0" w:type="auto"/>
            <w:vMerge/>
          </w:tcPr>
          <w:p w14:paraId="766B6BBD" w14:textId="77777777" w:rsidR="00ED4F82" w:rsidRDefault="00ED4F82"/>
        </w:tc>
        <w:tc>
          <w:tcPr>
            <w:tcW w:w="0" w:type="auto"/>
          </w:tcPr>
          <w:p w14:paraId="121115B1" w14:textId="77777777" w:rsidR="00ED4F82" w:rsidRDefault="00902852">
            <w:pPr>
              <w:keepNext/>
              <w:spacing w:before="100" w:after="0"/>
              <w:rPr>
                <w:b/>
              </w:rPr>
            </w:pPr>
            <w:r>
              <w:rPr>
                <w:b/>
              </w:rPr>
              <w:t>What section of the Plan was addressed by Consultation?</w:t>
            </w:r>
          </w:p>
        </w:tc>
        <w:tc>
          <w:tcPr>
            <w:tcW w:w="0" w:type="auto"/>
          </w:tcPr>
          <w:p w14:paraId="3479EDA9" w14:textId="77777777" w:rsidR="00ED4F82" w:rsidRDefault="00902852">
            <w:pPr>
              <w:spacing w:before="100" w:after="0"/>
            </w:pPr>
            <w:r>
              <w:rPr>
                <w:color w:val="000000"/>
              </w:rPr>
              <w:t>Housing Need Assessment</w:t>
            </w:r>
            <w:r>
              <w:rPr>
                <w:color w:val="000000"/>
              </w:rPr>
              <w:br/>
              <w:t>Quality of Life Improvements</w:t>
            </w:r>
          </w:p>
        </w:tc>
      </w:tr>
      <w:tr w:rsidR="00ED4F82" w14:paraId="6DC17FBB" w14:textId="77777777">
        <w:trPr>
          <w:cantSplit/>
        </w:trPr>
        <w:tc>
          <w:tcPr>
            <w:tcW w:w="0" w:type="auto"/>
            <w:vMerge/>
          </w:tcPr>
          <w:p w14:paraId="2ACF7A92" w14:textId="77777777" w:rsidR="00ED4F82" w:rsidRDefault="00ED4F82"/>
        </w:tc>
        <w:tc>
          <w:tcPr>
            <w:tcW w:w="0" w:type="auto"/>
          </w:tcPr>
          <w:p w14:paraId="749DEC95"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6989FD26" w14:textId="77777777" w:rsidR="00ED4F82" w:rsidRDefault="00902852">
            <w:pPr>
              <w:spacing w:before="100" w:after="0"/>
            </w:pPr>
            <w:r>
              <w:rPr>
                <w:color w:val="000000"/>
              </w:rPr>
              <w:t>Operation Home provided a needs assessment and quality of life improvements of the community through a stakeholder survey.</w:t>
            </w:r>
          </w:p>
        </w:tc>
      </w:tr>
      <w:tr w:rsidR="00ED4F82" w14:paraId="21DC42CD" w14:textId="77777777">
        <w:trPr>
          <w:cantSplit/>
        </w:trPr>
        <w:tc>
          <w:tcPr>
            <w:tcW w:w="0" w:type="auto"/>
            <w:vMerge w:val="restart"/>
          </w:tcPr>
          <w:p w14:paraId="334E1C79" w14:textId="77777777" w:rsidR="00ED4F82" w:rsidRDefault="00902852">
            <w:pPr>
              <w:keepNext/>
              <w:spacing w:before="100" w:after="0"/>
            </w:pPr>
            <w:r>
              <w:rPr>
                <w:color w:val="000000"/>
              </w:rPr>
              <w:t>8</w:t>
            </w:r>
          </w:p>
        </w:tc>
        <w:tc>
          <w:tcPr>
            <w:tcW w:w="0" w:type="auto"/>
          </w:tcPr>
          <w:p w14:paraId="56A72B64" w14:textId="77777777" w:rsidR="00ED4F82" w:rsidRDefault="00902852">
            <w:pPr>
              <w:keepNext/>
              <w:spacing w:before="100" w:after="0"/>
              <w:rPr>
                <w:b/>
              </w:rPr>
            </w:pPr>
            <w:r>
              <w:rPr>
                <w:b/>
              </w:rPr>
              <w:t>Agency/Group/Organization</w:t>
            </w:r>
          </w:p>
        </w:tc>
        <w:tc>
          <w:tcPr>
            <w:tcW w:w="0" w:type="auto"/>
          </w:tcPr>
          <w:p w14:paraId="66388892" w14:textId="77777777" w:rsidR="00ED4F82" w:rsidRDefault="00902852">
            <w:pPr>
              <w:spacing w:before="100" w:after="0"/>
            </w:pPr>
            <w:r>
              <w:rPr>
                <w:color w:val="000000"/>
              </w:rPr>
              <w:t>City of Goose Creek</w:t>
            </w:r>
          </w:p>
        </w:tc>
      </w:tr>
      <w:tr w:rsidR="00ED4F82" w14:paraId="435BB295" w14:textId="77777777">
        <w:trPr>
          <w:cantSplit/>
        </w:trPr>
        <w:tc>
          <w:tcPr>
            <w:tcW w:w="0" w:type="auto"/>
            <w:vMerge/>
          </w:tcPr>
          <w:p w14:paraId="19FB6C52" w14:textId="77777777" w:rsidR="00ED4F82" w:rsidRDefault="00ED4F82"/>
        </w:tc>
        <w:tc>
          <w:tcPr>
            <w:tcW w:w="0" w:type="auto"/>
          </w:tcPr>
          <w:p w14:paraId="5D7741F4" w14:textId="77777777" w:rsidR="00ED4F82" w:rsidRDefault="00902852">
            <w:pPr>
              <w:keepNext/>
              <w:spacing w:before="100" w:after="0"/>
              <w:rPr>
                <w:b/>
              </w:rPr>
            </w:pPr>
            <w:r>
              <w:rPr>
                <w:b/>
              </w:rPr>
              <w:t>Agency/Group/Organization Type</w:t>
            </w:r>
          </w:p>
        </w:tc>
        <w:tc>
          <w:tcPr>
            <w:tcW w:w="0" w:type="auto"/>
          </w:tcPr>
          <w:p w14:paraId="432A2860" w14:textId="77777777" w:rsidR="00ED4F82" w:rsidRDefault="00902852">
            <w:pPr>
              <w:spacing w:before="100" w:after="0"/>
            </w:pPr>
            <w:r>
              <w:rPr>
                <w:color w:val="000000"/>
              </w:rPr>
              <w:t>Other government - Local</w:t>
            </w:r>
          </w:p>
        </w:tc>
      </w:tr>
      <w:tr w:rsidR="00ED4F82" w14:paraId="60B9F1CD" w14:textId="77777777">
        <w:trPr>
          <w:cantSplit/>
        </w:trPr>
        <w:tc>
          <w:tcPr>
            <w:tcW w:w="0" w:type="auto"/>
            <w:vMerge/>
          </w:tcPr>
          <w:p w14:paraId="2FDED173" w14:textId="77777777" w:rsidR="00ED4F82" w:rsidRDefault="00ED4F82"/>
        </w:tc>
        <w:tc>
          <w:tcPr>
            <w:tcW w:w="0" w:type="auto"/>
          </w:tcPr>
          <w:p w14:paraId="12160205" w14:textId="77777777" w:rsidR="00ED4F82" w:rsidRDefault="00902852">
            <w:pPr>
              <w:keepNext/>
              <w:spacing w:before="100" w:after="0"/>
              <w:rPr>
                <w:b/>
              </w:rPr>
            </w:pPr>
            <w:r>
              <w:rPr>
                <w:b/>
              </w:rPr>
              <w:t>What section of the Plan was addressed by Consultation?</w:t>
            </w:r>
          </w:p>
        </w:tc>
        <w:tc>
          <w:tcPr>
            <w:tcW w:w="0" w:type="auto"/>
          </w:tcPr>
          <w:p w14:paraId="71583A1A" w14:textId="77777777" w:rsidR="00ED4F82" w:rsidRDefault="00902852">
            <w:pPr>
              <w:spacing w:before="100" w:after="0"/>
            </w:pPr>
            <w:r>
              <w:rPr>
                <w:color w:val="000000"/>
              </w:rPr>
              <w:t>Housing Need Assessment</w:t>
            </w:r>
            <w:r>
              <w:rPr>
                <w:color w:val="000000"/>
              </w:rPr>
              <w:br/>
              <w:t>Quality of Life Improvements</w:t>
            </w:r>
          </w:p>
        </w:tc>
      </w:tr>
      <w:tr w:rsidR="00ED4F82" w14:paraId="40D5F8B8" w14:textId="77777777">
        <w:trPr>
          <w:cantSplit/>
        </w:trPr>
        <w:tc>
          <w:tcPr>
            <w:tcW w:w="0" w:type="auto"/>
            <w:vMerge/>
          </w:tcPr>
          <w:p w14:paraId="587E3723" w14:textId="77777777" w:rsidR="00ED4F82" w:rsidRDefault="00ED4F82"/>
        </w:tc>
        <w:tc>
          <w:tcPr>
            <w:tcW w:w="0" w:type="auto"/>
          </w:tcPr>
          <w:p w14:paraId="7D16289B"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5620BBEB" w14:textId="77777777" w:rsidR="00ED4F82" w:rsidRDefault="00902852">
            <w:pPr>
              <w:spacing w:before="100" w:after="0"/>
            </w:pPr>
            <w:r>
              <w:rPr>
                <w:color w:val="000000"/>
              </w:rPr>
              <w:t>City of Goose Creek provided a needs assessment and quality of life improvements of the community through a stakeholder survey.</w:t>
            </w:r>
          </w:p>
        </w:tc>
      </w:tr>
      <w:tr w:rsidR="00ED4F82" w14:paraId="440EF3C1" w14:textId="77777777">
        <w:trPr>
          <w:cantSplit/>
        </w:trPr>
        <w:tc>
          <w:tcPr>
            <w:tcW w:w="0" w:type="auto"/>
            <w:vMerge w:val="restart"/>
          </w:tcPr>
          <w:p w14:paraId="6BB37638" w14:textId="77777777" w:rsidR="00ED4F82" w:rsidRDefault="00902852">
            <w:pPr>
              <w:keepNext/>
              <w:spacing w:before="100" w:after="0"/>
            </w:pPr>
            <w:r>
              <w:rPr>
                <w:color w:val="000000"/>
              </w:rPr>
              <w:t>9</w:t>
            </w:r>
          </w:p>
        </w:tc>
        <w:tc>
          <w:tcPr>
            <w:tcW w:w="0" w:type="auto"/>
          </w:tcPr>
          <w:p w14:paraId="5ECB3834" w14:textId="77777777" w:rsidR="00ED4F82" w:rsidRDefault="00902852">
            <w:pPr>
              <w:keepNext/>
              <w:spacing w:before="100" w:after="0"/>
              <w:rPr>
                <w:b/>
              </w:rPr>
            </w:pPr>
            <w:r>
              <w:rPr>
                <w:b/>
              </w:rPr>
              <w:t>Agency/Group/Organization</w:t>
            </w:r>
          </w:p>
        </w:tc>
        <w:tc>
          <w:tcPr>
            <w:tcW w:w="0" w:type="auto"/>
          </w:tcPr>
          <w:p w14:paraId="35381874" w14:textId="77777777" w:rsidR="00ED4F82" w:rsidRDefault="00902852">
            <w:pPr>
              <w:spacing w:before="100" w:after="0"/>
            </w:pPr>
            <w:r>
              <w:rPr>
                <w:color w:val="000000"/>
              </w:rPr>
              <w:t>East Cooper Community Outreach</w:t>
            </w:r>
          </w:p>
        </w:tc>
      </w:tr>
      <w:tr w:rsidR="00ED4F82" w14:paraId="25B0F596" w14:textId="77777777">
        <w:trPr>
          <w:cantSplit/>
        </w:trPr>
        <w:tc>
          <w:tcPr>
            <w:tcW w:w="0" w:type="auto"/>
            <w:vMerge/>
          </w:tcPr>
          <w:p w14:paraId="0CAA163F" w14:textId="77777777" w:rsidR="00ED4F82" w:rsidRDefault="00ED4F82"/>
        </w:tc>
        <w:tc>
          <w:tcPr>
            <w:tcW w:w="0" w:type="auto"/>
          </w:tcPr>
          <w:p w14:paraId="74242E46" w14:textId="77777777" w:rsidR="00ED4F82" w:rsidRDefault="00902852">
            <w:pPr>
              <w:keepNext/>
              <w:spacing w:before="100" w:after="0"/>
              <w:rPr>
                <w:b/>
              </w:rPr>
            </w:pPr>
            <w:r>
              <w:rPr>
                <w:b/>
              </w:rPr>
              <w:t>Agency/Group/Organization Type</w:t>
            </w:r>
          </w:p>
        </w:tc>
        <w:tc>
          <w:tcPr>
            <w:tcW w:w="0" w:type="auto"/>
          </w:tcPr>
          <w:p w14:paraId="2B1026E5" w14:textId="77777777" w:rsidR="00ED4F82" w:rsidRDefault="00902852">
            <w:pPr>
              <w:spacing w:before="100" w:after="0"/>
            </w:pPr>
            <w:r>
              <w:rPr>
                <w:color w:val="000000"/>
              </w:rPr>
              <w:t>Services-Health</w:t>
            </w:r>
            <w:r>
              <w:rPr>
                <w:color w:val="000000"/>
              </w:rPr>
              <w:br/>
              <w:t>Nonprofit</w:t>
            </w:r>
          </w:p>
        </w:tc>
      </w:tr>
      <w:tr w:rsidR="00ED4F82" w14:paraId="4E1B2341" w14:textId="77777777">
        <w:trPr>
          <w:cantSplit/>
        </w:trPr>
        <w:tc>
          <w:tcPr>
            <w:tcW w:w="0" w:type="auto"/>
            <w:vMerge/>
          </w:tcPr>
          <w:p w14:paraId="10CA3F88" w14:textId="77777777" w:rsidR="00ED4F82" w:rsidRDefault="00ED4F82"/>
        </w:tc>
        <w:tc>
          <w:tcPr>
            <w:tcW w:w="0" w:type="auto"/>
          </w:tcPr>
          <w:p w14:paraId="39F3F52F" w14:textId="77777777" w:rsidR="00ED4F82" w:rsidRDefault="00902852">
            <w:pPr>
              <w:keepNext/>
              <w:spacing w:before="100" w:after="0"/>
              <w:rPr>
                <w:b/>
              </w:rPr>
            </w:pPr>
            <w:r>
              <w:rPr>
                <w:b/>
              </w:rPr>
              <w:t>What section of the Plan was addressed by Consultation?</w:t>
            </w:r>
          </w:p>
        </w:tc>
        <w:tc>
          <w:tcPr>
            <w:tcW w:w="0" w:type="auto"/>
          </w:tcPr>
          <w:p w14:paraId="5F11EF6D" w14:textId="77777777" w:rsidR="00ED4F82" w:rsidRDefault="00902852">
            <w:pPr>
              <w:spacing w:before="100" w:after="0"/>
            </w:pPr>
            <w:r>
              <w:rPr>
                <w:color w:val="000000"/>
              </w:rPr>
              <w:t>Housing Need Assessment</w:t>
            </w:r>
            <w:r>
              <w:rPr>
                <w:color w:val="000000"/>
              </w:rPr>
              <w:br/>
              <w:t>Quality of Life Improvements</w:t>
            </w:r>
          </w:p>
        </w:tc>
      </w:tr>
      <w:tr w:rsidR="00ED4F82" w14:paraId="1F8CEEC3" w14:textId="77777777">
        <w:trPr>
          <w:cantSplit/>
        </w:trPr>
        <w:tc>
          <w:tcPr>
            <w:tcW w:w="0" w:type="auto"/>
            <w:vMerge/>
          </w:tcPr>
          <w:p w14:paraId="02245BB8" w14:textId="77777777" w:rsidR="00ED4F82" w:rsidRDefault="00ED4F82"/>
        </w:tc>
        <w:tc>
          <w:tcPr>
            <w:tcW w:w="0" w:type="auto"/>
          </w:tcPr>
          <w:p w14:paraId="47DF52EC"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5D7D009A" w14:textId="77777777" w:rsidR="00ED4F82" w:rsidRDefault="00902852">
            <w:pPr>
              <w:spacing w:before="100" w:after="0"/>
            </w:pPr>
            <w:r>
              <w:rPr>
                <w:color w:val="000000"/>
              </w:rPr>
              <w:t>East Cooper Community Outreach provided a needs assessment and quality of life improvements of the community through a stakeholder survey.</w:t>
            </w:r>
          </w:p>
        </w:tc>
      </w:tr>
      <w:tr w:rsidR="00ED4F82" w14:paraId="61DEFE55" w14:textId="77777777">
        <w:trPr>
          <w:cantSplit/>
        </w:trPr>
        <w:tc>
          <w:tcPr>
            <w:tcW w:w="0" w:type="auto"/>
            <w:vMerge w:val="restart"/>
          </w:tcPr>
          <w:p w14:paraId="7CB06802" w14:textId="77777777" w:rsidR="00ED4F82" w:rsidRDefault="00902852">
            <w:pPr>
              <w:keepNext/>
              <w:spacing w:before="100" w:after="0"/>
            </w:pPr>
            <w:r>
              <w:rPr>
                <w:color w:val="000000"/>
              </w:rPr>
              <w:t>10</w:t>
            </w:r>
          </w:p>
        </w:tc>
        <w:tc>
          <w:tcPr>
            <w:tcW w:w="0" w:type="auto"/>
          </w:tcPr>
          <w:p w14:paraId="16930546" w14:textId="77777777" w:rsidR="00ED4F82" w:rsidRDefault="00902852">
            <w:pPr>
              <w:keepNext/>
              <w:spacing w:before="100" w:after="0"/>
              <w:rPr>
                <w:b/>
              </w:rPr>
            </w:pPr>
            <w:r>
              <w:rPr>
                <w:b/>
              </w:rPr>
              <w:t>Agency/Group/Organization</w:t>
            </w:r>
          </w:p>
        </w:tc>
        <w:tc>
          <w:tcPr>
            <w:tcW w:w="0" w:type="auto"/>
          </w:tcPr>
          <w:p w14:paraId="213DFB50" w14:textId="77777777" w:rsidR="00ED4F82" w:rsidRDefault="00902852">
            <w:pPr>
              <w:spacing w:before="100" w:after="0"/>
            </w:pPr>
            <w:r>
              <w:rPr>
                <w:color w:val="000000"/>
              </w:rPr>
              <w:t>TOWN OF ST. STEPHEN</w:t>
            </w:r>
          </w:p>
        </w:tc>
      </w:tr>
      <w:tr w:rsidR="00ED4F82" w14:paraId="7DB31904" w14:textId="77777777">
        <w:trPr>
          <w:cantSplit/>
        </w:trPr>
        <w:tc>
          <w:tcPr>
            <w:tcW w:w="0" w:type="auto"/>
            <w:vMerge/>
          </w:tcPr>
          <w:p w14:paraId="42CFEDA7" w14:textId="77777777" w:rsidR="00ED4F82" w:rsidRDefault="00ED4F82"/>
        </w:tc>
        <w:tc>
          <w:tcPr>
            <w:tcW w:w="0" w:type="auto"/>
          </w:tcPr>
          <w:p w14:paraId="3DDCF34A" w14:textId="77777777" w:rsidR="00ED4F82" w:rsidRDefault="00902852">
            <w:pPr>
              <w:keepNext/>
              <w:spacing w:before="100" w:after="0"/>
              <w:rPr>
                <w:b/>
              </w:rPr>
            </w:pPr>
            <w:r>
              <w:rPr>
                <w:b/>
              </w:rPr>
              <w:t>Agency/Group/Organization Type</w:t>
            </w:r>
          </w:p>
        </w:tc>
        <w:tc>
          <w:tcPr>
            <w:tcW w:w="0" w:type="auto"/>
          </w:tcPr>
          <w:p w14:paraId="606E2CA1" w14:textId="77777777" w:rsidR="00ED4F82" w:rsidRDefault="00902852">
            <w:pPr>
              <w:spacing w:before="100" w:after="0"/>
            </w:pPr>
            <w:r>
              <w:rPr>
                <w:color w:val="000000"/>
              </w:rPr>
              <w:t>Other government - Local</w:t>
            </w:r>
          </w:p>
        </w:tc>
      </w:tr>
      <w:tr w:rsidR="00ED4F82" w14:paraId="00372304" w14:textId="77777777">
        <w:trPr>
          <w:cantSplit/>
        </w:trPr>
        <w:tc>
          <w:tcPr>
            <w:tcW w:w="0" w:type="auto"/>
            <w:vMerge/>
          </w:tcPr>
          <w:p w14:paraId="5AD3AA4F" w14:textId="77777777" w:rsidR="00ED4F82" w:rsidRDefault="00ED4F82"/>
        </w:tc>
        <w:tc>
          <w:tcPr>
            <w:tcW w:w="0" w:type="auto"/>
          </w:tcPr>
          <w:p w14:paraId="05397C48" w14:textId="77777777" w:rsidR="00ED4F82" w:rsidRDefault="00902852">
            <w:pPr>
              <w:keepNext/>
              <w:spacing w:before="100" w:after="0"/>
              <w:rPr>
                <w:b/>
              </w:rPr>
            </w:pPr>
            <w:r>
              <w:rPr>
                <w:b/>
              </w:rPr>
              <w:t>What section of the Plan was addressed by Consultation?</w:t>
            </w:r>
          </w:p>
        </w:tc>
        <w:tc>
          <w:tcPr>
            <w:tcW w:w="0" w:type="auto"/>
          </w:tcPr>
          <w:p w14:paraId="096198FF" w14:textId="77777777" w:rsidR="00ED4F82" w:rsidRDefault="00902852">
            <w:pPr>
              <w:spacing w:before="100" w:after="0"/>
            </w:pPr>
            <w:r>
              <w:rPr>
                <w:color w:val="000000"/>
              </w:rPr>
              <w:t>Housing Need Assessment</w:t>
            </w:r>
            <w:r>
              <w:rPr>
                <w:color w:val="000000"/>
              </w:rPr>
              <w:br/>
              <w:t>Quality of Life Improvements</w:t>
            </w:r>
          </w:p>
        </w:tc>
      </w:tr>
      <w:tr w:rsidR="00ED4F82" w14:paraId="57E2D2F8" w14:textId="77777777">
        <w:trPr>
          <w:cantSplit/>
        </w:trPr>
        <w:tc>
          <w:tcPr>
            <w:tcW w:w="0" w:type="auto"/>
            <w:vMerge/>
          </w:tcPr>
          <w:p w14:paraId="5E4702A7" w14:textId="77777777" w:rsidR="00ED4F82" w:rsidRDefault="00ED4F82"/>
        </w:tc>
        <w:tc>
          <w:tcPr>
            <w:tcW w:w="0" w:type="auto"/>
          </w:tcPr>
          <w:p w14:paraId="653DB555"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0B625EFD" w14:textId="77777777" w:rsidR="00ED4F82" w:rsidRDefault="00902852">
            <w:pPr>
              <w:spacing w:before="100" w:after="0"/>
            </w:pPr>
            <w:r>
              <w:rPr>
                <w:color w:val="000000"/>
              </w:rPr>
              <w:t>The Town of St. Stephen participated in the multi-jurisdiction roundtable and offered input on needs for the town.</w:t>
            </w:r>
          </w:p>
        </w:tc>
      </w:tr>
      <w:tr w:rsidR="00ED4F82" w14:paraId="65A1A445" w14:textId="77777777">
        <w:trPr>
          <w:cantSplit/>
        </w:trPr>
        <w:tc>
          <w:tcPr>
            <w:tcW w:w="0" w:type="auto"/>
            <w:vMerge w:val="restart"/>
          </w:tcPr>
          <w:p w14:paraId="33C463BD" w14:textId="77777777" w:rsidR="00ED4F82" w:rsidRDefault="00902852">
            <w:pPr>
              <w:keepNext/>
              <w:spacing w:before="100" w:after="0"/>
            </w:pPr>
            <w:r>
              <w:rPr>
                <w:color w:val="000000"/>
              </w:rPr>
              <w:t>11</w:t>
            </w:r>
          </w:p>
        </w:tc>
        <w:tc>
          <w:tcPr>
            <w:tcW w:w="0" w:type="auto"/>
          </w:tcPr>
          <w:p w14:paraId="103315DE" w14:textId="77777777" w:rsidR="00ED4F82" w:rsidRDefault="00902852">
            <w:pPr>
              <w:keepNext/>
              <w:spacing w:before="100" w:after="0"/>
              <w:rPr>
                <w:b/>
              </w:rPr>
            </w:pPr>
            <w:r>
              <w:rPr>
                <w:b/>
              </w:rPr>
              <w:t>Agency/Group/Organization</w:t>
            </w:r>
          </w:p>
        </w:tc>
        <w:tc>
          <w:tcPr>
            <w:tcW w:w="0" w:type="auto"/>
          </w:tcPr>
          <w:p w14:paraId="12DA8EB6" w14:textId="77777777" w:rsidR="00ED4F82" w:rsidRDefault="00902852">
            <w:pPr>
              <w:spacing w:before="100" w:after="0"/>
            </w:pPr>
            <w:r>
              <w:rPr>
                <w:color w:val="000000"/>
              </w:rPr>
              <w:t>TOWN OF JAMESTOWN</w:t>
            </w:r>
          </w:p>
        </w:tc>
      </w:tr>
      <w:tr w:rsidR="00ED4F82" w14:paraId="3E68E3A3" w14:textId="77777777">
        <w:trPr>
          <w:cantSplit/>
        </w:trPr>
        <w:tc>
          <w:tcPr>
            <w:tcW w:w="0" w:type="auto"/>
            <w:vMerge/>
          </w:tcPr>
          <w:p w14:paraId="0527E833" w14:textId="77777777" w:rsidR="00ED4F82" w:rsidRDefault="00ED4F82"/>
        </w:tc>
        <w:tc>
          <w:tcPr>
            <w:tcW w:w="0" w:type="auto"/>
          </w:tcPr>
          <w:p w14:paraId="6703AD0A" w14:textId="77777777" w:rsidR="00ED4F82" w:rsidRDefault="00902852">
            <w:pPr>
              <w:keepNext/>
              <w:spacing w:before="100" w:after="0"/>
              <w:rPr>
                <w:b/>
              </w:rPr>
            </w:pPr>
            <w:r>
              <w:rPr>
                <w:b/>
              </w:rPr>
              <w:t>Agency/Group/Organization Type</w:t>
            </w:r>
          </w:p>
        </w:tc>
        <w:tc>
          <w:tcPr>
            <w:tcW w:w="0" w:type="auto"/>
          </w:tcPr>
          <w:p w14:paraId="13124189" w14:textId="77777777" w:rsidR="00ED4F82" w:rsidRDefault="00902852">
            <w:pPr>
              <w:spacing w:before="100" w:after="0"/>
            </w:pPr>
            <w:r>
              <w:rPr>
                <w:color w:val="000000"/>
              </w:rPr>
              <w:t>Other government - Local</w:t>
            </w:r>
          </w:p>
        </w:tc>
      </w:tr>
      <w:tr w:rsidR="00ED4F82" w14:paraId="41CE1338" w14:textId="77777777">
        <w:trPr>
          <w:cantSplit/>
        </w:trPr>
        <w:tc>
          <w:tcPr>
            <w:tcW w:w="0" w:type="auto"/>
            <w:vMerge/>
          </w:tcPr>
          <w:p w14:paraId="58F1A6E6" w14:textId="77777777" w:rsidR="00ED4F82" w:rsidRDefault="00ED4F82"/>
        </w:tc>
        <w:tc>
          <w:tcPr>
            <w:tcW w:w="0" w:type="auto"/>
          </w:tcPr>
          <w:p w14:paraId="499CB8B8" w14:textId="77777777" w:rsidR="00ED4F82" w:rsidRDefault="00902852">
            <w:pPr>
              <w:keepNext/>
              <w:spacing w:before="100" w:after="0"/>
              <w:rPr>
                <w:b/>
              </w:rPr>
            </w:pPr>
            <w:r>
              <w:rPr>
                <w:b/>
              </w:rPr>
              <w:t>What section of the Plan was addressed by Consultation?</w:t>
            </w:r>
          </w:p>
        </w:tc>
        <w:tc>
          <w:tcPr>
            <w:tcW w:w="0" w:type="auto"/>
          </w:tcPr>
          <w:p w14:paraId="1C674BA7" w14:textId="77777777" w:rsidR="00ED4F82" w:rsidRDefault="00902852">
            <w:pPr>
              <w:spacing w:before="100" w:after="0"/>
            </w:pPr>
            <w:r>
              <w:rPr>
                <w:color w:val="000000"/>
              </w:rPr>
              <w:t>Housing Need Assessment</w:t>
            </w:r>
            <w:r>
              <w:rPr>
                <w:color w:val="000000"/>
              </w:rPr>
              <w:br/>
              <w:t>Quality of Life Improvements</w:t>
            </w:r>
          </w:p>
        </w:tc>
      </w:tr>
      <w:tr w:rsidR="00ED4F82" w14:paraId="6A7F5D50" w14:textId="77777777">
        <w:trPr>
          <w:cantSplit/>
        </w:trPr>
        <w:tc>
          <w:tcPr>
            <w:tcW w:w="0" w:type="auto"/>
            <w:vMerge/>
          </w:tcPr>
          <w:p w14:paraId="19C4251C" w14:textId="77777777" w:rsidR="00ED4F82" w:rsidRDefault="00ED4F82"/>
        </w:tc>
        <w:tc>
          <w:tcPr>
            <w:tcW w:w="0" w:type="auto"/>
          </w:tcPr>
          <w:p w14:paraId="14D06DE1"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1B1407E3" w14:textId="77777777" w:rsidR="00ED4F82" w:rsidRDefault="00902852">
            <w:pPr>
              <w:spacing w:before="100" w:after="0"/>
            </w:pPr>
            <w:r>
              <w:rPr>
                <w:color w:val="000000"/>
              </w:rPr>
              <w:t>The Town of Jamestown participated in the multi-jurisdiction roundtable and offered input on needs for the town.</w:t>
            </w:r>
          </w:p>
        </w:tc>
      </w:tr>
      <w:tr w:rsidR="00ED4F82" w14:paraId="51F10E56" w14:textId="77777777">
        <w:trPr>
          <w:cantSplit/>
        </w:trPr>
        <w:tc>
          <w:tcPr>
            <w:tcW w:w="0" w:type="auto"/>
            <w:vMerge w:val="restart"/>
          </w:tcPr>
          <w:p w14:paraId="332BBBB3" w14:textId="77777777" w:rsidR="00ED4F82" w:rsidRDefault="00902852">
            <w:pPr>
              <w:keepNext/>
              <w:spacing w:before="100" w:after="0"/>
            </w:pPr>
            <w:r>
              <w:rPr>
                <w:color w:val="000000"/>
              </w:rPr>
              <w:t>12</w:t>
            </w:r>
          </w:p>
        </w:tc>
        <w:tc>
          <w:tcPr>
            <w:tcW w:w="0" w:type="auto"/>
          </w:tcPr>
          <w:p w14:paraId="2FCCA29C" w14:textId="77777777" w:rsidR="00ED4F82" w:rsidRDefault="00902852">
            <w:pPr>
              <w:keepNext/>
              <w:spacing w:before="100" w:after="0"/>
              <w:rPr>
                <w:b/>
              </w:rPr>
            </w:pPr>
            <w:r>
              <w:rPr>
                <w:b/>
              </w:rPr>
              <w:t>Agency/Group/Organization</w:t>
            </w:r>
          </w:p>
        </w:tc>
        <w:tc>
          <w:tcPr>
            <w:tcW w:w="0" w:type="auto"/>
          </w:tcPr>
          <w:p w14:paraId="588719AE" w14:textId="77777777" w:rsidR="00ED4F82" w:rsidRDefault="00902852">
            <w:pPr>
              <w:spacing w:before="100" w:after="0"/>
            </w:pPr>
            <w:r>
              <w:rPr>
                <w:color w:val="000000"/>
              </w:rPr>
              <w:t>City of Hanahan</w:t>
            </w:r>
          </w:p>
        </w:tc>
      </w:tr>
      <w:tr w:rsidR="00ED4F82" w14:paraId="3D142ED4" w14:textId="77777777">
        <w:trPr>
          <w:cantSplit/>
        </w:trPr>
        <w:tc>
          <w:tcPr>
            <w:tcW w:w="0" w:type="auto"/>
            <w:vMerge/>
          </w:tcPr>
          <w:p w14:paraId="27BFE930" w14:textId="77777777" w:rsidR="00ED4F82" w:rsidRDefault="00ED4F82"/>
        </w:tc>
        <w:tc>
          <w:tcPr>
            <w:tcW w:w="0" w:type="auto"/>
          </w:tcPr>
          <w:p w14:paraId="08619827" w14:textId="77777777" w:rsidR="00ED4F82" w:rsidRDefault="00902852">
            <w:pPr>
              <w:keepNext/>
              <w:spacing w:before="100" w:after="0"/>
              <w:rPr>
                <w:b/>
              </w:rPr>
            </w:pPr>
            <w:r>
              <w:rPr>
                <w:b/>
              </w:rPr>
              <w:t>Agency/Group/Organization Type</w:t>
            </w:r>
          </w:p>
        </w:tc>
        <w:tc>
          <w:tcPr>
            <w:tcW w:w="0" w:type="auto"/>
          </w:tcPr>
          <w:p w14:paraId="2316CF1C" w14:textId="77777777" w:rsidR="00ED4F82" w:rsidRDefault="00902852">
            <w:pPr>
              <w:spacing w:before="100" w:after="0"/>
            </w:pPr>
            <w:r>
              <w:rPr>
                <w:color w:val="000000"/>
              </w:rPr>
              <w:t>Other government - Local</w:t>
            </w:r>
          </w:p>
        </w:tc>
      </w:tr>
      <w:tr w:rsidR="00ED4F82" w14:paraId="35603D72" w14:textId="77777777">
        <w:trPr>
          <w:cantSplit/>
        </w:trPr>
        <w:tc>
          <w:tcPr>
            <w:tcW w:w="0" w:type="auto"/>
            <w:vMerge/>
          </w:tcPr>
          <w:p w14:paraId="4A5543B2" w14:textId="77777777" w:rsidR="00ED4F82" w:rsidRDefault="00ED4F82"/>
        </w:tc>
        <w:tc>
          <w:tcPr>
            <w:tcW w:w="0" w:type="auto"/>
          </w:tcPr>
          <w:p w14:paraId="4412E4D9" w14:textId="77777777" w:rsidR="00ED4F82" w:rsidRDefault="00902852">
            <w:pPr>
              <w:keepNext/>
              <w:spacing w:before="100" w:after="0"/>
              <w:rPr>
                <w:b/>
              </w:rPr>
            </w:pPr>
            <w:r>
              <w:rPr>
                <w:b/>
              </w:rPr>
              <w:t>What section of the Plan was addressed by Consultation?</w:t>
            </w:r>
          </w:p>
        </w:tc>
        <w:tc>
          <w:tcPr>
            <w:tcW w:w="0" w:type="auto"/>
          </w:tcPr>
          <w:p w14:paraId="23E222DD" w14:textId="77777777" w:rsidR="00ED4F82" w:rsidRDefault="00902852">
            <w:pPr>
              <w:spacing w:before="100" w:after="0"/>
            </w:pPr>
            <w:r>
              <w:rPr>
                <w:color w:val="000000"/>
              </w:rPr>
              <w:t>Housing Need Assessment</w:t>
            </w:r>
            <w:r>
              <w:rPr>
                <w:color w:val="000000"/>
              </w:rPr>
              <w:br/>
              <w:t>Quality of Life Improvements</w:t>
            </w:r>
          </w:p>
        </w:tc>
      </w:tr>
      <w:tr w:rsidR="00ED4F82" w14:paraId="239A08FB" w14:textId="77777777">
        <w:trPr>
          <w:cantSplit/>
        </w:trPr>
        <w:tc>
          <w:tcPr>
            <w:tcW w:w="0" w:type="auto"/>
            <w:vMerge/>
          </w:tcPr>
          <w:p w14:paraId="48220AFE" w14:textId="77777777" w:rsidR="00ED4F82" w:rsidRDefault="00ED4F82"/>
        </w:tc>
        <w:tc>
          <w:tcPr>
            <w:tcW w:w="0" w:type="auto"/>
          </w:tcPr>
          <w:p w14:paraId="5D0C7E2D"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43515E43" w14:textId="77777777" w:rsidR="00ED4F82" w:rsidRDefault="00902852">
            <w:pPr>
              <w:spacing w:before="100" w:after="0"/>
            </w:pPr>
            <w:r>
              <w:rPr>
                <w:color w:val="000000"/>
              </w:rPr>
              <w:t>The City of Hanahan participated in the multi-jurisdiction roundtable and offered input on needs for the city.</w:t>
            </w:r>
          </w:p>
        </w:tc>
      </w:tr>
      <w:tr w:rsidR="00ED4F82" w14:paraId="6DE1AA59" w14:textId="77777777">
        <w:trPr>
          <w:cantSplit/>
        </w:trPr>
        <w:tc>
          <w:tcPr>
            <w:tcW w:w="0" w:type="auto"/>
            <w:vMerge w:val="restart"/>
          </w:tcPr>
          <w:p w14:paraId="67575A73" w14:textId="77777777" w:rsidR="00ED4F82" w:rsidRDefault="00902852">
            <w:pPr>
              <w:keepNext/>
              <w:spacing w:before="100" w:after="0"/>
            </w:pPr>
            <w:r>
              <w:rPr>
                <w:color w:val="000000"/>
              </w:rPr>
              <w:t>13</w:t>
            </w:r>
          </w:p>
        </w:tc>
        <w:tc>
          <w:tcPr>
            <w:tcW w:w="0" w:type="auto"/>
          </w:tcPr>
          <w:p w14:paraId="1D35E2BE" w14:textId="77777777" w:rsidR="00ED4F82" w:rsidRDefault="00902852">
            <w:pPr>
              <w:keepNext/>
              <w:spacing w:before="100" w:after="0"/>
              <w:rPr>
                <w:b/>
              </w:rPr>
            </w:pPr>
            <w:r>
              <w:rPr>
                <w:b/>
              </w:rPr>
              <w:t>Agency/Group/Organization</w:t>
            </w:r>
          </w:p>
        </w:tc>
        <w:tc>
          <w:tcPr>
            <w:tcW w:w="0" w:type="auto"/>
          </w:tcPr>
          <w:p w14:paraId="37485B41" w14:textId="77777777" w:rsidR="00ED4F82" w:rsidRDefault="00902852">
            <w:pPr>
              <w:spacing w:before="100" w:after="0"/>
            </w:pPr>
            <w:r>
              <w:rPr>
                <w:color w:val="000000"/>
              </w:rPr>
              <w:t>TOWN OF MONCKS CORNER</w:t>
            </w:r>
          </w:p>
        </w:tc>
      </w:tr>
      <w:tr w:rsidR="00ED4F82" w14:paraId="3D3E725F" w14:textId="77777777">
        <w:trPr>
          <w:cantSplit/>
        </w:trPr>
        <w:tc>
          <w:tcPr>
            <w:tcW w:w="0" w:type="auto"/>
            <w:vMerge/>
          </w:tcPr>
          <w:p w14:paraId="0550FB17" w14:textId="77777777" w:rsidR="00ED4F82" w:rsidRDefault="00ED4F82"/>
        </w:tc>
        <w:tc>
          <w:tcPr>
            <w:tcW w:w="0" w:type="auto"/>
          </w:tcPr>
          <w:p w14:paraId="0EBD646B" w14:textId="77777777" w:rsidR="00ED4F82" w:rsidRDefault="00902852">
            <w:pPr>
              <w:keepNext/>
              <w:spacing w:before="100" w:after="0"/>
              <w:rPr>
                <w:b/>
              </w:rPr>
            </w:pPr>
            <w:r>
              <w:rPr>
                <w:b/>
              </w:rPr>
              <w:t>Agency/Group/Organization Type</w:t>
            </w:r>
          </w:p>
        </w:tc>
        <w:tc>
          <w:tcPr>
            <w:tcW w:w="0" w:type="auto"/>
          </w:tcPr>
          <w:p w14:paraId="12C22627" w14:textId="77777777" w:rsidR="00ED4F82" w:rsidRDefault="00902852">
            <w:pPr>
              <w:spacing w:before="100" w:after="0"/>
            </w:pPr>
            <w:r>
              <w:rPr>
                <w:color w:val="000000"/>
              </w:rPr>
              <w:t>Other government - Local</w:t>
            </w:r>
          </w:p>
        </w:tc>
      </w:tr>
      <w:tr w:rsidR="00ED4F82" w14:paraId="40C2812C" w14:textId="77777777">
        <w:trPr>
          <w:cantSplit/>
        </w:trPr>
        <w:tc>
          <w:tcPr>
            <w:tcW w:w="0" w:type="auto"/>
            <w:vMerge/>
          </w:tcPr>
          <w:p w14:paraId="1FB675F0" w14:textId="77777777" w:rsidR="00ED4F82" w:rsidRDefault="00ED4F82"/>
        </w:tc>
        <w:tc>
          <w:tcPr>
            <w:tcW w:w="0" w:type="auto"/>
          </w:tcPr>
          <w:p w14:paraId="35D74058" w14:textId="77777777" w:rsidR="00ED4F82" w:rsidRDefault="00902852">
            <w:pPr>
              <w:keepNext/>
              <w:spacing w:before="100" w:after="0"/>
              <w:rPr>
                <w:b/>
              </w:rPr>
            </w:pPr>
            <w:r>
              <w:rPr>
                <w:b/>
              </w:rPr>
              <w:t>What section of the Plan was addressed by Consultation?</w:t>
            </w:r>
          </w:p>
        </w:tc>
        <w:tc>
          <w:tcPr>
            <w:tcW w:w="0" w:type="auto"/>
          </w:tcPr>
          <w:p w14:paraId="1DCC46BD" w14:textId="77777777" w:rsidR="00ED4F82" w:rsidRDefault="00902852">
            <w:pPr>
              <w:spacing w:before="100" w:after="0"/>
            </w:pPr>
            <w:r>
              <w:rPr>
                <w:color w:val="000000"/>
              </w:rPr>
              <w:t>Housing Need Assessment</w:t>
            </w:r>
            <w:r>
              <w:rPr>
                <w:color w:val="000000"/>
              </w:rPr>
              <w:br/>
              <w:t>Quality of Life Improvements</w:t>
            </w:r>
          </w:p>
        </w:tc>
      </w:tr>
      <w:tr w:rsidR="00ED4F82" w14:paraId="1B01A1FB" w14:textId="77777777">
        <w:trPr>
          <w:cantSplit/>
        </w:trPr>
        <w:tc>
          <w:tcPr>
            <w:tcW w:w="0" w:type="auto"/>
            <w:vMerge/>
          </w:tcPr>
          <w:p w14:paraId="00E25DE3" w14:textId="77777777" w:rsidR="00ED4F82" w:rsidRDefault="00ED4F82"/>
        </w:tc>
        <w:tc>
          <w:tcPr>
            <w:tcW w:w="0" w:type="auto"/>
          </w:tcPr>
          <w:p w14:paraId="07388C55"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1F6C5B92" w14:textId="77777777" w:rsidR="00ED4F82" w:rsidRDefault="00902852">
            <w:pPr>
              <w:spacing w:before="100" w:after="0"/>
            </w:pPr>
            <w:r>
              <w:rPr>
                <w:color w:val="000000"/>
              </w:rPr>
              <w:t>The Town of Moncks Corner participated in the multi-jurisdiction roundtable and offered input on needs for the town.</w:t>
            </w:r>
          </w:p>
        </w:tc>
      </w:tr>
      <w:tr w:rsidR="00ED4F82" w14:paraId="6013AA6F" w14:textId="77777777">
        <w:trPr>
          <w:cantSplit/>
        </w:trPr>
        <w:tc>
          <w:tcPr>
            <w:tcW w:w="0" w:type="auto"/>
            <w:vMerge w:val="restart"/>
          </w:tcPr>
          <w:p w14:paraId="28AFE347" w14:textId="77777777" w:rsidR="00ED4F82" w:rsidRDefault="00902852">
            <w:pPr>
              <w:keepNext/>
              <w:spacing w:before="100" w:after="0"/>
            </w:pPr>
            <w:r>
              <w:rPr>
                <w:color w:val="000000"/>
              </w:rPr>
              <w:t>14</w:t>
            </w:r>
          </w:p>
        </w:tc>
        <w:tc>
          <w:tcPr>
            <w:tcW w:w="0" w:type="auto"/>
          </w:tcPr>
          <w:p w14:paraId="7EAEE8C1" w14:textId="77777777" w:rsidR="00ED4F82" w:rsidRDefault="00902852">
            <w:pPr>
              <w:keepNext/>
              <w:spacing w:before="100" w:after="0"/>
              <w:rPr>
                <w:b/>
              </w:rPr>
            </w:pPr>
            <w:r>
              <w:rPr>
                <w:b/>
              </w:rPr>
              <w:t>Agency/Group/Organization</w:t>
            </w:r>
          </w:p>
        </w:tc>
        <w:tc>
          <w:tcPr>
            <w:tcW w:w="0" w:type="auto"/>
          </w:tcPr>
          <w:p w14:paraId="17242106" w14:textId="77777777" w:rsidR="00ED4F82" w:rsidRDefault="00902852">
            <w:pPr>
              <w:spacing w:before="100" w:after="0"/>
            </w:pPr>
            <w:r>
              <w:rPr>
                <w:color w:val="000000"/>
              </w:rPr>
              <w:t>South Carolina Association for Community Economic Development</w:t>
            </w:r>
          </w:p>
        </w:tc>
      </w:tr>
      <w:tr w:rsidR="00ED4F82" w14:paraId="30D0DF24" w14:textId="77777777">
        <w:trPr>
          <w:cantSplit/>
        </w:trPr>
        <w:tc>
          <w:tcPr>
            <w:tcW w:w="0" w:type="auto"/>
            <w:vMerge/>
          </w:tcPr>
          <w:p w14:paraId="6D7E5A8F" w14:textId="77777777" w:rsidR="00ED4F82" w:rsidRDefault="00ED4F82"/>
        </w:tc>
        <w:tc>
          <w:tcPr>
            <w:tcW w:w="0" w:type="auto"/>
          </w:tcPr>
          <w:p w14:paraId="236511EB" w14:textId="77777777" w:rsidR="00ED4F82" w:rsidRDefault="00902852">
            <w:pPr>
              <w:keepNext/>
              <w:spacing w:before="100" w:after="0"/>
              <w:rPr>
                <w:b/>
              </w:rPr>
            </w:pPr>
            <w:r>
              <w:rPr>
                <w:b/>
              </w:rPr>
              <w:t>Agency/Group/Organization Type</w:t>
            </w:r>
          </w:p>
        </w:tc>
        <w:tc>
          <w:tcPr>
            <w:tcW w:w="0" w:type="auto"/>
          </w:tcPr>
          <w:p w14:paraId="776D227C" w14:textId="77777777" w:rsidR="00ED4F82" w:rsidRDefault="00902852">
            <w:pPr>
              <w:spacing w:before="100" w:after="0"/>
            </w:pPr>
            <w:r>
              <w:rPr>
                <w:color w:val="000000"/>
              </w:rPr>
              <w:t>Nonprofit</w:t>
            </w:r>
          </w:p>
        </w:tc>
      </w:tr>
      <w:tr w:rsidR="00ED4F82" w14:paraId="0215819E" w14:textId="77777777">
        <w:trPr>
          <w:cantSplit/>
        </w:trPr>
        <w:tc>
          <w:tcPr>
            <w:tcW w:w="0" w:type="auto"/>
            <w:vMerge/>
          </w:tcPr>
          <w:p w14:paraId="580D37BA" w14:textId="77777777" w:rsidR="00ED4F82" w:rsidRDefault="00ED4F82"/>
        </w:tc>
        <w:tc>
          <w:tcPr>
            <w:tcW w:w="0" w:type="auto"/>
          </w:tcPr>
          <w:p w14:paraId="0E1FB7A2" w14:textId="77777777" w:rsidR="00ED4F82" w:rsidRDefault="00902852">
            <w:pPr>
              <w:keepNext/>
              <w:spacing w:before="100" w:after="0"/>
              <w:rPr>
                <w:b/>
              </w:rPr>
            </w:pPr>
            <w:r>
              <w:rPr>
                <w:b/>
              </w:rPr>
              <w:t>What section of the Plan was addressed by Consultation?</w:t>
            </w:r>
          </w:p>
        </w:tc>
        <w:tc>
          <w:tcPr>
            <w:tcW w:w="0" w:type="auto"/>
          </w:tcPr>
          <w:p w14:paraId="71D48C41" w14:textId="77777777" w:rsidR="00ED4F82" w:rsidRDefault="00902852">
            <w:pPr>
              <w:spacing w:before="100" w:after="0"/>
            </w:pPr>
            <w:r>
              <w:rPr>
                <w:color w:val="000000"/>
              </w:rPr>
              <w:t>Housing Need Assessment</w:t>
            </w:r>
            <w:r>
              <w:rPr>
                <w:color w:val="000000"/>
              </w:rPr>
              <w:br/>
              <w:t>Economic Development</w:t>
            </w:r>
            <w:r>
              <w:rPr>
                <w:color w:val="000000"/>
              </w:rPr>
              <w:br/>
              <w:t>Workforce Development</w:t>
            </w:r>
          </w:p>
        </w:tc>
      </w:tr>
      <w:tr w:rsidR="00ED4F82" w14:paraId="65FCB570" w14:textId="77777777">
        <w:trPr>
          <w:cantSplit/>
        </w:trPr>
        <w:tc>
          <w:tcPr>
            <w:tcW w:w="0" w:type="auto"/>
            <w:vMerge/>
          </w:tcPr>
          <w:p w14:paraId="0E1A4260" w14:textId="77777777" w:rsidR="00ED4F82" w:rsidRDefault="00ED4F82"/>
        </w:tc>
        <w:tc>
          <w:tcPr>
            <w:tcW w:w="0" w:type="auto"/>
          </w:tcPr>
          <w:p w14:paraId="2071044B"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2ABE6A31" w14:textId="77777777" w:rsidR="00ED4F82" w:rsidRDefault="00902852">
            <w:pPr>
              <w:spacing w:before="100" w:after="0"/>
            </w:pPr>
            <w:r>
              <w:rPr>
                <w:color w:val="000000"/>
              </w:rPr>
              <w:t>County staff met with SCACED to identify opportunities to meet rural resident needs for higher paying jobs, transportation and affordable housing.  SCACED will assist the County to develop capacity to meet the needs of this population.</w:t>
            </w:r>
          </w:p>
        </w:tc>
      </w:tr>
      <w:tr w:rsidR="00ED4F82" w14:paraId="557E2471" w14:textId="77777777">
        <w:trPr>
          <w:cantSplit/>
        </w:trPr>
        <w:tc>
          <w:tcPr>
            <w:tcW w:w="0" w:type="auto"/>
            <w:vMerge w:val="restart"/>
          </w:tcPr>
          <w:p w14:paraId="2AC96926" w14:textId="77777777" w:rsidR="00ED4F82" w:rsidRDefault="00902852">
            <w:pPr>
              <w:keepNext/>
              <w:spacing w:before="100" w:after="0"/>
            </w:pPr>
            <w:r>
              <w:rPr>
                <w:color w:val="000000"/>
              </w:rPr>
              <w:t>15</w:t>
            </w:r>
          </w:p>
        </w:tc>
        <w:tc>
          <w:tcPr>
            <w:tcW w:w="0" w:type="auto"/>
          </w:tcPr>
          <w:p w14:paraId="0BD39A05" w14:textId="77777777" w:rsidR="00ED4F82" w:rsidRDefault="00902852">
            <w:pPr>
              <w:keepNext/>
              <w:spacing w:before="100" w:after="0"/>
              <w:rPr>
                <w:b/>
              </w:rPr>
            </w:pPr>
            <w:r>
              <w:rPr>
                <w:b/>
              </w:rPr>
              <w:t>Agency/Group/Organization</w:t>
            </w:r>
          </w:p>
        </w:tc>
        <w:tc>
          <w:tcPr>
            <w:tcW w:w="0" w:type="auto"/>
          </w:tcPr>
          <w:p w14:paraId="4FC862AB" w14:textId="77777777" w:rsidR="00ED4F82" w:rsidRDefault="00902852">
            <w:pPr>
              <w:spacing w:before="100" w:after="0"/>
            </w:pPr>
            <w:r>
              <w:rPr>
                <w:color w:val="000000"/>
              </w:rPr>
              <w:t>BEGIN (Berkeley Economic Growth Impact Network)</w:t>
            </w:r>
          </w:p>
        </w:tc>
      </w:tr>
      <w:tr w:rsidR="00ED4F82" w14:paraId="6243A9B6" w14:textId="77777777">
        <w:trPr>
          <w:cantSplit/>
        </w:trPr>
        <w:tc>
          <w:tcPr>
            <w:tcW w:w="0" w:type="auto"/>
            <w:vMerge/>
          </w:tcPr>
          <w:p w14:paraId="6348F996" w14:textId="77777777" w:rsidR="00ED4F82" w:rsidRDefault="00ED4F82"/>
        </w:tc>
        <w:tc>
          <w:tcPr>
            <w:tcW w:w="0" w:type="auto"/>
          </w:tcPr>
          <w:p w14:paraId="019BD6F9" w14:textId="77777777" w:rsidR="00ED4F82" w:rsidRDefault="00902852">
            <w:pPr>
              <w:keepNext/>
              <w:spacing w:before="100" w:after="0"/>
              <w:rPr>
                <w:b/>
              </w:rPr>
            </w:pPr>
            <w:r>
              <w:rPr>
                <w:b/>
              </w:rPr>
              <w:t>Agency/Group/Organization Type</w:t>
            </w:r>
          </w:p>
        </w:tc>
        <w:tc>
          <w:tcPr>
            <w:tcW w:w="0" w:type="auto"/>
          </w:tcPr>
          <w:p w14:paraId="5292BC03" w14:textId="77777777" w:rsidR="00ED4F82" w:rsidRDefault="00902852">
            <w:pPr>
              <w:spacing w:before="100" w:after="0"/>
            </w:pPr>
            <w:r>
              <w:rPr>
                <w:color w:val="000000"/>
              </w:rPr>
              <w:t>Nonprofit</w:t>
            </w:r>
          </w:p>
        </w:tc>
      </w:tr>
      <w:tr w:rsidR="00ED4F82" w14:paraId="36244CAF" w14:textId="77777777">
        <w:trPr>
          <w:cantSplit/>
        </w:trPr>
        <w:tc>
          <w:tcPr>
            <w:tcW w:w="0" w:type="auto"/>
            <w:vMerge/>
          </w:tcPr>
          <w:p w14:paraId="58D2A2A0" w14:textId="77777777" w:rsidR="00ED4F82" w:rsidRDefault="00ED4F82"/>
        </w:tc>
        <w:tc>
          <w:tcPr>
            <w:tcW w:w="0" w:type="auto"/>
          </w:tcPr>
          <w:p w14:paraId="23B5C977" w14:textId="77777777" w:rsidR="00ED4F82" w:rsidRDefault="00902852">
            <w:pPr>
              <w:keepNext/>
              <w:spacing w:before="100" w:after="0"/>
              <w:rPr>
                <w:b/>
              </w:rPr>
            </w:pPr>
            <w:r>
              <w:rPr>
                <w:b/>
              </w:rPr>
              <w:t>What section of the Plan was addressed by Consultation?</w:t>
            </w:r>
          </w:p>
        </w:tc>
        <w:tc>
          <w:tcPr>
            <w:tcW w:w="0" w:type="auto"/>
          </w:tcPr>
          <w:p w14:paraId="0FFE9EF1" w14:textId="77777777" w:rsidR="00ED4F82" w:rsidRDefault="00902852">
            <w:pPr>
              <w:spacing w:before="100" w:after="0"/>
            </w:pPr>
            <w:r>
              <w:rPr>
                <w:color w:val="000000"/>
              </w:rPr>
              <w:t>Housing Need Assessment</w:t>
            </w:r>
            <w:r>
              <w:rPr>
                <w:color w:val="000000"/>
              </w:rPr>
              <w:br/>
              <w:t>Economic Development</w:t>
            </w:r>
            <w:r>
              <w:rPr>
                <w:color w:val="000000"/>
              </w:rPr>
              <w:br/>
              <w:t>Workforce Development, Quality of Life</w:t>
            </w:r>
          </w:p>
        </w:tc>
      </w:tr>
      <w:tr w:rsidR="00ED4F82" w14:paraId="6DFC2E0D" w14:textId="77777777">
        <w:trPr>
          <w:cantSplit/>
        </w:trPr>
        <w:tc>
          <w:tcPr>
            <w:tcW w:w="0" w:type="auto"/>
            <w:vMerge/>
          </w:tcPr>
          <w:p w14:paraId="299E93D7" w14:textId="77777777" w:rsidR="00ED4F82" w:rsidRDefault="00ED4F82"/>
        </w:tc>
        <w:tc>
          <w:tcPr>
            <w:tcW w:w="0" w:type="auto"/>
          </w:tcPr>
          <w:p w14:paraId="439A76C6"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17CB5157" w14:textId="77777777" w:rsidR="00ED4F82" w:rsidRDefault="00902852">
            <w:pPr>
              <w:spacing w:before="100" w:after="0"/>
            </w:pPr>
            <w:r>
              <w:rPr>
                <w:color w:val="000000"/>
              </w:rPr>
              <w:t>County staff met with members of BEGIN to identify opportunities to meet rural resident needs for jobs, transportation and affordable housing.</w:t>
            </w:r>
          </w:p>
        </w:tc>
      </w:tr>
      <w:tr w:rsidR="00ED4F82" w14:paraId="72D6FD3C" w14:textId="77777777">
        <w:trPr>
          <w:cantSplit/>
        </w:trPr>
        <w:tc>
          <w:tcPr>
            <w:tcW w:w="0" w:type="auto"/>
            <w:vMerge w:val="restart"/>
          </w:tcPr>
          <w:p w14:paraId="7E7F9271" w14:textId="77777777" w:rsidR="00ED4F82" w:rsidRDefault="00902852">
            <w:pPr>
              <w:keepNext/>
              <w:spacing w:before="100" w:after="0"/>
            </w:pPr>
            <w:r>
              <w:rPr>
                <w:color w:val="000000"/>
              </w:rPr>
              <w:t>16</w:t>
            </w:r>
          </w:p>
        </w:tc>
        <w:tc>
          <w:tcPr>
            <w:tcW w:w="0" w:type="auto"/>
          </w:tcPr>
          <w:p w14:paraId="7F2204A3" w14:textId="77777777" w:rsidR="00ED4F82" w:rsidRDefault="00902852">
            <w:pPr>
              <w:keepNext/>
              <w:spacing w:before="100" w:after="0"/>
              <w:rPr>
                <w:b/>
              </w:rPr>
            </w:pPr>
            <w:r>
              <w:rPr>
                <w:b/>
              </w:rPr>
              <w:t>Agency/Group/Organization</w:t>
            </w:r>
          </w:p>
        </w:tc>
        <w:tc>
          <w:tcPr>
            <w:tcW w:w="0" w:type="auto"/>
          </w:tcPr>
          <w:p w14:paraId="5718F0B4" w14:textId="77777777" w:rsidR="00ED4F82" w:rsidRDefault="00902852">
            <w:pPr>
              <w:spacing w:before="100" w:after="0"/>
            </w:pPr>
            <w:r>
              <w:rPr>
                <w:color w:val="000000"/>
              </w:rPr>
              <w:t>Berkeley County School District</w:t>
            </w:r>
          </w:p>
        </w:tc>
      </w:tr>
      <w:tr w:rsidR="00ED4F82" w14:paraId="3B543521" w14:textId="77777777">
        <w:trPr>
          <w:cantSplit/>
        </w:trPr>
        <w:tc>
          <w:tcPr>
            <w:tcW w:w="0" w:type="auto"/>
            <w:vMerge/>
          </w:tcPr>
          <w:p w14:paraId="3CBDCA74" w14:textId="77777777" w:rsidR="00ED4F82" w:rsidRDefault="00ED4F82"/>
        </w:tc>
        <w:tc>
          <w:tcPr>
            <w:tcW w:w="0" w:type="auto"/>
          </w:tcPr>
          <w:p w14:paraId="580C8E18" w14:textId="77777777" w:rsidR="00ED4F82" w:rsidRDefault="00902852">
            <w:pPr>
              <w:keepNext/>
              <w:spacing w:before="100" w:after="0"/>
              <w:rPr>
                <w:b/>
              </w:rPr>
            </w:pPr>
            <w:r>
              <w:rPr>
                <w:b/>
              </w:rPr>
              <w:t>Agency/Group/Organization Type</w:t>
            </w:r>
          </w:p>
        </w:tc>
        <w:tc>
          <w:tcPr>
            <w:tcW w:w="0" w:type="auto"/>
          </w:tcPr>
          <w:p w14:paraId="74B41345" w14:textId="77777777" w:rsidR="00ED4F82" w:rsidRDefault="00902852">
            <w:pPr>
              <w:spacing w:before="100" w:after="0"/>
            </w:pPr>
            <w:r>
              <w:rPr>
                <w:color w:val="000000"/>
              </w:rPr>
              <w:t>Services-Education</w:t>
            </w:r>
            <w:r>
              <w:rPr>
                <w:color w:val="000000"/>
              </w:rPr>
              <w:br/>
              <w:t>Other government - County</w:t>
            </w:r>
          </w:p>
        </w:tc>
      </w:tr>
      <w:tr w:rsidR="00ED4F82" w14:paraId="32EE9537" w14:textId="77777777">
        <w:trPr>
          <w:cantSplit/>
        </w:trPr>
        <w:tc>
          <w:tcPr>
            <w:tcW w:w="0" w:type="auto"/>
            <w:vMerge/>
          </w:tcPr>
          <w:p w14:paraId="2886FE98" w14:textId="77777777" w:rsidR="00ED4F82" w:rsidRDefault="00ED4F82"/>
        </w:tc>
        <w:tc>
          <w:tcPr>
            <w:tcW w:w="0" w:type="auto"/>
          </w:tcPr>
          <w:p w14:paraId="5DE1CB42" w14:textId="77777777" w:rsidR="00ED4F82" w:rsidRDefault="00902852">
            <w:pPr>
              <w:keepNext/>
              <w:spacing w:before="100" w:after="0"/>
              <w:rPr>
                <w:b/>
              </w:rPr>
            </w:pPr>
            <w:r>
              <w:rPr>
                <w:b/>
              </w:rPr>
              <w:t>What section of the Plan was addressed by Consultation?</w:t>
            </w:r>
          </w:p>
        </w:tc>
        <w:tc>
          <w:tcPr>
            <w:tcW w:w="0" w:type="auto"/>
          </w:tcPr>
          <w:p w14:paraId="3A3F8C1A" w14:textId="77777777" w:rsidR="00ED4F82" w:rsidRDefault="00902852">
            <w:pPr>
              <w:spacing w:before="100" w:after="0"/>
            </w:pPr>
            <w:r>
              <w:rPr>
                <w:color w:val="000000"/>
              </w:rPr>
              <w:t>Homelessness Strategy</w:t>
            </w:r>
            <w:r>
              <w:rPr>
                <w:color w:val="000000"/>
              </w:rPr>
              <w:br/>
              <w:t>Quality of Life</w:t>
            </w:r>
          </w:p>
        </w:tc>
      </w:tr>
      <w:tr w:rsidR="00ED4F82" w14:paraId="02574F69" w14:textId="77777777">
        <w:trPr>
          <w:cantSplit/>
        </w:trPr>
        <w:tc>
          <w:tcPr>
            <w:tcW w:w="0" w:type="auto"/>
            <w:vMerge/>
          </w:tcPr>
          <w:p w14:paraId="05DF3BAC" w14:textId="77777777" w:rsidR="00ED4F82" w:rsidRDefault="00ED4F82"/>
        </w:tc>
        <w:tc>
          <w:tcPr>
            <w:tcW w:w="0" w:type="auto"/>
          </w:tcPr>
          <w:p w14:paraId="6000DD0B"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1C2CEB9B" w14:textId="77777777" w:rsidR="00ED4F82" w:rsidRDefault="00902852">
            <w:pPr>
              <w:spacing w:before="100" w:after="0"/>
            </w:pPr>
            <w:r>
              <w:rPr>
                <w:color w:val="000000"/>
              </w:rPr>
              <w:t>The Berkeley County School District was consulted through a roundtable work group designed to address substance abuse, mental health challenges and homelessness in Berkeley County.</w:t>
            </w:r>
          </w:p>
        </w:tc>
      </w:tr>
      <w:tr w:rsidR="00ED4F82" w14:paraId="6A8EC801" w14:textId="77777777">
        <w:trPr>
          <w:cantSplit/>
        </w:trPr>
        <w:tc>
          <w:tcPr>
            <w:tcW w:w="0" w:type="auto"/>
            <w:vMerge w:val="restart"/>
          </w:tcPr>
          <w:p w14:paraId="6A8E282A" w14:textId="77777777" w:rsidR="00ED4F82" w:rsidRDefault="00902852">
            <w:pPr>
              <w:keepNext/>
              <w:spacing w:before="100" w:after="0"/>
            </w:pPr>
            <w:r>
              <w:rPr>
                <w:color w:val="000000"/>
              </w:rPr>
              <w:t>17</w:t>
            </w:r>
          </w:p>
        </w:tc>
        <w:tc>
          <w:tcPr>
            <w:tcW w:w="0" w:type="auto"/>
          </w:tcPr>
          <w:p w14:paraId="6AA7B5DD" w14:textId="77777777" w:rsidR="00ED4F82" w:rsidRDefault="00902852">
            <w:pPr>
              <w:keepNext/>
              <w:spacing w:before="100" w:after="0"/>
              <w:rPr>
                <w:b/>
              </w:rPr>
            </w:pPr>
            <w:r>
              <w:rPr>
                <w:b/>
              </w:rPr>
              <w:t>Agency/Group/Organization</w:t>
            </w:r>
          </w:p>
        </w:tc>
        <w:tc>
          <w:tcPr>
            <w:tcW w:w="0" w:type="auto"/>
          </w:tcPr>
          <w:p w14:paraId="3EF8D1A0" w14:textId="77777777" w:rsidR="00ED4F82" w:rsidRDefault="00902852">
            <w:pPr>
              <w:spacing w:before="100" w:after="0"/>
            </w:pPr>
            <w:r>
              <w:rPr>
                <w:color w:val="000000"/>
              </w:rPr>
              <w:t>Berkeley Community Mental Health Center</w:t>
            </w:r>
          </w:p>
        </w:tc>
      </w:tr>
      <w:tr w:rsidR="00ED4F82" w14:paraId="3FF2650A" w14:textId="77777777">
        <w:trPr>
          <w:cantSplit/>
        </w:trPr>
        <w:tc>
          <w:tcPr>
            <w:tcW w:w="0" w:type="auto"/>
            <w:vMerge/>
          </w:tcPr>
          <w:p w14:paraId="029BC940" w14:textId="77777777" w:rsidR="00ED4F82" w:rsidRDefault="00ED4F82"/>
        </w:tc>
        <w:tc>
          <w:tcPr>
            <w:tcW w:w="0" w:type="auto"/>
          </w:tcPr>
          <w:p w14:paraId="2D844B88" w14:textId="77777777" w:rsidR="00ED4F82" w:rsidRDefault="00902852">
            <w:pPr>
              <w:keepNext/>
              <w:spacing w:before="100" w:after="0"/>
              <w:rPr>
                <w:b/>
              </w:rPr>
            </w:pPr>
            <w:r>
              <w:rPr>
                <w:b/>
              </w:rPr>
              <w:t>Agency/Group/Organization Type</w:t>
            </w:r>
          </w:p>
        </w:tc>
        <w:tc>
          <w:tcPr>
            <w:tcW w:w="0" w:type="auto"/>
          </w:tcPr>
          <w:p w14:paraId="47526B7D" w14:textId="77777777" w:rsidR="00ED4F82" w:rsidRDefault="00902852">
            <w:pPr>
              <w:spacing w:before="100" w:after="0"/>
            </w:pPr>
            <w:r>
              <w:rPr>
                <w:color w:val="000000"/>
              </w:rPr>
              <w:t>Health Agency</w:t>
            </w:r>
            <w:r>
              <w:rPr>
                <w:color w:val="000000"/>
              </w:rPr>
              <w:br/>
              <w:t>Other government - State</w:t>
            </w:r>
          </w:p>
        </w:tc>
      </w:tr>
      <w:tr w:rsidR="00ED4F82" w14:paraId="48802F0B" w14:textId="77777777">
        <w:trPr>
          <w:cantSplit/>
        </w:trPr>
        <w:tc>
          <w:tcPr>
            <w:tcW w:w="0" w:type="auto"/>
            <w:vMerge/>
          </w:tcPr>
          <w:p w14:paraId="511B072D" w14:textId="77777777" w:rsidR="00ED4F82" w:rsidRDefault="00ED4F82"/>
        </w:tc>
        <w:tc>
          <w:tcPr>
            <w:tcW w:w="0" w:type="auto"/>
          </w:tcPr>
          <w:p w14:paraId="14EF1B52" w14:textId="77777777" w:rsidR="00ED4F82" w:rsidRDefault="00902852">
            <w:pPr>
              <w:keepNext/>
              <w:spacing w:before="100" w:after="0"/>
              <w:rPr>
                <w:b/>
              </w:rPr>
            </w:pPr>
            <w:r>
              <w:rPr>
                <w:b/>
              </w:rPr>
              <w:t>What section of the Plan was addressed by Consultation?</w:t>
            </w:r>
          </w:p>
        </w:tc>
        <w:tc>
          <w:tcPr>
            <w:tcW w:w="0" w:type="auto"/>
          </w:tcPr>
          <w:p w14:paraId="33F7E7B1" w14:textId="77777777" w:rsidR="00ED4F82" w:rsidRDefault="00902852">
            <w:pPr>
              <w:spacing w:before="100" w:after="0"/>
            </w:pPr>
            <w:r>
              <w:rPr>
                <w:color w:val="000000"/>
              </w:rPr>
              <w:t>Homelessness Strategy</w:t>
            </w:r>
            <w:r>
              <w:rPr>
                <w:color w:val="000000"/>
              </w:rPr>
              <w:br/>
              <w:t>Quality of Life</w:t>
            </w:r>
          </w:p>
        </w:tc>
      </w:tr>
      <w:tr w:rsidR="00ED4F82" w14:paraId="10376776" w14:textId="77777777">
        <w:trPr>
          <w:cantSplit/>
        </w:trPr>
        <w:tc>
          <w:tcPr>
            <w:tcW w:w="0" w:type="auto"/>
            <w:vMerge/>
          </w:tcPr>
          <w:p w14:paraId="7899863E" w14:textId="77777777" w:rsidR="00ED4F82" w:rsidRDefault="00ED4F82"/>
        </w:tc>
        <w:tc>
          <w:tcPr>
            <w:tcW w:w="0" w:type="auto"/>
          </w:tcPr>
          <w:p w14:paraId="34C00324"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4545576A" w14:textId="77777777" w:rsidR="00ED4F82" w:rsidRDefault="00902852">
            <w:pPr>
              <w:spacing w:before="100" w:after="0"/>
            </w:pPr>
            <w:r>
              <w:rPr>
                <w:color w:val="000000"/>
              </w:rPr>
              <w:t>The Mental Health Center was consulted through a roundtable work group designed to address substance abuse, mental health challenges and homelessness in Berkeley County.</w:t>
            </w:r>
          </w:p>
        </w:tc>
      </w:tr>
      <w:tr w:rsidR="00ED4F82" w14:paraId="225C4DC5" w14:textId="77777777">
        <w:trPr>
          <w:cantSplit/>
        </w:trPr>
        <w:tc>
          <w:tcPr>
            <w:tcW w:w="0" w:type="auto"/>
            <w:vMerge w:val="restart"/>
          </w:tcPr>
          <w:p w14:paraId="3888C733" w14:textId="77777777" w:rsidR="00ED4F82" w:rsidRDefault="00902852">
            <w:pPr>
              <w:keepNext/>
              <w:spacing w:before="100" w:after="0"/>
            </w:pPr>
            <w:r>
              <w:rPr>
                <w:color w:val="000000"/>
              </w:rPr>
              <w:t>18</w:t>
            </w:r>
          </w:p>
        </w:tc>
        <w:tc>
          <w:tcPr>
            <w:tcW w:w="0" w:type="auto"/>
          </w:tcPr>
          <w:p w14:paraId="724EC53E" w14:textId="77777777" w:rsidR="00ED4F82" w:rsidRDefault="00902852">
            <w:pPr>
              <w:keepNext/>
              <w:spacing w:before="100" w:after="0"/>
              <w:rPr>
                <w:b/>
              </w:rPr>
            </w:pPr>
            <w:r>
              <w:rPr>
                <w:b/>
              </w:rPr>
              <w:t>Agency/Group/Organization</w:t>
            </w:r>
          </w:p>
        </w:tc>
        <w:tc>
          <w:tcPr>
            <w:tcW w:w="0" w:type="auto"/>
          </w:tcPr>
          <w:p w14:paraId="52F1D3EF" w14:textId="77777777" w:rsidR="00ED4F82" w:rsidRDefault="00902852">
            <w:pPr>
              <w:spacing w:before="100" w:after="0"/>
            </w:pPr>
            <w:proofErr w:type="spellStart"/>
            <w:r>
              <w:rPr>
                <w:color w:val="000000"/>
              </w:rPr>
              <w:t>BroadandNow</w:t>
            </w:r>
            <w:proofErr w:type="spellEnd"/>
          </w:p>
        </w:tc>
      </w:tr>
      <w:tr w:rsidR="00ED4F82" w14:paraId="7422A14C" w14:textId="77777777">
        <w:trPr>
          <w:cantSplit/>
        </w:trPr>
        <w:tc>
          <w:tcPr>
            <w:tcW w:w="0" w:type="auto"/>
            <w:vMerge/>
          </w:tcPr>
          <w:p w14:paraId="4A203F28" w14:textId="77777777" w:rsidR="00ED4F82" w:rsidRDefault="00ED4F82"/>
        </w:tc>
        <w:tc>
          <w:tcPr>
            <w:tcW w:w="0" w:type="auto"/>
          </w:tcPr>
          <w:p w14:paraId="5223AB09" w14:textId="77777777" w:rsidR="00ED4F82" w:rsidRDefault="00902852">
            <w:pPr>
              <w:keepNext/>
              <w:spacing w:before="100" w:after="0"/>
              <w:rPr>
                <w:b/>
              </w:rPr>
            </w:pPr>
            <w:r>
              <w:rPr>
                <w:b/>
              </w:rPr>
              <w:t>Agency/Group/Organization Type</w:t>
            </w:r>
          </w:p>
        </w:tc>
        <w:tc>
          <w:tcPr>
            <w:tcW w:w="0" w:type="auto"/>
          </w:tcPr>
          <w:p w14:paraId="3D655961" w14:textId="77777777" w:rsidR="00ED4F82" w:rsidRDefault="00902852">
            <w:pPr>
              <w:spacing w:before="100" w:after="0"/>
            </w:pPr>
            <w:r>
              <w:rPr>
                <w:color w:val="000000"/>
              </w:rPr>
              <w:t>Services - Narrowing the Digital Divide</w:t>
            </w:r>
            <w:r>
              <w:rPr>
                <w:color w:val="000000"/>
              </w:rPr>
              <w:br/>
              <w:t>Broadband Access</w:t>
            </w:r>
          </w:p>
        </w:tc>
      </w:tr>
      <w:tr w:rsidR="00ED4F82" w14:paraId="52CC9694" w14:textId="77777777">
        <w:trPr>
          <w:cantSplit/>
        </w:trPr>
        <w:tc>
          <w:tcPr>
            <w:tcW w:w="0" w:type="auto"/>
            <w:vMerge/>
          </w:tcPr>
          <w:p w14:paraId="6F92D040" w14:textId="77777777" w:rsidR="00ED4F82" w:rsidRDefault="00ED4F82"/>
        </w:tc>
        <w:tc>
          <w:tcPr>
            <w:tcW w:w="0" w:type="auto"/>
          </w:tcPr>
          <w:p w14:paraId="6E4C19F6" w14:textId="77777777" w:rsidR="00ED4F82" w:rsidRDefault="00902852">
            <w:pPr>
              <w:keepNext/>
              <w:spacing w:before="100" w:after="0"/>
              <w:rPr>
                <w:b/>
              </w:rPr>
            </w:pPr>
            <w:r>
              <w:rPr>
                <w:b/>
              </w:rPr>
              <w:t>What section of the Plan was addressed by Consultation?</w:t>
            </w:r>
          </w:p>
        </w:tc>
        <w:tc>
          <w:tcPr>
            <w:tcW w:w="0" w:type="auto"/>
          </w:tcPr>
          <w:p w14:paraId="788CF62A" w14:textId="77777777" w:rsidR="00ED4F82" w:rsidRDefault="00902852">
            <w:pPr>
              <w:spacing w:before="100" w:after="0"/>
            </w:pPr>
            <w:r>
              <w:rPr>
                <w:color w:val="000000"/>
              </w:rPr>
              <w:t>Housing Need Assessment</w:t>
            </w:r>
            <w:r>
              <w:rPr>
                <w:color w:val="000000"/>
              </w:rPr>
              <w:br/>
              <w:t>Quality of Life Improvements</w:t>
            </w:r>
          </w:p>
        </w:tc>
      </w:tr>
      <w:tr w:rsidR="00ED4F82" w14:paraId="08517141" w14:textId="77777777">
        <w:trPr>
          <w:cantSplit/>
        </w:trPr>
        <w:tc>
          <w:tcPr>
            <w:tcW w:w="0" w:type="auto"/>
            <w:vMerge/>
          </w:tcPr>
          <w:p w14:paraId="0DB98635" w14:textId="77777777" w:rsidR="00ED4F82" w:rsidRDefault="00ED4F82"/>
        </w:tc>
        <w:tc>
          <w:tcPr>
            <w:tcW w:w="0" w:type="auto"/>
          </w:tcPr>
          <w:p w14:paraId="215E5BF3"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3BFA31B3" w14:textId="77777777" w:rsidR="00ED4F82" w:rsidRDefault="00902852">
            <w:pPr>
              <w:spacing w:before="100" w:after="0"/>
            </w:pPr>
            <w:r>
              <w:rPr>
                <w:color w:val="000000"/>
              </w:rPr>
              <w:t>BroadbandNow collects and maintains internet coverage for all US internet providers. BroadbandNow is also focused on bringing awareness to the digital divide and bringing awareness to the issue.  Its belief is that broadband internet should be available to all Americans.</w:t>
            </w:r>
          </w:p>
        </w:tc>
      </w:tr>
      <w:tr w:rsidR="00ED4F82" w14:paraId="33605F82" w14:textId="77777777">
        <w:trPr>
          <w:cantSplit/>
        </w:trPr>
        <w:tc>
          <w:tcPr>
            <w:tcW w:w="0" w:type="auto"/>
            <w:vMerge w:val="restart"/>
          </w:tcPr>
          <w:p w14:paraId="37727A32" w14:textId="77777777" w:rsidR="00ED4F82" w:rsidRDefault="00902852">
            <w:pPr>
              <w:keepNext/>
              <w:spacing w:before="100" w:after="0"/>
            </w:pPr>
            <w:r>
              <w:rPr>
                <w:color w:val="000000"/>
              </w:rPr>
              <w:t>19</w:t>
            </w:r>
          </w:p>
        </w:tc>
        <w:tc>
          <w:tcPr>
            <w:tcW w:w="0" w:type="auto"/>
          </w:tcPr>
          <w:p w14:paraId="3DC690C1" w14:textId="77777777" w:rsidR="00ED4F82" w:rsidRDefault="00902852">
            <w:pPr>
              <w:keepNext/>
              <w:spacing w:before="100" w:after="0"/>
              <w:rPr>
                <w:b/>
              </w:rPr>
            </w:pPr>
            <w:r>
              <w:rPr>
                <w:b/>
              </w:rPr>
              <w:t>Agency/Group/Organization</w:t>
            </w:r>
          </w:p>
        </w:tc>
        <w:tc>
          <w:tcPr>
            <w:tcW w:w="0" w:type="auto"/>
          </w:tcPr>
          <w:p w14:paraId="05AC059F" w14:textId="77777777" w:rsidR="00ED4F82" w:rsidRDefault="00902852">
            <w:pPr>
              <w:spacing w:before="100" w:after="0"/>
            </w:pPr>
            <w:r>
              <w:rPr>
                <w:color w:val="000000"/>
              </w:rPr>
              <w:t>TOWN OF BONNEAU</w:t>
            </w:r>
          </w:p>
        </w:tc>
      </w:tr>
      <w:tr w:rsidR="00ED4F82" w14:paraId="368E7E4B" w14:textId="77777777">
        <w:trPr>
          <w:cantSplit/>
        </w:trPr>
        <w:tc>
          <w:tcPr>
            <w:tcW w:w="0" w:type="auto"/>
            <w:vMerge/>
          </w:tcPr>
          <w:p w14:paraId="133CC14A" w14:textId="77777777" w:rsidR="00ED4F82" w:rsidRDefault="00ED4F82"/>
        </w:tc>
        <w:tc>
          <w:tcPr>
            <w:tcW w:w="0" w:type="auto"/>
          </w:tcPr>
          <w:p w14:paraId="1CCFFD2A" w14:textId="77777777" w:rsidR="00ED4F82" w:rsidRDefault="00902852">
            <w:pPr>
              <w:keepNext/>
              <w:spacing w:before="100" w:after="0"/>
              <w:rPr>
                <w:b/>
              </w:rPr>
            </w:pPr>
            <w:r>
              <w:rPr>
                <w:b/>
              </w:rPr>
              <w:t>Agency/Group/Organization Type</w:t>
            </w:r>
          </w:p>
        </w:tc>
        <w:tc>
          <w:tcPr>
            <w:tcW w:w="0" w:type="auto"/>
          </w:tcPr>
          <w:p w14:paraId="72300075" w14:textId="77777777" w:rsidR="00ED4F82" w:rsidRDefault="00902852">
            <w:pPr>
              <w:spacing w:before="100" w:after="0"/>
            </w:pPr>
            <w:r>
              <w:rPr>
                <w:color w:val="000000"/>
              </w:rPr>
              <w:t>Other government - Local</w:t>
            </w:r>
          </w:p>
        </w:tc>
      </w:tr>
      <w:tr w:rsidR="00ED4F82" w14:paraId="537DCD2D" w14:textId="77777777">
        <w:trPr>
          <w:cantSplit/>
        </w:trPr>
        <w:tc>
          <w:tcPr>
            <w:tcW w:w="0" w:type="auto"/>
            <w:vMerge/>
          </w:tcPr>
          <w:p w14:paraId="138FCB68" w14:textId="77777777" w:rsidR="00ED4F82" w:rsidRDefault="00ED4F82"/>
        </w:tc>
        <w:tc>
          <w:tcPr>
            <w:tcW w:w="0" w:type="auto"/>
          </w:tcPr>
          <w:p w14:paraId="0E7B0530" w14:textId="77777777" w:rsidR="00ED4F82" w:rsidRDefault="00902852">
            <w:pPr>
              <w:keepNext/>
              <w:spacing w:before="100" w:after="0"/>
              <w:rPr>
                <w:b/>
              </w:rPr>
            </w:pPr>
            <w:r>
              <w:rPr>
                <w:b/>
              </w:rPr>
              <w:t>What section of the Plan was addressed by Consultation?</w:t>
            </w:r>
          </w:p>
        </w:tc>
        <w:tc>
          <w:tcPr>
            <w:tcW w:w="0" w:type="auto"/>
          </w:tcPr>
          <w:p w14:paraId="2082C2F4" w14:textId="77777777" w:rsidR="00ED4F82" w:rsidRDefault="00902852">
            <w:pPr>
              <w:spacing w:before="100" w:after="0"/>
            </w:pPr>
            <w:r>
              <w:rPr>
                <w:color w:val="000000"/>
              </w:rPr>
              <w:t>Housing Need Assessment</w:t>
            </w:r>
            <w:r>
              <w:rPr>
                <w:color w:val="000000"/>
              </w:rPr>
              <w:br/>
              <w:t>Quality of Life Improvements</w:t>
            </w:r>
          </w:p>
        </w:tc>
      </w:tr>
      <w:tr w:rsidR="00ED4F82" w14:paraId="3883B05C" w14:textId="77777777">
        <w:trPr>
          <w:cantSplit/>
        </w:trPr>
        <w:tc>
          <w:tcPr>
            <w:tcW w:w="0" w:type="auto"/>
            <w:vMerge/>
          </w:tcPr>
          <w:p w14:paraId="1C351C94" w14:textId="77777777" w:rsidR="00ED4F82" w:rsidRDefault="00ED4F82"/>
        </w:tc>
        <w:tc>
          <w:tcPr>
            <w:tcW w:w="0" w:type="auto"/>
          </w:tcPr>
          <w:p w14:paraId="3C961C74" w14:textId="77777777" w:rsidR="00ED4F82" w:rsidRDefault="00902852">
            <w:pPr>
              <w:keepNext/>
              <w:spacing w:before="100" w:after="0"/>
              <w:rPr>
                <w:b/>
              </w:rPr>
            </w:pPr>
            <w:r>
              <w:rPr>
                <w:b/>
              </w:rPr>
              <w:t>How was the Agency/Group/Organization consulted and what are the anticipated outcomes of the consultation or areas for improved coordination?</w:t>
            </w:r>
          </w:p>
        </w:tc>
        <w:tc>
          <w:tcPr>
            <w:tcW w:w="0" w:type="auto"/>
          </w:tcPr>
          <w:p w14:paraId="65CE5AF1" w14:textId="77777777" w:rsidR="00ED4F82" w:rsidRDefault="00902852">
            <w:pPr>
              <w:spacing w:before="100" w:after="0"/>
            </w:pPr>
            <w:r>
              <w:rPr>
                <w:color w:val="000000"/>
              </w:rPr>
              <w:t>The Town of Bonneau participated in the multi-jurisdiction roundtable and offered input on needs for the town.</w:t>
            </w:r>
          </w:p>
        </w:tc>
      </w:tr>
    </w:tbl>
    <w:p w14:paraId="2F1186F9" w14:textId="77777777" w:rsidR="00ED4F82" w:rsidRDefault="00ED4F82">
      <w:pPr>
        <w:rPr>
          <w:b/>
          <w:sz w:val="24"/>
          <w:szCs w:val="24"/>
        </w:rPr>
      </w:pPr>
    </w:p>
    <w:p w14:paraId="4E73D838" w14:textId="77777777" w:rsidR="00ED4F82" w:rsidRDefault="00902852">
      <w:pPr>
        <w:rPr>
          <w:b/>
          <w:sz w:val="24"/>
          <w:szCs w:val="24"/>
        </w:rPr>
      </w:pPr>
      <w:r>
        <w:rPr>
          <w:b/>
          <w:sz w:val="24"/>
          <w:szCs w:val="24"/>
        </w:rPr>
        <w:t>Identify any Agency Types not consulted and provide rationale for not consulting</w:t>
      </w:r>
    </w:p>
    <w:p w14:paraId="4D3ACD69" w14:textId="77777777" w:rsidR="00ED4F82" w:rsidRDefault="00902852">
      <w:pPr>
        <w:spacing w:beforeAutospacing="1" w:afterAutospacing="1"/>
        <w:rPr>
          <w:rFonts w:cs="Arial"/>
        </w:rPr>
      </w:pPr>
      <w:r>
        <w:rPr>
          <w:rFonts w:cs="Arial"/>
        </w:rPr>
        <w:t>Not applicable. There were no agency types intentionally not consulted.  All comments were welcome.</w:t>
      </w:r>
    </w:p>
    <w:p w14:paraId="63E712A7" w14:textId="77777777" w:rsidR="00ED4F82" w:rsidRDefault="00902852">
      <w:pPr>
        <w:keepNext/>
        <w:rPr>
          <w:b/>
          <w:sz w:val="24"/>
          <w:szCs w:val="24"/>
        </w:rPr>
      </w:pPr>
      <w:r>
        <w:rPr>
          <w:b/>
          <w:sz w:val="24"/>
          <w:szCs w:val="24"/>
        </w:rPr>
        <w:t>Other local/regional/state/federal planning efforts considered when preparing the Plan</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761"/>
        <w:gridCol w:w="5969"/>
      </w:tblGrid>
      <w:tr w:rsidR="00ED4F82" w14:paraId="69482783" w14:textId="77777777">
        <w:trPr>
          <w:cantSplit/>
          <w:tblHeader/>
        </w:trPr>
        <w:tc>
          <w:tcPr>
            <w:tcW w:w="3192" w:type="dxa"/>
          </w:tcPr>
          <w:p w14:paraId="32C384E2" w14:textId="77777777" w:rsidR="00ED4F82" w:rsidRDefault="00902852">
            <w:pPr>
              <w:keepNext/>
              <w:widowControl w:val="0"/>
              <w:spacing w:after="0" w:line="240" w:lineRule="auto"/>
              <w:jc w:val="center"/>
              <w:rPr>
                <w:b/>
                <w:bCs/>
              </w:rPr>
            </w:pPr>
            <w:r>
              <w:rPr>
                <w:b/>
                <w:bCs/>
              </w:rPr>
              <w:t>Name of Plan</w:t>
            </w:r>
          </w:p>
        </w:tc>
        <w:tc>
          <w:tcPr>
            <w:tcW w:w="3192" w:type="dxa"/>
          </w:tcPr>
          <w:p w14:paraId="11CDA161" w14:textId="77777777" w:rsidR="00ED4F82" w:rsidRDefault="00902852">
            <w:pPr>
              <w:spacing w:after="0" w:line="240" w:lineRule="auto"/>
              <w:jc w:val="center"/>
              <w:rPr>
                <w:b/>
                <w:bCs/>
              </w:rPr>
            </w:pPr>
            <w:r>
              <w:rPr>
                <w:b/>
                <w:bCs/>
              </w:rPr>
              <w:t>Lead Organization</w:t>
            </w:r>
          </w:p>
        </w:tc>
        <w:tc>
          <w:tcPr>
            <w:tcW w:w="3192" w:type="dxa"/>
          </w:tcPr>
          <w:p w14:paraId="18B4C076" w14:textId="77777777" w:rsidR="00ED4F82" w:rsidRDefault="00902852">
            <w:pPr>
              <w:keepNext/>
              <w:widowControl w:val="0"/>
              <w:spacing w:after="0" w:line="240" w:lineRule="auto"/>
              <w:jc w:val="center"/>
              <w:rPr>
                <w:b/>
                <w:bCs/>
              </w:rPr>
            </w:pPr>
            <w:r>
              <w:rPr>
                <w:b/>
                <w:bCs/>
              </w:rPr>
              <w:t>How do the goals of your Strategic Plan overlap with the goals of each plan?</w:t>
            </w:r>
          </w:p>
        </w:tc>
      </w:tr>
      <w:tr w:rsidR="00ED4F82" w14:paraId="1A63CD01" w14:textId="77777777">
        <w:trPr>
          <w:cantSplit/>
        </w:trPr>
        <w:tc>
          <w:tcPr>
            <w:tcW w:w="0" w:type="auto"/>
          </w:tcPr>
          <w:p w14:paraId="1020B2B8" w14:textId="77777777" w:rsidR="00ED4F82" w:rsidRDefault="00902852">
            <w:pPr>
              <w:spacing w:beforeAutospacing="1" w:afterAutospacing="1"/>
            </w:pPr>
            <w:r>
              <w:rPr>
                <w:color w:val="000000"/>
              </w:rPr>
              <w:t>Continuum of Care</w:t>
            </w:r>
          </w:p>
        </w:tc>
        <w:tc>
          <w:tcPr>
            <w:tcW w:w="0" w:type="auto"/>
          </w:tcPr>
          <w:p w14:paraId="5175066C" w14:textId="77777777" w:rsidR="00ED4F82" w:rsidRDefault="00902852">
            <w:pPr>
              <w:spacing w:beforeAutospacing="1" w:afterAutospacing="1"/>
            </w:pPr>
            <w:r>
              <w:rPr>
                <w:color w:val="000000"/>
              </w:rPr>
              <w:t>Lowcountry Homeless Coalition</w:t>
            </w:r>
          </w:p>
        </w:tc>
        <w:tc>
          <w:tcPr>
            <w:tcW w:w="0" w:type="auto"/>
          </w:tcPr>
          <w:p w14:paraId="11844550" w14:textId="77777777" w:rsidR="00ED4F82" w:rsidRDefault="00902852">
            <w:pPr>
              <w:spacing w:beforeAutospacing="1" w:afterAutospacing="1"/>
            </w:pPr>
            <w:r>
              <w:rPr>
                <w:color w:val="000000"/>
              </w:rPr>
              <w:t>As the area's Continuum of Care, Lowcountry Homeless Coalition works to prevent and mitigate the effects of homelessness throughout Berkeley County and the low country region. The goals of the COC directly overlap with the County's homelessness efforts.</w:t>
            </w:r>
          </w:p>
        </w:tc>
      </w:tr>
    </w:tbl>
    <w:p w14:paraId="01BC6906"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w:t>
      </w:r>
      <w:r>
        <w:rPr>
          <w:rFonts w:asciiTheme="minorHAnsi" w:hAnsiTheme="minorHAnsi"/>
        </w:rPr>
        <w:fldChar w:fldCharType="end"/>
      </w:r>
      <w:r>
        <w:rPr>
          <w:rFonts w:asciiTheme="minorHAnsi" w:hAnsiTheme="minorHAnsi"/>
        </w:rPr>
        <w:t xml:space="preserve"> – Other local / regional / federal planning efforts</w:t>
      </w:r>
    </w:p>
    <w:p w14:paraId="3415AD7F" w14:textId="77777777" w:rsidR="00095D2F" w:rsidRDefault="00095D2F">
      <w:pPr>
        <w:rPr>
          <w:b/>
          <w:sz w:val="24"/>
          <w:szCs w:val="24"/>
        </w:rPr>
      </w:pPr>
    </w:p>
    <w:p w14:paraId="3EADC252" w14:textId="77777777" w:rsidR="00ED4F82" w:rsidRDefault="00902852" w:rsidP="00095D2F">
      <w:pPr>
        <w:jc w:val="both"/>
        <w:rPr>
          <w:b/>
          <w:sz w:val="24"/>
          <w:szCs w:val="24"/>
        </w:rPr>
      </w:pPr>
      <w:r>
        <w:rPr>
          <w:b/>
          <w:sz w:val="24"/>
          <w:szCs w:val="24"/>
        </w:rPr>
        <w:t>Describe cooperation and coordination with other public entities, including the State and any adjacent units of general local government, in the implementation of the Consolidated Plan (91.215(l))</w:t>
      </w:r>
    </w:p>
    <w:p w14:paraId="2B04A4D3" w14:textId="77777777" w:rsidR="00ED4F82" w:rsidRDefault="00902852" w:rsidP="00095D2F">
      <w:pPr>
        <w:spacing w:beforeAutospacing="1" w:afterAutospacing="1"/>
        <w:jc w:val="both"/>
        <w:rPr>
          <w:rFonts w:cs="Arial"/>
        </w:rPr>
      </w:pPr>
      <w:r>
        <w:rPr>
          <w:rFonts w:cs="Arial"/>
        </w:rPr>
        <w:t>Berkeley County’s Urban County is partnered with 6 participating localities – the Cities of Goose Creek and Hanahan and the Towns of Bonneau, Jamestown, Moncks Corner, and St. Stephen. The County Supervisor and County Council have worked closely with the mayors and councils of these localities in planning for CDBG entitlement. The County has also worked closely with the Berkeley-Charleston-</w:t>
      </w:r>
      <w:r>
        <w:rPr>
          <w:rFonts w:cs="Arial"/>
        </w:rPr>
        <w:lastRenderedPageBreak/>
        <w:t>Dorchester Council of Governments (BCDCOG). BCDCOG has long worked with the County on CDBG projects awarded by the State of South Carolina, and BCDCOG assists in the development of the County’s Comprehensive Plan.</w:t>
      </w:r>
    </w:p>
    <w:p w14:paraId="6C33EEBE" w14:textId="77777777" w:rsidR="00ED4F82" w:rsidRDefault="00ED4F82">
      <w:pPr>
        <w:rPr>
          <w:rFonts w:cs="Arial"/>
        </w:rPr>
        <w:sectPr w:rsidR="00ED4F82">
          <w:pgSz w:w="12240" w:h="15840"/>
          <w:pgMar w:top="1440" w:right="1440" w:bottom="1440" w:left="1440" w:header="720" w:footer="720" w:gutter="0"/>
          <w:cols w:space="720"/>
          <w:docGrid w:linePitch="360"/>
        </w:sectPr>
      </w:pPr>
    </w:p>
    <w:p w14:paraId="1F5AE2CA" w14:textId="77777777" w:rsidR="00ED4F82" w:rsidRDefault="00902852">
      <w:pPr>
        <w:pStyle w:val="Heading2"/>
        <w:keepNext w:val="0"/>
        <w:pageBreakBefore/>
        <w:widowControl w:val="0"/>
        <w:rPr>
          <w:rFonts w:ascii="Calibri" w:hAnsi="Calibri"/>
          <w:i w:val="0"/>
        </w:rPr>
      </w:pPr>
      <w:bookmarkStart w:id="5" w:name="_Toc78523601"/>
      <w:r>
        <w:rPr>
          <w:rFonts w:ascii="Calibri" w:hAnsi="Calibri"/>
          <w:i w:val="0"/>
        </w:rPr>
        <w:lastRenderedPageBreak/>
        <w:t>PR-15 Citizen Participation – 91.105, 91.115, 91.200(c) and 91.300(c)</w:t>
      </w:r>
      <w:bookmarkEnd w:id="5"/>
    </w:p>
    <w:p w14:paraId="7CBB2B48" w14:textId="77777777" w:rsidR="00ED4F82" w:rsidRDefault="00902852">
      <w:pPr>
        <w:spacing w:after="0" w:line="240" w:lineRule="auto"/>
        <w:rPr>
          <w:b/>
          <w:sz w:val="24"/>
          <w:szCs w:val="24"/>
        </w:rPr>
      </w:pPr>
      <w:r>
        <w:rPr>
          <w:b/>
          <w:sz w:val="24"/>
          <w:szCs w:val="24"/>
        </w:rPr>
        <w:t>1.</w:t>
      </w:r>
      <w:r>
        <w:rPr>
          <w:b/>
          <w:sz w:val="24"/>
          <w:szCs w:val="24"/>
        </w:rPr>
        <w:tab/>
        <w:t>Summary of citizen participation process/Efforts made to broaden citizen participation</w:t>
      </w:r>
    </w:p>
    <w:p w14:paraId="3378696F" w14:textId="77777777" w:rsidR="00ED4F82" w:rsidRDefault="00902852">
      <w:pPr>
        <w:spacing w:after="0" w:line="240" w:lineRule="auto"/>
        <w:rPr>
          <w:b/>
          <w:sz w:val="24"/>
          <w:szCs w:val="24"/>
        </w:rPr>
      </w:pPr>
      <w:r>
        <w:rPr>
          <w:b/>
          <w:sz w:val="24"/>
          <w:szCs w:val="24"/>
        </w:rPr>
        <w:t>Summarize citizen participation process and how it impacted goal-setting</w:t>
      </w:r>
    </w:p>
    <w:p w14:paraId="2D719FF7" w14:textId="77777777" w:rsidR="00ED4F82" w:rsidRDefault="00902852" w:rsidP="00095D2F">
      <w:pPr>
        <w:spacing w:beforeAutospacing="1" w:afterAutospacing="1"/>
        <w:jc w:val="both"/>
        <w:rPr>
          <w:rFonts w:cs="Arial"/>
        </w:rPr>
      </w:pPr>
      <w:r>
        <w:rPr>
          <w:rFonts w:cs="Arial"/>
        </w:rPr>
        <w:t>The purpose of the citizen participation process is to actively encourage citizens, particularly low- and moderate-income households, to participate in the planning of the Consolidated Plan, the Annual Action Plan (AAP), the development of the Consolidated Annual Performance Evaluation Report (CAPER) and any required submission of substantial amendments to those plans. Berkeley County works to ensure community stakeholders and County citizens have adequate opportunities to participate in this planning process.</w:t>
      </w:r>
    </w:p>
    <w:p w14:paraId="7B129BFF" w14:textId="77777777" w:rsidR="00ED4F82" w:rsidRDefault="00902852" w:rsidP="00095D2F">
      <w:pPr>
        <w:spacing w:beforeAutospacing="1" w:afterAutospacing="1"/>
        <w:jc w:val="both"/>
        <w:rPr>
          <w:rFonts w:cs="Arial"/>
        </w:rPr>
      </w:pPr>
      <w:r>
        <w:rPr>
          <w:rFonts w:cs="Arial"/>
        </w:rPr>
        <w:t>The County's efforts to allow for participation include an online stakeholder survey for neighborhood organizations and a community survey to gather input on the highest needs in the community.  A series of six Community Needs Meetings held throughout the County at various public libraries was held to present information on the CDBG grant program and the Consolidated Plan.  In these meetings CDBG basic concepts and planning considerations were covered, along with questions, answer and feedback from stakeholders and citizens.  </w:t>
      </w:r>
    </w:p>
    <w:p w14:paraId="13F77A9A" w14:textId="77777777" w:rsidR="00ED4F82" w:rsidRDefault="00902852" w:rsidP="00095D2F">
      <w:pPr>
        <w:spacing w:beforeAutospacing="1" w:afterAutospacing="1"/>
        <w:jc w:val="both"/>
        <w:rPr>
          <w:rFonts w:cs="Arial"/>
        </w:rPr>
      </w:pPr>
      <w:r>
        <w:rPr>
          <w:rFonts w:cs="Arial"/>
          <w:u w:val="single"/>
        </w:rPr>
        <w:t>2021 Citizen Participation</w:t>
      </w:r>
    </w:p>
    <w:p w14:paraId="18272E41" w14:textId="77777777" w:rsidR="00ED4F82" w:rsidRDefault="00902852" w:rsidP="00095D2F">
      <w:pPr>
        <w:spacing w:beforeAutospacing="1" w:afterAutospacing="1"/>
        <w:jc w:val="both"/>
        <w:rPr>
          <w:rFonts w:cs="Arial"/>
        </w:rPr>
      </w:pPr>
      <w:r>
        <w:rPr>
          <w:rFonts w:cs="Arial"/>
        </w:rPr>
        <w:t>The County held a 30-day public comment period from April 1, 2020 to April 30, 2021 to give members from the public an opportunity to review and make comments on the draft Consolidated Plan.  The plan was available on the County website and at the County Administrative Building.  Comments could be submitted online at the County website or emailed to cecilia.anthony@berkeleycounty.gov.  Details of the public comment period has been uploaded to the AD-25.</w:t>
      </w:r>
    </w:p>
    <w:p w14:paraId="322631F4" w14:textId="77777777" w:rsidR="00ED4F82" w:rsidRDefault="00902852" w:rsidP="00095D2F">
      <w:pPr>
        <w:spacing w:beforeAutospacing="1" w:afterAutospacing="1"/>
        <w:jc w:val="both"/>
        <w:rPr>
          <w:rFonts w:cs="Arial"/>
        </w:rPr>
      </w:pPr>
      <w:r>
        <w:rPr>
          <w:rFonts w:cs="Arial"/>
        </w:rPr>
        <w:t>A public hearing was held to discuss the plan on April 22, 2021 at 5:00-6:00PM at the County Administrative Building in Room 125.  </w:t>
      </w:r>
    </w:p>
    <w:p w14:paraId="7E573C46" w14:textId="77777777" w:rsidR="00ED4F82" w:rsidRDefault="00902852" w:rsidP="00095D2F">
      <w:pPr>
        <w:spacing w:beforeAutospacing="1" w:afterAutospacing="1"/>
        <w:jc w:val="both"/>
        <w:rPr>
          <w:rFonts w:cs="Arial"/>
        </w:rPr>
      </w:pPr>
      <w:r>
        <w:rPr>
          <w:rFonts w:cs="Arial"/>
        </w:rPr>
        <w:t>A summary of citizen outreach efforts is described in the table below:</w:t>
      </w:r>
    </w:p>
    <w:p w14:paraId="73B03313" w14:textId="77777777" w:rsidR="00ED4F82" w:rsidRDefault="00902852" w:rsidP="00095D2F">
      <w:pPr>
        <w:spacing w:beforeAutospacing="1" w:afterAutospacing="1"/>
        <w:jc w:val="both"/>
        <w:rPr>
          <w:rFonts w:cs="Arial"/>
        </w:rPr>
      </w:pPr>
      <w:r>
        <w:rPr>
          <w:rFonts w:cs="Arial"/>
          <w:b/>
        </w:rPr>
        <w:t>Minor Amendment:</w:t>
      </w:r>
      <w:r>
        <w:rPr>
          <w:rFonts w:cs="Arial"/>
        </w:rPr>
        <w:t xml:space="preserve"> The County was notified by HUD on May 17, 2021 that there was an error in the PY 2021 CDBG allocation.  The allocation was revised from $1,209,927 to the new amount of $1,227,757 which was an increase of $17,830.  The additional funds were added to the admin project, which does not exceed the 20% admin cap. This minor modification to the funding did not trigger a substantial amendment and therefore did not require going back out for public comment.</w:t>
      </w:r>
    </w:p>
    <w:p w14:paraId="49A4649A" w14:textId="77777777" w:rsidR="00ED4F82" w:rsidRDefault="00902852">
      <w:pPr>
        <w:keepNext/>
        <w:rPr>
          <w:b/>
          <w:sz w:val="24"/>
          <w:szCs w:val="24"/>
        </w:rPr>
      </w:pPr>
      <w:r>
        <w:rPr>
          <w:b/>
          <w:sz w:val="24"/>
          <w:szCs w:val="24"/>
        </w:rPr>
        <w:lastRenderedPageBreak/>
        <w:t>Citizen Participation Outreach</w:t>
      </w:r>
    </w:p>
    <w:tbl>
      <w:tblPr>
        <w:tblW w:w="5425" w:type="pct"/>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65"/>
        <w:gridCol w:w="1304"/>
        <w:gridCol w:w="1613"/>
        <w:gridCol w:w="4659"/>
        <w:gridCol w:w="3358"/>
        <w:gridCol w:w="1661"/>
        <w:gridCol w:w="691"/>
      </w:tblGrid>
      <w:tr w:rsidR="00095D2F" w14:paraId="6408B63C" w14:textId="77777777" w:rsidTr="00563470">
        <w:trPr>
          <w:cantSplit/>
          <w:tblHeader/>
        </w:trPr>
        <w:tc>
          <w:tcPr>
            <w:tcW w:w="272" w:type="pct"/>
          </w:tcPr>
          <w:p w14:paraId="42B435CC" w14:textId="77777777" w:rsidR="00095D2F" w:rsidRDefault="00902852">
            <w:pPr>
              <w:keepNext/>
              <w:spacing w:after="0" w:line="240" w:lineRule="auto"/>
              <w:jc w:val="center"/>
              <w:rPr>
                <w:b/>
                <w:bCs/>
              </w:rPr>
            </w:pPr>
            <w:r>
              <w:rPr>
                <w:b/>
                <w:bCs/>
              </w:rPr>
              <w:t>Sort </w:t>
            </w:r>
          </w:p>
          <w:p w14:paraId="1680A263" w14:textId="77777777" w:rsidR="00ED4F82" w:rsidRDefault="00902852">
            <w:pPr>
              <w:keepNext/>
              <w:spacing w:after="0" w:line="240" w:lineRule="auto"/>
              <w:jc w:val="center"/>
              <w:rPr>
                <w:b/>
                <w:bCs/>
              </w:rPr>
            </w:pPr>
            <w:r>
              <w:rPr>
                <w:b/>
                <w:bCs/>
              </w:rPr>
              <w:t>Order</w:t>
            </w:r>
          </w:p>
        </w:tc>
        <w:tc>
          <w:tcPr>
            <w:tcW w:w="464" w:type="pct"/>
          </w:tcPr>
          <w:p w14:paraId="5FE26A2F" w14:textId="77777777" w:rsidR="00095D2F" w:rsidRDefault="00902852">
            <w:pPr>
              <w:keepNext/>
              <w:spacing w:after="0" w:line="240" w:lineRule="auto"/>
              <w:jc w:val="center"/>
              <w:rPr>
                <w:b/>
                <w:bCs/>
              </w:rPr>
            </w:pPr>
            <w:r>
              <w:rPr>
                <w:b/>
                <w:bCs/>
              </w:rPr>
              <w:t>Mode of </w:t>
            </w:r>
          </w:p>
          <w:p w14:paraId="0C106C16" w14:textId="77777777" w:rsidR="00ED4F82" w:rsidRDefault="00902852">
            <w:pPr>
              <w:keepNext/>
              <w:spacing w:after="0" w:line="240" w:lineRule="auto"/>
              <w:jc w:val="center"/>
              <w:rPr>
                <w:b/>
              </w:rPr>
            </w:pPr>
            <w:r>
              <w:rPr>
                <w:b/>
                <w:bCs/>
              </w:rPr>
              <w:t>Outreach</w:t>
            </w:r>
          </w:p>
        </w:tc>
        <w:tc>
          <w:tcPr>
            <w:tcW w:w="574" w:type="pct"/>
          </w:tcPr>
          <w:p w14:paraId="6D0F47C1" w14:textId="77777777" w:rsidR="00095D2F" w:rsidRDefault="00902852">
            <w:pPr>
              <w:keepNext/>
              <w:spacing w:after="0" w:line="240" w:lineRule="auto"/>
              <w:jc w:val="center"/>
              <w:rPr>
                <w:b/>
                <w:bCs/>
              </w:rPr>
            </w:pPr>
            <w:r>
              <w:rPr>
                <w:b/>
                <w:bCs/>
              </w:rPr>
              <w:t>Target of </w:t>
            </w:r>
          </w:p>
          <w:p w14:paraId="7E40A70D" w14:textId="77777777" w:rsidR="00ED4F82" w:rsidRDefault="00902852">
            <w:pPr>
              <w:keepNext/>
              <w:spacing w:after="0" w:line="240" w:lineRule="auto"/>
              <w:jc w:val="center"/>
              <w:rPr>
                <w:b/>
              </w:rPr>
            </w:pPr>
            <w:r>
              <w:rPr>
                <w:b/>
                <w:bCs/>
              </w:rPr>
              <w:t>Outreach</w:t>
            </w:r>
          </w:p>
        </w:tc>
        <w:tc>
          <w:tcPr>
            <w:tcW w:w="1658" w:type="pct"/>
          </w:tcPr>
          <w:p w14:paraId="1155AC50" w14:textId="77777777" w:rsidR="00ED4F82" w:rsidRDefault="00902852">
            <w:pPr>
              <w:keepNext/>
              <w:spacing w:after="0" w:line="240" w:lineRule="auto"/>
              <w:jc w:val="center"/>
              <w:rPr>
                <w:b/>
                <w:bCs/>
              </w:rPr>
            </w:pPr>
            <w:r>
              <w:rPr>
                <w:b/>
                <w:bCs/>
              </w:rPr>
              <w:t>Summary of </w:t>
            </w:r>
          </w:p>
          <w:p w14:paraId="1EC04604" w14:textId="77777777" w:rsidR="00ED4F82" w:rsidRDefault="00902852">
            <w:pPr>
              <w:keepNext/>
              <w:spacing w:after="0" w:line="240" w:lineRule="auto"/>
              <w:jc w:val="center"/>
              <w:rPr>
                <w:b/>
              </w:rPr>
            </w:pPr>
            <w:r>
              <w:rPr>
                <w:b/>
                <w:bCs/>
              </w:rPr>
              <w:t>response/attendance</w:t>
            </w:r>
          </w:p>
        </w:tc>
        <w:tc>
          <w:tcPr>
            <w:tcW w:w="1195" w:type="pct"/>
          </w:tcPr>
          <w:p w14:paraId="514ACFD5" w14:textId="77777777" w:rsidR="00ED4F82" w:rsidRDefault="00902852">
            <w:pPr>
              <w:keepNext/>
              <w:spacing w:after="0" w:line="240" w:lineRule="auto"/>
              <w:jc w:val="center"/>
              <w:rPr>
                <w:b/>
                <w:bCs/>
              </w:rPr>
            </w:pPr>
            <w:r>
              <w:rPr>
                <w:b/>
                <w:bCs/>
              </w:rPr>
              <w:t>Summary of </w:t>
            </w:r>
          </w:p>
          <w:p w14:paraId="3E140A0D" w14:textId="77777777" w:rsidR="00ED4F82" w:rsidRDefault="00902852">
            <w:pPr>
              <w:keepNext/>
              <w:spacing w:after="0" w:line="240" w:lineRule="auto"/>
              <w:jc w:val="center"/>
              <w:rPr>
                <w:b/>
              </w:rPr>
            </w:pPr>
            <w:r>
              <w:rPr>
                <w:b/>
                <w:bCs/>
              </w:rPr>
              <w:t>comments received</w:t>
            </w:r>
          </w:p>
        </w:tc>
        <w:tc>
          <w:tcPr>
            <w:tcW w:w="591" w:type="pct"/>
          </w:tcPr>
          <w:p w14:paraId="21D26F3D" w14:textId="77777777" w:rsidR="00095D2F" w:rsidRDefault="00902852">
            <w:pPr>
              <w:keepNext/>
              <w:spacing w:after="0" w:line="240" w:lineRule="auto"/>
              <w:jc w:val="center"/>
              <w:rPr>
                <w:b/>
                <w:bCs/>
              </w:rPr>
            </w:pPr>
            <w:r>
              <w:rPr>
                <w:b/>
                <w:bCs/>
              </w:rPr>
              <w:t>Summary of </w:t>
            </w:r>
          </w:p>
          <w:p w14:paraId="21023AD3" w14:textId="77777777" w:rsidR="00ED4F82" w:rsidRDefault="00902852">
            <w:pPr>
              <w:keepNext/>
              <w:spacing w:after="0" w:line="240" w:lineRule="auto"/>
              <w:jc w:val="center"/>
              <w:rPr>
                <w:b/>
              </w:rPr>
            </w:pPr>
            <w:r>
              <w:rPr>
                <w:b/>
                <w:bCs/>
              </w:rPr>
              <w:t>comments not accepted and reasons</w:t>
            </w:r>
          </w:p>
        </w:tc>
        <w:tc>
          <w:tcPr>
            <w:tcW w:w="246" w:type="pct"/>
          </w:tcPr>
          <w:p w14:paraId="6D9764F3" w14:textId="77777777" w:rsidR="00ED4F82" w:rsidRDefault="00902852">
            <w:pPr>
              <w:keepNext/>
              <w:spacing w:after="0" w:line="240" w:lineRule="auto"/>
              <w:jc w:val="center"/>
              <w:rPr>
                <w:b/>
              </w:rPr>
            </w:pPr>
            <w:r>
              <w:rPr>
                <w:b/>
                <w:bCs/>
              </w:rPr>
              <w:t>URL </w:t>
            </w:r>
          </w:p>
        </w:tc>
      </w:tr>
      <w:tr w:rsidR="00095D2F" w14:paraId="2FCB3551" w14:textId="77777777" w:rsidTr="00563470">
        <w:trPr>
          <w:cantSplit/>
        </w:trPr>
        <w:tc>
          <w:tcPr>
            <w:tcW w:w="272" w:type="pct"/>
          </w:tcPr>
          <w:p w14:paraId="3D4414A8" w14:textId="77777777" w:rsidR="00ED4F82" w:rsidRDefault="00902852">
            <w:pPr>
              <w:spacing w:beforeAutospacing="1" w:afterAutospacing="1"/>
            </w:pPr>
            <w:r>
              <w:rPr>
                <w:color w:val="000000"/>
              </w:rPr>
              <w:t>1</w:t>
            </w:r>
          </w:p>
        </w:tc>
        <w:tc>
          <w:tcPr>
            <w:tcW w:w="0" w:type="auto"/>
          </w:tcPr>
          <w:p w14:paraId="77D94A58" w14:textId="77777777" w:rsidR="00ED4F82" w:rsidRDefault="00902852">
            <w:pPr>
              <w:spacing w:beforeAutospacing="1" w:afterAutospacing="1"/>
            </w:pPr>
            <w:r>
              <w:rPr>
                <w:color w:val="000000"/>
              </w:rPr>
              <w:t>Stakeholder Meeting</w:t>
            </w:r>
          </w:p>
        </w:tc>
        <w:tc>
          <w:tcPr>
            <w:tcW w:w="0" w:type="auto"/>
          </w:tcPr>
          <w:p w14:paraId="6605FF96" w14:textId="77777777" w:rsidR="00ED4F82" w:rsidRDefault="00902852">
            <w:pPr>
              <w:spacing w:beforeAutospacing="1" w:afterAutospacing="1"/>
            </w:pPr>
            <w:r>
              <w:rPr>
                <w:color w:val="000000"/>
              </w:rPr>
              <w:t>Non-targeted/broad community</w:t>
            </w:r>
            <w:r>
              <w:rPr>
                <w:color w:val="000000"/>
              </w:rPr>
              <w:br/>
              <w:t xml:space="preserve"> </w:t>
            </w:r>
            <w:r>
              <w:rPr>
                <w:color w:val="000000"/>
              </w:rPr>
              <w:br/>
            </w:r>
            <w:proofErr w:type="spellStart"/>
            <w:r>
              <w:rPr>
                <w:color w:val="000000"/>
              </w:rPr>
              <w:t>Community</w:t>
            </w:r>
            <w:proofErr w:type="spellEnd"/>
            <w:r>
              <w:rPr>
                <w:color w:val="000000"/>
              </w:rPr>
              <w:t xml:space="preserve"> Stakeholders</w:t>
            </w:r>
          </w:p>
        </w:tc>
        <w:tc>
          <w:tcPr>
            <w:tcW w:w="1658" w:type="pct"/>
          </w:tcPr>
          <w:p w14:paraId="0F2B13CF" w14:textId="77777777" w:rsidR="00ED4F82" w:rsidRDefault="00902852">
            <w:pPr>
              <w:spacing w:beforeAutospacing="1" w:afterAutospacing="1"/>
            </w:pPr>
            <w:r>
              <w:rPr>
                <w:color w:val="000000"/>
              </w:rPr>
              <w:t>A stakeholder meeting was held on March 14, 2019, from 10:00-11:30 AM at the Berkeley County Admin Building at Room 106B.  It was attended by 13 members from 9 community organizations or agencies.  Members were given the opportunity to take a survey to help determine the priority needs of the community.</w:t>
            </w:r>
          </w:p>
        </w:tc>
        <w:tc>
          <w:tcPr>
            <w:tcW w:w="1195" w:type="pct"/>
          </w:tcPr>
          <w:p w14:paraId="02A39869" w14:textId="77777777" w:rsidR="00ED4F82" w:rsidRDefault="00902852">
            <w:pPr>
              <w:spacing w:beforeAutospacing="1" w:afterAutospacing="1"/>
            </w:pPr>
            <w:r>
              <w:rPr>
                <w:color w:val="000000"/>
              </w:rPr>
              <w:t>Comments were received via a stakeholder survey, where stakeholders responded the highest needs in the County were safe and decent housing, services such an employment training and homeless prevention and infrastructure improvements.  Stakeholder survey results are uploaded into the AD-25 citizen participation link.</w:t>
            </w:r>
          </w:p>
        </w:tc>
        <w:tc>
          <w:tcPr>
            <w:tcW w:w="591" w:type="pct"/>
          </w:tcPr>
          <w:p w14:paraId="591AAE10" w14:textId="77777777" w:rsidR="00ED4F82" w:rsidRDefault="00902852">
            <w:pPr>
              <w:spacing w:beforeAutospacing="1" w:afterAutospacing="1"/>
            </w:pPr>
            <w:r>
              <w:rPr>
                <w:color w:val="000000"/>
              </w:rPr>
              <w:t>All comments were accepted.</w:t>
            </w:r>
          </w:p>
        </w:tc>
        <w:tc>
          <w:tcPr>
            <w:tcW w:w="246" w:type="pct"/>
          </w:tcPr>
          <w:p w14:paraId="6F948550" w14:textId="77777777" w:rsidR="00ED4F82" w:rsidRDefault="00902852">
            <w:pPr>
              <w:spacing w:beforeAutospacing="1" w:afterAutospacing="1"/>
            </w:pPr>
            <w:r>
              <w:rPr>
                <w:color w:val="000000"/>
              </w:rPr>
              <w:t xml:space="preserve"> </w:t>
            </w:r>
          </w:p>
        </w:tc>
      </w:tr>
      <w:tr w:rsidR="00095D2F" w14:paraId="509DC2A2" w14:textId="77777777" w:rsidTr="00563470">
        <w:trPr>
          <w:cantSplit/>
        </w:trPr>
        <w:tc>
          <w:tcPr>
            <w:tcW w:w="272" w:type="pct"/>
          </w:tcPr>
          <w:p w14:paraId="21C92398" w14:textId="77777777" w:rsidR="00ED4F82" w:rsidRDefault="00902852">
            <w:pPr>
              <w:spacing w:beforeAutospacing="1" w:afterAutospacing="1"/>
            </w:pPr>
            <w:r>
              <w:rPr>
                <w:color w:val="000000"/>
              </w:rPr>
              <w:t>2</w:t>
            </w:r>
          </w:p>
        </w:tc>
        <w:tc>
          <w:tcPr>
            <w:tcW w:w="0" w:type="auto"/>
          </w:tcPr>
          <w:p w14:paraId="3C67366A" w14:textId="77777777" w:rsidR="00ED4F82" w:rsidRDefault="00902852">
            <w:pPr>
              <w:spacing w:beforeAutospacing="1" w:afterAutospacing="1"/>
            </w:pPr>
            <w:r>
              <w:rPr>
                <w:color w:val="000000"/>
              </w:rPr>
              <w:t>Stakeholder Meeting</w:t>
            </w:r>
          </w:p>
        </w:tc>
        <w:tc>
          <w:tcPr>
            <w:tcW w:w="0" w:type="auto"/>
          </w:tcPr>
          <w:p w14:paraId="5E9F6330" w14:textId="77777777" w:rsidR="00ED4F82" w:rsidRDefault="00902852">
            <w:pPr>
              <w:spacing w:beforeAutospacing="1" w:afterAutospacing="1"/>
            </w:pPr>
            <w:r>
              <w:rPr>
                <w:color w:val="000000"/>
              </w:rPr>
              <w:t>Community Stakeholders</w:t>
            </w:r>
          </w:p>
        </w:tc>
        <w:tc>
          <w:tcPr>
            <w:tcW w:w="1658" w:type="pct"/>
          </w:tcPr>
          <w:p w14:paraId="23AD0ABF" w14:textId="77777777" w:rsidR="00ED4F82" w:rsidRDefault="00902852">
            <w:pPr>
              <w:spacing w:beforeAutospacing="1" w:afterAutospacing="1"/>
              <w:rPr>
                <w:color w:val="000000"/>
              </w:rPr>
            </w:pPr>
            <w:r>
              <w:rPr>
                <w:color w:val="000000"/>
              </w:rPr>
              <w:t>A stakeholder survey was opened on March 14, 2019, to give stakeholders and community organizations an opportunity to help determine issues and priority needs of the community.</w:t>
            </w:r>
          </w:p>
          <w:p w14:paraId="408200DA" w14:textId="77777777" w:rsidR="00095D2F" w:rsidRPr="00095D2F" w:rsidRDefault="00053054" w:rsidP="00095D2F">
            <w:pPr>
              <w:spacing w:after="0"/>
              <w:rPr>
                <w:color w:val="000000"/>
                <w:u w:val="single"/>
              </w:rPr>
            </w:pPr>
            <w:hyperlink r:id="rId11" w:history="1">
              <w:r w:rsidR="00095D2F" w:rsidRPr="00095D2F">
                <w:rPr>
                  <w:rStyle w:val="Hyperlink"/>
                </w:rPr>
                <w:t>https://www.surveymonkey.com/r/</w:t>
              </w:r>
            </w:hyperlink>
          </w:p>
          <w:p w14:paraId="56677F44" w14:textId="77777777" w:rsidR="00095D2F" w:rsidRDefault="00095D2F" w:rsidP="00095D2F">
            <w:pPr>
              <w:spacing w:after="0"/>
            </w:pPr>
            <w:proofErr w:type="spellStart"/>
            <w:r w:rsidRPr="00095D2F">
              <w:rPr>
                <w:color w:val="000000"/>
                <w:u w:val="single"/>
              </w:rPr>
              <w:t>berkeleycountystakeholdersurvey</w:t>
            </w:r>
            <w:proofErr w:type="spellEnd"/>
          </w:p>
        </w:tc>
        <w:tc>
          <w:tcPr>
            <w:tcW w:w="1195" w:type="pct"/>
          </w:tcPr>
          <w:p w14:paraId="5B8A25E6" w14:textId="77777777" w:rsidR="00ED4F82" w:rsidRDefault="00902852">
            <w:pPr>
              <w:spacing w:beforeAutospacing="1" w:afterAutospacing="1"/>
            </w:pPr>
            <w:r>
              <w:rPr>
                <w:color w:val="000000"/>
              </w:rPr>
              <w:t>Comments were received via a stakeholder survey, where stakeholders responded the highest needs in the County were safe and decent housing, services such an employment training and homeless prevention and infrastructure improvements.  Stakeholder survey results are uploaded into the AD-25 citizen participation link.</w:t>
            </w:r>
          </w:p>
        </w:tc>
        <w:tc>
          <w:tcPr>
            <w:tcW w:w="591" w:type="pct"/>
          </w:tcPr>
          <w:p w14:paraId="5DDCCC5C" w14:textId="77777777" w:rsidR="00ED4F82" w:rsidRDefault="00902852">
            <w:pPr>
              <w:spacing w:beforeAutospacing="1" w:afterAutospacing="1"/>
            </w:pPr>
            <w:r>
              <w:rPr>
                <w:color w:val="000000"/>
              </w:rPr>
              <w:t>All comments were accepted</w:t>
            </w:r>
          </w:p>
        </w:tc>
        <w:tc>
          <w:tcPr>
            <w:tcW w:w="246" w:type="pct"/>
          </w:tcPr>
          <w:p w14:paraId="7A98BD29" w14:textId="77777777" w:rsidR="00ED4F82" w:rsidRDefault="00ED4F82">
            <w:pPr>
              <w:spacing w:beforeAutospacing="1" w:afterAutospacing="1"/>
            </w:pPr>
          </w:p>
        </w:tc>
      </w:tr>
      <w:tr w:rsidR="00095D2F" w14:paraId="2F002FA2" w14:textId="77777777" w:rsidTr="00563470">
        <w:trPr>
          <w:cantSplit/>
        </w:trPr>
        <w:tc>
          <w:tcPr>
            <w:tcW w:w="272" w:type="pct"/>
          </w:tcPr>
          <w:p w14:paraId="4F409AB1" w14:textId="77777777" w:rsidR="00ED4F82" w:rsidRDefault="00902852">
            <w:pPr>
              <w:spacing w:beforeAutospacing="1" w:afterAutospacing="1"/>
            </w:pPr>
            <w:r>
              <w:rPr>
                <w:color w:val="000000"/>
              </w:rPr>
              <w:lastRenderedPageBreak/>
              <w:t>3</w:t>
            </w:r>
          </w:p>
        </w:tc>
        <w:tc>
          <w:tcPr>
            <w:tcW w:w="0" w:type="auto"/>
          </w:tcPr>
          <w:p w14:paraId="7C7B49F8" w14:textId="77777777" w:rsidR="00ED4F82" w:rsidRDefault="00902852">
            <w:pPr>
              <w:spacing w:beforeAutospacing="1" w:afterAutospacing="1"/>
            </w:pPr>
            <w:r>
              <w:rPr>
                <w:color w:val="000000"/>
              </w:rPr>
              <w:t>Stakeholder Meeting</w:t>
            </w:r>
          </w:p>
        </w:tc>
        <w:tc>
          <w:tcPr>
            <w:tcW w:w="0" w:type="auto"/>
          </w:tcPr>
          <w:p w14:paraId="20D1AED9" w14:textId="77777777" w:rsidR="00ED4F82" w:rsidRDefault="00902852">
            <w:pPr>
              <w:spacing w:beforeAutospacing="1" w:afterAutospacing="1"/>
            </w:pPr>
            <w:r>
              <w:rPr>
                <w:color w:val="000000"/>
              </w:rPr>
              <w:t>Non-targeted/broad community</w:t>
            </w:r>
          </w:p>
        </w:tc>
        <w:tc>
          <w:tcPr>
            <w:tcW w:w="1658" w:type="pct"/>
          </w:tcPr>
          <w:p w14:paraId="272D8922" w14:textId="77777777" w:rsidR="00ED4F82" w:rsidRDefault="00902852">
            <w:pPr>
              <w:spacing w:beforeAutospacing="1" w:afterAutospacing="1"/>
              <w:rPr>
                <w:color w:val="000000"/>
              </w:rPr>
            </w:pPr>
            <w:r>
              <w:rPr>
                <w:color w:val="000000"/>
              </w:rPr>
              <w:t>A community survey was opened on March 14, 2019, to give members of the public an opportunity to help determine the priority needs of the community.</w:t>
            </w:r>
          </w:p>
          <w:p w14:paraId="18F2B013" w14:textId="77777777" w:rsidR="00095D2F" w:rsidRPr="00095D2F" w:rsidRDefault="00053054" w:rsidP="00095D2F">
            <w:pPr>
              <w:spacing w:after="0"/>
              <w:rPr>
                <w:u w:val="single"/>
              </w:rPr>
            </w:pPr>
            <w:hyperlink r:id="rId12" w:history="1">
              <w:r w:rsidR="00095D2F" w:rsidRPr="00095D2F">
                <w:rPr>
                  <w:rStyle w:val="Hyperlink"/>
                </w:rPr>
                <w:t>https://www.surveymonkey.com/r/</w:t>
              </w:r>
            </w:hyperlink>
          </w:p>
          <w:p w14:paraId="315990C3" w14:textId="77777777" w:rsidR="00095D2F" w:rsidRDefault="00095D2F" w:rsidP="00095D2F">
            <w:pPr>
              <w:spacing w:after="0"/>
            </w:pPr>
            <w:proofErr w:type="spellStart"/>
            <w:r w:rsidRPr="00095D2F">
              <w:rPr>
                <w:u w:val="single"/>
              </w:rPr>
              <w:t>berkeleycountycommunitysurvey</w:t>
            </w:r>
            <w:proofErr w:type="spellEnd"/>
          </w:p>
        </w:tc>
        <w:tc>
          <w:tcPr>
            <w:tcW w:w="1195" w:type="pct"/>
          </w:tcPr>
          <w:p w14:paraId="541343BC" w14:textId="77777777" w:rsidR="00095D2F" w:rsidRDefault="00902852">
            <w:pPr>
              <w:spacing w:beforeAutospacing="1" w:afterAutospacing="1"/>
              <w:rPr>
                <w:color w:val="000000"/>
              </w:rPr>
            </w:pPr>
            <w:r>
              <w:rPr>
                <w:color w:val="000000"/>
              </w:rPr>
              <w:t>The community survey was responded by over 680 members from the public with the highest needs in the County as:</w:t>
            </w:r>
          </w:p>
          <w:p w14:paraId="021A544C" w14:textId="77777777" w:rsidR="00095D2F" w:rsidRPr="00095D2F" w:rsidRDefault="00902852" w:rsidP="00095D2F">
            <w:pPr>
              <w:spacing w:after="0"/>
            </w:pPr>
            <w:r w:rsidRPr="00095D2F">
              <w:t>-</w:t>
            </w:r>
            <w:r w:rsidR="00095D2F">
              <w:t xml:space="preserve"> </w:t>
            </w:r>
            <w:r w:rsidRPr="00095D2F">
              <w:t>Public improvements</w:t>
            </w:r>
          </w:p>
          <w:p w14:paraId="4720A8A6" w14:textId="77777777" w:rsidR="00095D2F" w:rsidRPr="00095D2F" w:rsidRDefault="00902852" w:rsidP="00095D2F">
            <w:pPr>
              <w:spacing w:after="0"/>
            </w:pPr>
            <w:r w:rsidRPr="00095D2F">
              <w:t>-</w:t>
            </w:r>
            <w:r w:rsidR="00095D2F">
              <w:t xml:space="preserve"> </w:t>
            </w:r>
            <w:r w:rsidRPr="00095D2F">
              <w:t>Housing programs</w:t>
            </w:r>
          </w:p>
          <w:p w14:paraId="4AF2B542" w14:textId="77777777" w:rsidR="00095D2F" w:rsidRPr="00095D2F" w:rsidRDefault="00902852" w:rsidP="00095D2F">
            <w:pPr>
              <w:spacing w:after="0"/>
            </w:pPr>
            <w:r w:rsidRPr="00095D2F">
              <w:t>-</w:t>
            </w:r>
            <w:r w:rsidR="00095D2F">
              <w:t xml:space="preserve"> </w:t>
            </w:r>
            <w:r w:rsidRPr="00095D2F">
              <w:t>Public services</w:t>
            </w:r>
          </w:p>
          <w:p w14:paraId="5C20845C" w14:textId="77777777" w:rsidR="00095D2F" w:rsidRPr="00095D2F" w:rsidRDefault="00902852" w:rsidP="00095D2F">
            <w:pPr>
              <w:spacing w:after="0"/>
            </w:pPr>
            <w:r w:rsidRPr="00095D2F">
              <w:t>-</w:t>
            </w:r>
            <w:r w:rsidR="00095D2F">
              <w:t xml:space="preserve"> </w:t>
            </w:r>
            <w:r w:rsidRPr="00095D2F">
              <w:t>Demolition and clearance</w:t>
            </w:r>
          </w:p>
          <w:p w14:paraId="6682A007" w14:textId="77777777" w:rsidR="00ED4F82" w:rsidRDefault="00902852">
            <w:pPr>
              <w:spacing w:beforeAutospacing="1" w:afterAutospacing="1"/>
            </w:pPr>
            <w:r>
              <w:rPr>
                <w:color w:val="000000"/>
              </w:rPr>
              <w:t>Community survey results are uploaded into the AD-25 citizen participation link.</w:t>
            </w:r>
          </w:p>
        </w:tc>
        <w:tc>
          <w:tcPr>
            <w:tcW w:w="591" w:type="pct"/>
          </w:tcPr>
          <w:p w14:paraId="3C4207E2" w14:textId="77777777" w:rsidR="00ED4F82" w:rsidRDefault="00902852">
            <w:pPr>
              <w:spacing w:beforeAutospacing="1" w:afterAutospacing="1"/>
            </w:pPr>
            <w:r>
              <w:rPr>
                <w:color w:val="000000"/>
              </w:rPr>
              <w:t>All comments were accepted.</w:t>
            </w:r>
          </w:p>
        </w:tc>
        <w:tc>
          <w:tcPr>
            <w:tcW w:w="246" w:type="pct"/>
          </w:tcPr>
          <w:p w14:paraId="4C352CB0" w14:textId="77777777" w:rsidR="00ED4F82" w:rsidRDefault="00ED4F82">
            <w:pPr>
              <w:spacing w:beforeAutospacing="1" w:afterAutospacing="1"/>
            </w:pPr>
          </w:p>
        </w:tc>
      </w:tr>
      <w:tr w:rsidR="00095D2F" w14:paraId="1DB70D40" w14:textId="77777777" w:rsidTr="00563470">
        <w:trPr>
          <w:cantSplit/>
        </w:trPr>
        <w:tc>
          <w:tcPr>
            <w:tcW w:w="272" w:type="pct"/>
          </w:tcPr>
          <w:p w14:paraId="35302F92" w14:textId="77777777" w:rsidR="00ED4F82" w:rsidRDefault="00902852">
            <w:pPr>
              <w:spacing w:beforeAutospacing="1" w:afterAutospacing="1"/>
            </w:pPr>
            <w:r>
              <w:rPr>
                <w:color w:val="000000"/>
              </w:rPr>
              <w:t>4</w:t>
            </w:r>
          </w:p>
        </w:tc>
        <w:tc>
          <w:tcPr>
            <w:tcW w:w="0" w:type="auto"/>
          </w:tcPr>
          <w:p w14:paraId="149DC617" w14:textId="77777777" w:rsidR="00ED4F82" w:rsidRDefault="00902852">
            <w:pPr>
              <w:spacing w:beforeAutospacing="1" w:afterAutospacing="1"/>
            </w:pPr>
            <w:r>
              <w:rPr>
                <w:color w:val="000000"/>
              </w:rPr>
              <w:t>Public Meeting</w:t>
            </w:r>
          </w:p>
        </w:tc>
        <w:tc>
          <w:tcPr>
            <w:tcW w:w="0" w:type="auto"/>
          </w:tcPr>
          <w:p w14:paraId="03C50FDD" w14:textId="77777777" w:rsidR="00ED4F82" w:rsidRDefault="00902852">
            <w:pPr>
              <w:spacing w:beforeAutospacing="1" w:afterAutospacing="1"/>
            </w:pPr>
            <w:r>
              <w:rPr>
                <w:color w:val="000000"/>
              </w:rPr>
              <w:t>Non-targeted/broad community</w:t>
            </w:r>
          </w:p>
        </w:tc>
        <w:tc>
          <w:tcPr>
            <w:tcW w:w="1658" w:type="pct"/>
          </w:tcPr>
          <w:p w14:paraId="39FE4AE8" w14:textId="77777777" w:rsidR="00ED4F82" w:rsidRDefault="00902852">
            <w:pPr>
              <w:spacing w:beforeAutospacing="1" w:afterAutospacing="1"/>
            </w:pPr>
            <w:r>
              <w:rPr>
                <w:color w:val="000000"/>
              </w:rPr>
              <w:t>Community Needs Meeting at:  Goose Creek Library, 325 Old Moncks Corner Road, Goose Creek, SC 29445 on March 18, 2019, from 6:00-7:30 PM. This meeting was one of six community needs meetings conducted by Berkeley County.  The County presented information on the CDBG grant program and the Consolidated Plan.  CDBG basic concepts and planning considerations were covered, along with questions, answer and feedback from stakeholders and citizens.</w:t>
            </w:r>
          </w:p>
        </w:tc>
        <w:tc>
          <w:tcPr>
            <w:tcW w:w="1195" w:type="pct"/>
          </w:tcPr>
          <w:p w14:paraId="6B8C73E8" w14:textId="77777777" w:rsidR="00095D2F" w:rsidRPr="00095D2F" w:rsidRDefault="00902852" w:rsidP="00095D2F">
            <w:pPr>
              <w:spacing w:after="0"/>
            </w:pPr>
            <w:r>
              <w:t xml:space="preserve">At the public meeting a list of community needs emerged and are </w:t>
            </w:r>
            <w:r w:rsidRPr="00095D2F">
              <w:t xml:space="preserve">listed below: </w:t>
            </w:r>
          </w:p>
          <w:p w14:paraId="06476C04" w14:textId="77777777" w:rsidR="00095D2F" w:rsidRPr="00095D2F" w:rsidRDefault="00902852" w:rsidP="00095D2F">
            <w:pPr>
              <w:spacing w:after="0"/>
            </w:pPr>
            <w:r w:rsidRPr="00095D2F">
              <w:t xml:space="preserve">- Homeless needs </w:t>
            </w:r>
          </w:p>
          <w:p w14:paraId="7D079C1B" w14:textId="77777777" w:rsidR="00095D2F" w:rsidRPr="00095D2F" w:rsidRDefault="00902852" w:rsidP="00095D2F">
            <w:pPr>
              <w:spacing w:after="0"/>
            </w:pPr>
            <w:r w:rsidRPr="00095D2F">
              <w:t xml:space="preserve">- Opportunity Zones </w:t>
            </w:r>
          </w:p>
          <w:p w14:paraId="27FCC307" w14:textId="77777777" w:rsidR="00ED4F82" w:rsidRDefault="00902852" w:rsidP="00095D2F">
            <w:pPr>
              <w:spacing w:after="0"/>
            </w:pPr>
            <w:r w:rsidRPr="00095D2F">
              <w:t>- Desire for rural area focus</w:t>
            </w:r>
          </w:p>
        </w:tc>
        <w:tc>
          <w:tcPr>
            <w:tcW w:w="591" w:type="pct"/>
          </w:tcPr>
          <w:p w14:paraId="26D2A9E7" w14:textId="77777777" w:rsidR="00ED4F82" w:rsidRDefault="00902852">
            <w:pPr>
              <w:spacing w:beforeAutospacing="1" w:afterAutospacing="1"/>
            </w:pPr>
            <w:r>
              <w:rPr>
                <w:color w:val="000000"/>
              </w:rPr>
              <w:t>All comments were accepted.</w:t>
            </w:r>
          </w:p>
        </w:tc>
        <w:tc>
          <w:tcPr>
            <w:tcW w:w="246" w:type="pct"/>
          </w:tcPr>
          <w:p w14:paraId="7ACCCBE5" w14:textId="77777777" w:rsidR="00ED4F82" w:rsidRDefault="00902852">
            <w:pPr>
              <w:spacing w:beforeAutospacing="1" w:afterAutospacing="1"/>
            </w:pPr>
            <w:r>
              <w:rPr>
                <w:color w:val="000000"/>
              </w:rPr>
              <w:t xml:space="preserve"> </w:t>
            </w:r>
          </w:p>
        </w:tc>
      </w:tr>
      <w:tr w:rsidR="00095D2F" w14:paraId="61DF0191" w14:textId="77777777" w:rsidTr="00563470">
        <w:trPr>
          <w:cantSplit/>
        </w:trPr>
        <w:tc>
          <w:tcPr>
            <w:tcW w:w="272" w:type="pct"/>
          </w:tcPr>
          <w:p w14:paraId="128409DF" w14:textId="77777777" w:rsidR="00ED4F82" w:rsidRDefault="00902852">
            <w:pPr>
              <w:spacing w:beforeAutospacing="1" w:afterAutospacing="1"/>
            </w:pPr>
            <w:r>
              <w:rPr>
                <w:color w:val="000000"/>
              </w:rPr>
              <w:lastRenderedPageBreak/>
              <w:t>5</w:t>
            </w:r>
          </w:p>
        </w:tc>
        <w:tc>
          <w:tcPr>
            <w:tcW w:w="0" w:type="auto"/>
          </w:tcPr>
          <w:p w14:paraId="6E7B7DA3" w14:textId="77777777" w:rsidR="00ED4F82" w:rsidRDefault="00902852">
            <w:pPr>
              <w:spacing w:beforeAutospacing="1" w:afterAutospacing="1"/>
            </w:pPr>
            <w:r>
              <w:rPr>
                <w:color w:val="000000"/>
              </w:rPr>
              <w:t>Public Meeting</w:t>
            </w:r>
          </w:p>
        </w:tc>
        <w:tc>
          <w:tcPr>
            <w:tcW w:w="0" w:type="auto"/>
          </w:tcPr>
          <w:p w14:paraId="128FB6F3" w14:textId="77777777" w:rsidR="00ED4F82" w:rsidRDefault="00902852">
            <w:pPr>
              <w:spacing w:beforeAutospacing="1" w:afterAutospacing="1"/>
            </w:pPr>
            <w:r>
              <w:rPr>
                <w:color w:val="000000"/>
              </w:rPr>
              <w:t>Non-targeted/broad community</w:t>
            </w:r>
          </w:p>
        </w:tc>
        <w:tc>
          <w:tcPr>
            <w:tcW w:w="1658" w:type="pct"/>
          </w:tcPr>
          <w:p w14:paraId="2E6A4EF0" w14:textId="77777777" w:rsidR="00ED4F82" w:rsidRDefault="00902852">
            <w:pPr>
              <w:spacing w:beforeAutospacing="1" w:afterAutospacing="1"/>
            </w:pPr>
            <w:r>
              <w:rPr>
                <w:color w:val="000000"/>
              </w:rPr>
              <w:t xml:space="preserve">Community Needs Meeting at: St. Stephen Library, 113 </w:t>
            </w:r>
            <w:proofErr w:type="spellStart"/>
            <w:r>
              <w:rPr>
                <w:color w:val="000000"/>
              </w:rPr>
              <w:t>Ravenell</w:t>
            </w:r>
            <w:proofErr w:type="spellEnd"/>
            <w:r>
              <w:rPr>
                <w:color w:val="000000"/>
              </w:rPr>
              <w:t xml:space="preserve"> Drive, St. Stephen, SC 29479 on March 19, 2019, from 6:00-7:30 PM. This meeting was one of six community needs meetings conducted by Berkeley County.  The County presented information on the CDBG grant program and the Consolidated Plan.  CDBG basic concepts and planning considerations were covered, along with questions, answer and feedback from stakeholders and citizens.</w:t>
            </w:r>
          </w:p>
        </w:tc>
        <w:tc>
          <w:tcPr>
            <w:tcW w:w="1195" w:type="pct"/>
          </w:tcPr>
          <w:p w14:paraId="3F630BAE" w14:textId="77777777" w:rsidR="00095D2F" w:rsidRDefault="00902852" w:rsidP="00095D2F">
            <w:pPr>
              <w:spacing w:after="0"/>
              <w:rPr>
                <w:color w:val="000000"/>
              </w:rPr>
            </w:pPr>
            <w:r>
              <w:rPr>
                <w:color w:val="000000"/>
              </w:rPr>
              <w:t xml:space="preserve">At the public hearing a list of community needs emerged and are listed below: </w:t>
            </w:r>
          </w:p>
          <w:p w14:paraId="55C3D86B" w14:textId="77777777" w:rsidR="00095D2F" w:rsidRDefault="00902852" w:rsidP="00095D2F">
            <w:pPr>
              <w:spacing w:after="0"/>
              <w:rPr>
                <w:color w:val="000000"/>
              </w:rPr>
            </w:pPr>
            <w:r>
              <w:rPr>
                <w:color w:val="000000"/>
              </w:rPr>
              <w:t xml:space="preserve">- Community center </w:t>
            </w:r>
          </w:p>
          <w:p w14:paraId="55526247" w14:textId="77777777" w:rsidR="00095D2F" w:rsidRDefault="00902852" w:rsidP="00095D2F">
            <w:pPr>
              <w:spacing w:after="0"/>
              <w:rPr>
                <w:color w:val="000000"/>
              </w:rPr>
            </w:pPr>
            <w:r>
              <w:rPr>
                <w:color w:val="000000"/>
              </w:rPr>
              <w:t>- Job training</w:t>
            </w:r>
          </w:p>
          <w:p w14:paraId="54911CBA" w14:textId="77777777" w:rsidR="00095D2F" w:rsidRDefault="00902852" w:rsidP="00095D2F">
            <w:pPr>
              <w:spacing w:after="0"/>
              <w:rPr>
                <w:color w:val="000000"/>
              </w:rPr>
            </w:pPr>
            <w:r>
              <w:rPr>
                <w:color w:val="000000"/>
              </w:rPr>
              <w:t>- Economic development</w:t>
            </w:r>
          </w:p>
          <w:p w14:paraId="5E07EABA" w14:textId="77777777" w:rsidR="00095D2F" w:rsidRDefault="00902852" w:rsidP="00095D2F">
            <w:pPr>
              <w:spacing w:after="0"/>
              <w:rPr>
                <w:color w:val="000000"/>
              </w:rPr>
            </w:pPr>
            <w:r>
              <w:rPr>
                <w:color w:val="000000"/>
              </w:rPr>
              <w:t>- Slum and blight removal</w:t>
            </w:r>
          </w:p>
          <w:p w14:paraId="70C4D5A2" w14:textId="77777777" w:rsidR="00095D2F" w:rsidRDefault="00902852" w:rsidP="00095D2F">
            <w:pPr>
              <w:spacing w:after="0"/>
              <w:rPr>
                <w:color w:val="000000"/>
              </w:rPr>
            </w:pPr>
            <w:r>
              <w:rPr>
                <w:color w:val="000000"/>
              </w:rPr>
              <w:t>- Desire for rural area focus</w:t>
            </w:r>
          </w:p>
          <w:p w14:paraId="4A448F8D" w14:textId="77777777" w:rsidR="00ED4F82" w:rsidRDefault="00902852" w:rsidP="00095D2F">
            <w:pPr>
              <w:spacing w:after="0"/>
            </w:pPr>
            <w:r>
              <w:rPr>
                <w:color w:val="000000"/>
              </w:rPr>
              <w:t>- Potable water/sanitary sewer</w:t>
            </w:r>
          </w:p>
        </w:tc>
        <w:tc>
          <w:tcPr>
            <w:tcW w:w="591" w:type="pct"/>
          </w:tcPr>
          <w:p w14:paraId="4343FD0C" w14:textId="77777777" w:rsidR="00ED4F82" w:rsidRDefault="00902852">
            <w:pPr>
              <w:spacing w:beforeAutospacing="1" w:afterAutospacing="1"/>
            </w:pPr>
            <w:r>
              <w:rPr>
                <w:color w:val="000000"/>
              </w:rPr>
              <w:t>All comments were accepted.</w:t>
            </w:r>
          </w:p>
        </w:tc>
        <w:tc>
          <w:tcPr>
            <w:tcW w:w="246" w:type="pct"/>
          </w:tcPr>
          <w:p w14:paraId="224F939F" w14:textId="77777777" w:rsidR="00ED4F82" w:rsidRDefault="00902852">
            <w:pPr>
              <w:spacing w:beforeAutospacing="1" w:afterAutospacing="1"/>
            </w:pPr>
            <w:r>
              <w:rPr>
                <w:color w:val="000000"/>
              </w:rPr>
              <w:t xml:space="preserve"> </w:t>
            </w:r>
          </w:p>
        </w:tc>
      </w:tr>
      <w:tr w:rsidR="00095D2F" w14:paraId="7694DF58" w14:textId="77777777" w:rsidTr="00563470">
        <w:trPr>
          <w:cantSplit/>
        </w:trPr>
        <w:tc>
          <w:tcPr>
            <w:tcW w:w="272" w:type="pct"/>
          </w:tcPr>
          <w:p w14:paraId="434C0A77" w14:textId="77777777" w:rsidR="00ED4F82" w:rsidRDefault="00902852">
            <w:pPr>
              <w:spacing w:beforeAutospacing="1" w:afterAutospacing="1"/>
            </w:pPr>
            <w:r>
              <w:rPr>
                <w:color w:val="000000"/>
              </w:rPr>
              <w:t>6</w:t>
            </w:r>
          </w:p>
        </w:tc>
        <w:tc>
          <w:tcPr>
            <w:tcW w:w="0" w:type="auto"/>
          </w:tcPr>
          <w:p w14:paraId="573A5B8F" w14:textId="77777777" w:rsidR="00ED4F82" w:rsidRDefault="00902852">
            <w:pPr>
              <w:spacing w:beforeAutospacing="1" w:afterAutospacing="1"/>
            </w:pPr>
            <w:r>
              <w:rPr>
                <w:color w:val="000000"/>
              </w:rPr>
              <w:t>Public Meeting</w:t>
            </w:r>
          </w:p>
        </w:tc>
        <w:tc>
          <w:tcPr>
            <w:tcW w:w="0" w:type="auto"/>
          </w:tcPr>
          <w:p w14:paraId="74D75F1A" w14:textId="77777777" w:rsidR="00ED4F82" w:rsidRDefault="00902852">
            <w:pPr>
              <w:spacing w:beforeAutospacing="1" w:afterAutospacing="1"/>
            </w:pPr>
            <w:r>
              <w:rPr>
                <w:color w:val="000000"/>
              </w:rPr>
              <w:t>Non-targeted/broad community</w:t>
            </w:r>
          </w:p>
        </w:tc>
        <w:tc>
          <w:tcPr>
            <w:tcW w:w="1658" w:type="pct"/>
          </w:tcPr>
          <w:p w14:paraId="056866B4" w14:textId="77777777" w:rsidR="00ED4F82" w:rsidRDefault="00902852">
            <w:pPr>
              <w:spacing w:beforeAutospacing="1" w:afterAutospacing="1"/>
            </w:pPr>
            <w:r>
              <w:rPr>
                <w:color w:val="000000"/>
              </w:rPr>
              <w:t>Community Needs Meeting at: Hanahan Library, 1216 Old Murray Court, Hanahan, SC 29410 on March 21, 2019, from 6:00-7:30 PM. This meeting was one of six community needs meetings conducted by Berkeley County.  The County presented information on the CDBG grant program and the Consolidated Plan.  CDBG basic concepts and planning considerations were covered, along with questions, answer and feedback from stakeholders and citizens.</w:t>
            </w:r>
          </w:p>
        </w:tc>
        <w:tc>
          <w:tcPr>
            <w:tcW w:w="1195" w:type="pct"/>
          </w:tcPr>
          <w:p w14:paraId="1138BD6B" w14:textId="77777777" w:rsidR="00095D2F" w:rsidRDefault="00902852" w:rsidP="00095D2F">
            <w:pPr>
              <w:spacing w:after="0"/>
              <w:rPr>
                <w:color w:val="000000"/>
              </w:rPr>
            </w:pPr>
            <w:r>
              <w:rPr>
                <w:color w:val="000000"/>
              </w:rPr>
              <w:t xml:space="preserve">At the public meeting a list of community needs emerged and are listed below: </w:t>
            </w:r>
          </w:p>
          <w:p w14:paraId="48C763EC" w14:textId="77777777" w:rsidR="00095D2F" w:rsidRDefault="00902852" w:rsidP="00095D2F">
            <w:pPr>
              <w:spacing w:after="0"/>
              <w:rPr>
                <w:color w:val="000000"/>
              </w:rPr>
            </w:pPr>
            <w:r>
              <w:rPr>
                <w:color w:val="000000"/>
              </w:rPr>
              <w:t xml:space="preserve">- ADA improvements </w:t>
            </w:r>
          </w:p>
          <w:p w14:paraId="24513B77" w14:textId="77777777" w:rsidR="00ED4F82" w:rsidRDefault="00902852" w:rsidP="00095D2F">
            <w:pPr>
              <w:spacing w:after="0"/>
            </w:pPr>
            <w:r>
              <w:rPr>
                <w:color w:val="000000"/>
              </w:rPr>
              <w:t>- Quality of life improvements</w:t>
            </w:r>
          </w:p>
        </w:tc>
        <w:tc>
          <w:tcPr>
            <w:tcW w:w="591" w:type="pct"/>
          </w:tcPr>
          <w:p w14:paraId="5B62F8D4" w14:textId="77777777" w:rsidR="00ED4F82" w:rsidRDefault="00902852">
            <w:pPr>
              <w:spacing w:beforeAutospacing="1" w:afterAutospacing="1"/>
            </w:pPr>
            <w:r>
              <w:rPr>
                <w:color w:val="000000"/>
              </w:rPr>
              <w:t>All comments were accepted.</w:t>
            </w:r>
          </w:p>
        </w:tc>
        <w:tc>
          <w:tcPr>
            <w:tcW w:w="246" w:type="pct"/>
          </w:tcPr>
          <w:p w14:paraId="7EF0CA7B" w14:textId="77777777" w:rsidR="00ED4F82" w:rsidRDefault="00902852">
            <w:pPr>
              <w:spacing w:beforeAutospacing="1" w:afterAutospacing="1"/>
            </w:pPr>
            <w:r>
              <w:rPr>
                <w:color w:val="000000"/>
              </w:rPr>
              <w:t xml:space="preserve"> </w:t>
            </w:r>
          </w:p>
        </w:tc>
      </w:tr>
      <w:tr w:rsidR="00095D2F" w14:paraId="0C398C35" w14:textId="77777777" w:rsidTr="00563470">
        <w:trPr>
          <w:cantSplit/>
        </w:trPr>
        <w:tc>
          <w:tcPr>
            <w:tcW w:w="272" w:type="pct"/>
          </w:tcPr>
          <w:p w14:paraId="48492D2D" w14:textId="77777777" w:rsidR="00ED4F82" w:rsidRDefault="00902852">
            <w:pPr>
              <w:spacing w:beforeAutospacing="1" w:afterAutospacing="1"/>
            </w:pPr>
            <w:r>
              <w:rPr>
                <w:color w:val="000000"/>
              </w:rPr>
              <w:lastRenderedPageBreak/>
              <w:t>7</w:t>
            </w:r>
          </w:p>
        </w:tc>
        <w:tc>
          <w:tcPr>
            <w:tcW w:w="0" w:type="auto"/>
          </w:tcPr>
          <w:p w14:paraId="3A56FB14" w14:textId="77777777" w:rsidR="00ED4F82" w:rsidRDefault="00902852">
            <w:pPr>
              <w:spacing w:beforeAutospacing="1" w:afterAutospacing="1"/>
            </w:pPr>
            <w:r>
              <w:rPr>
                <w:color w:val="000000"/>
              </w:rPr>
              <w:t>Public Meeting</w:t>
            </w:r>
          </w:p>
        </w:tc>
        <w:tc>
          <w:tcPr>
            <w:tcW w:w="0" w:type="auto"/>
          </w:tcPr>
          <w:p w14:paraId="35EAFF0A" w14:textId="77777777" w:rsidR="00ED4F82" w:rsidRDefault="00902852">
            <w:pPr>
              <w:spacing w:beforeAutospacing="1" w:afterAutospacing="1"/>
            </w:pPr>
            <w:r>
              <w:rPr>
                <w:color w:val="000000"/>
              </w:rPr>
              <w:t>Non-targeted/broad community</w:t>
            </w:r>
          </w:p>
        </w:tc>
        <w:tc>
          <w:tcPr>
            <w:tcW w:w="1658" w:type="pct"/>
          </w:tcPr>
          <w:p w14:paraId="1346F522" w14:textId="77777777" w:rsidR="00ED4F82" w:rsidRDefault="00902852">
            <w:pPr>
              <w:spacing w:beforeAutospacing="1" w:afterAutospacing="1"/>
            </w:pPr>
            <w:r>
              <w:rPr>
                <w:color w:val="000000"/>
              </w:rPr>
              <w:t>Community Needs Meeting at: Sangaree Library, 595 Sangaree Parkway, Summerville, SC 29486 on March 28, 2019, from 6:00-7:30 PM. This meeting was one of six community needs meetings conducted by Berkeley County.  The County presented information on the CDBG grant program and the Consolidated Plan.  CDBG basic concepts and planning considerations were covered, along with questions, answer and feedback from stakeholders and citizens.</w:t>
            </w:r>
          </w:p>
        </w:tc>
        <w:tc>
          <w:tcPr>
            <w:tcW w:w="1195" w:type="pct"/>
          </w:tcPr>
          <w:p w14:paraId="2436CC4E" w14:textId="77777777" w:rsidR="00095D2F" w:rsidRDefault="00902852" w:rsidP="00095D2F">
            <w:pPr>
              <w:spacing w:after="0"/>
              <w:rPr>
                <w:color w:val="000000"/>
              </w:rPr>
            </w:pPr>
            <w:r>
              <w:rPr>
                <w:color w:val="000000"/>
              </w:rPr>
              <w:t xml:space="preserve">At the public meeting a list of community needs emerged and are listed below: </w:t>
            </w:r>
          </w:p>
          <w:p w14:paraId="65489397" w14:textId="77777777" w:rsidR="00095D2F" w:rsidRDefault="00902852" w:rsidP="00095D2F">
            <w:pPr>
              <w:spacing w:after="0"/>
              <w:rPr>
                <w:color w:val="000000"/>
              </w:rPr>
            </w:pPr>
            <w:r>
              <w:rPr>
                <w:color w:val="000000"/>
              </w:rPr>
              <w:t>- Senior center &amp; programs</w:t>
            </w:r>
          </w:p>
          <w:p w14:paraId="2C52FE18" w14:textId="77777777" w:rsidR="00095D2F" w:rsidRDefault="00902852" w:rsidP="00095D2F">
            <w:pPr>
              <w:spacing w:after="0"/>
              <w:rPr>
                <w:color w:val="000000"/>
              </w:rPr>
            </w:pPr>
            <w:r>
              <w:rPr>
                <w:color w:val="000000"/>
              </w:rPr>
              <w:t>- Park/playground for LMI-</w:t>
            </w:r>
          </w:p>
          <w:p w14:paraId="06EAAA53" w14:textId="77777777" w:rsidR="00095D2F" w:rsidRDefault="00902852" w:rsidP="00095D2F">
            <w:pPr>
              <w:spacing w:after="0"/>
              <w:rPr>
                <w:color w:val="000000"/>
              </w:rPr>
            </w:pPr>
            <w:r>
              <w:rPr>
                <w:color w:val="000000"/>
              </w:rPr>
              <w:t xml:space="preserve"> Slum and blight removal</w:t>
            </w:r>
          </w:p>
          <w:p w14:paraId="7394F031" w14:textId="77777777" w:rsidR="00ED4F82" w:rsidRDefault="00902852" w:rsidP="00095D2F">
            <w:pPr>
              <w:spacing w:after="0"/>
            </w:pPr>
            <w:r>
              <w:rPr>
                <w:color w:val="000000"/>
              </w:rPr>
              <w:t>- Public safety</w:t>
            </w:r>
          </w:p>
        </w:tc>
        <w:tc>
          <w:tcPr>
            <w:tcW w:w="591" w:type="pct"/>
          </w:tcPr>
          <w:p w14:paraId="33CF70ED" w14:textId="77777777" w:rsidR="00ED4F82" w:rsidRDefault="00902852">
            <w:pPr>
              <w:spacing w:beforeAutospacing="1" w:afterAutospacing="1"/>
            </w:pPr>
            <w:r>
              <w:rPr>
                <w:color w:val="000000"/>
              </w:rPr>
              <w:t>All comments were accepted.</w:t>
            </w:r>
          </w:p>
        </w:tc>
        <w:tc>
          <w:tcPr>
            <w:tcW w:w="246" w:type="pct"/>
          </w:tcPr>
          <w:p w14:paraId="382C07F1" w14:textId="77777777" w:rsidR="00ED4F82" w:rsidRDefault="00902852">
            <w:pPr>
              <w:spacing w:beforeAutospacing="1" w:afterAutospacing="1"/>
            </w:pPr>
            <w:r>
              <w:rPr>
                <w:color w:val="000000"/>
              </w:rPr>
              <w:t xml:space="preserve"> </w:t>
            </w:r>
          </w:p>
        </w:tc>
      </w:tr>
      <w:tr w:rsidR="00095D2F" w14:paraId="5C120C76" w14:textId="77777777" w:rsidTr="00563470">
        <w:trPr>
          <w:cantSplit/>
        </w:trPr>
        <w:tc>
          <w:tcPr>
            <w:tcW w:w="272" w:type="pct"/>
          </w:tcPr>
          <w:p w14:paraId="16C49710" w14:textId="77777777" w:rsidR="00ED4F82" w:rsidRDefault="00902852">
            <w:pPr>
              <w:spacing w:beforeAutospacing="1" w:afterAutospacing="1"/>
            </w:pPr>
            <w:r>
              <w:rPr>
                <w:color w:val="000000"/>
              </w:rPr>
              <w:t>8</w:t>
            </w:r>
          </w:p>
        </w:tc>
        <w:tc>
          <w:tcPr>
            <w:tcW w:w="0" w:type="auto"/>
          </w:tcPr>
          <w:p w14:paraId="0EE3F112" w14:textId="77777777" w:rsidR="00ED4F82" w:rsidRDefault="00902852">
            <w:pPr>
              <w:spacing w:beforeAutospacing="1" w:afterAutospacing="1"/>
            </w:pPr>
            <w:r>
              <w:rPr>
                <w:color w:val="000000"/>
              </w:rPr>
              <w:t>Public Meeting</w:t>
            </w:r>
          </w:p>
        </w:tc>
        <w:tc>
          <w:tcPr>
            <w:tcW w:w="0" w:type="auto"/>
          </w:tcPr>
          <w:p w14:paraId="59A3F21D" w14:textId="77777777" w:rsidR="00ED4F82" w:rsidRDefault="00902852">
            <w:pPr>
              <w:spacing w:beforeAutospacing="1" w:afterAutospacing="1"/>
            </w:pPr>
            <w:r>
              <w:rPr>
                <w:color w:val="000000"/>
              </w:rPr>
              <w:t>Non-targeted/broad community</w:t>
            </w:r>
          </w:p>
        </w:tc>
        <w:tc>
          <w:tcPr>
            <w:tcW w:w="1658" w:type="pct"/>
          </w:tcPr>
          <w:p w14:paraId="018C33AE" w14:textId="77777777" w:rsidR="00ED4F82" w:rsidRDefault="00902852">
            <w:pPr>
              <w:spacing w:beforeAutospacing="1" w:afterAutospacing="1"/>
            </w:pPr>
            <w:r>
              <w:rPr>
                <w:color w:val="000000"/>
              </w:rPr>
              <w:t>Community Needs Meeting at: Moncks Corner Library, 1003 Highway 52, Moncks Corner, SC 29461 on April 1, 2019, from 6:00-7:30 PM. This meeting was one of six community needs meetings conducted by Berkeley County.  The County presented information on the CDBG grant program and the Consolidated Plan.  CDBG basic concepts and planning considerations were covered, along with questions, answer and feedback from stakeholders and citizens.</w:t>
            </w:r>
          </w:p>
        </w:tc>
        <w:tc>
          <w:tcPr>
            <w:tcW w:w="1195" w:type="pct"/>
          </w:tcPr>
          <w:p w14:paraId="7AA75853" w14:textId="77777777" w:rsidR="00095D2F" w:rsidRDefault="00902852" w:rsidP="00095D2F">
            <w:pPr>
              <w:spacing w:after="0"/>
              <w:rPr>
                <w:color w:val="000000"/>
              </w:rPr>
            </w:pPr>
            <w:r>
              <w:rPr>
                <w:color w:val="000000"/>
              </w:rPr>
              <w:t xml:space="preserve">At the public meeting a list of community needs emerged and are listed below: </w:t>
            </w:r>
          </w:p>
          <w:p w14:paraId="00F45840" w14:textId="77777777" w:rsidR="00095D2F" w:rsidRDefault="00902852" w:rsidP="00095D2F">
            <w:pPr>
              <w:spacing w:after="0"/>
              <w:rPr>
                <w:color w:val="000000"/>
              </w:rPr>
            </w:pPr>
            <w:r>
              <w:rPr>
                <w:color w:val="000000"/>
              </w:rPr>
              <w:t xml:space="preserve">- Public transportation </w:t>
            </w:r>
          </w:p>
          <w:p w14:paraId="38EA4413" w14:textId="77777777" w:rsidR="00095D2F" w:rsidRDefault="00902852" w:rsidP="00095D2F">
            <w:pPr>
              <w:spacing w:after="0"/>
              <w:rPr>
                <w:color w:val="000000"/>
              </w:rPr>
            </w:pPr>
            <w:r>
              <w:rPr>
                <w:color w:val="000000"/>
              </w:rPr>
              <w:t xml:space="preserve">- Home improvements </w:t>
            </w:r>
          </w:p>
          <w:p w14:paraId="0E4268EB" w14:textId="77777777" w:rsidR="00ED4F82" w:rsidRDefault="00902852" w:rsidP="00095D2F">
            <w:pPr>
              <w:spacing w:after="0"/>
            </w:pPr>
            <w:r>
              <w:rPr>
                <w:color w:val="000000"/>
              </w:rPr>
              <w:t>- Public services</w:t>
            </w:r>
          </w:p>
        </w:tc>
        <w:tc>
          <w:tcPr>
            <w:tcW w:w="591" w:type="pct"/>
          </w:tcPr>
          <w:p w14:paraId="24BFC069" w14:textId="77777777" w:rsidR="00ED4F82" w:rsidRDefault="00902852">
            <w:pPr>
              <w:spacing w:beforeAutospacing="1" w:afterAutospacing="1"/>
            </w:pPr>
            <w:r>
              <w:rPr>
                <w:color w:val="000000"/>
              </w:rPr>
              <w:t>All comments were accepted.</w:t>
            </w:r>
          </w:p>
        </w:tc>
        <w:tc>
          <w:tcPr>
            <w:tcW w:w="246" w:type="pct"/>
          </w:tcPr>
          <w:p w14:paraId="6B454918" w14:textId="77777777" w:rsidR="00ED4F82" w:rsidRDefault="00902852">
            <w:pPr>
              <w:spacing w:beforeAutospacing="1" w:afterAutospacing="1"/>
            </w:pPr>
            <w:r>
              <w:rPr>
                <w:color w:val="000000"/>
              </w:rPr>
              <w:t xml:space="preserve"> </w:t>
            </w:r>
          </w:p>
        </w:tc>
      </w:tr>
      <w:tr w:rsidR="00095D2F" w14:paraId="41B4C56A" w14:textId="77777777" w:rsidTr="00563470">
        <w:trPr>
          <w:cantSplit/>
        </w:trPr>
        <w:tc>
          <w:tcPr>
            <w:tcW w:w="272" w:type="pct"/>
          </w:tcPr>
          <w:p w14:paraId="3B74F6B1" w14:textId="77777777" w:rsidR="00ED4F82" w:rsidRDefault="00902852">
            <w:pPr>
              <w:spacing w:beforeAutospacing="1" w:afterAutospacing="1"/>
            </w:pPr>
            <w:r>
              <w:rPr>
                <w:color w:val="000000"/>
              </w:rPr>
              <w:lastRenderedPageBreak/>
              <w:t>9</w:t>
            </w:r>
          </w:p>
        </w:tc>
        <w:tc>
          <w:tcPr>
            <w:tcW w:w="0" w:type="auto"/>
          </w:tcPr>
          <w:p w14:paraId="1128A664" w14:textId="77777777" w:rsidR="00ED4F82" w:rsidRDefault="00902852">
            <w:pPr>
              <w:spacing w:beforeAutospacing="1" w:afterAutospacing="1"/>
            </w:pPr>
            <w:r>
              <w:rPr>
                <w:color w:val="000000"/>
              </w:rPr>
              <w:t>Public Meeting</w:t>
            </w:r>
          </w:p>
        </w:tc>
        <w:tc>
          <w:tcPr>
            <w:tcW w:w="0" w:type="auto"/>
          </w:tcPr>
          <w:p w14:paraId="5F8405BF" w14:textId="77777777" w:rsidR="00ED4F82" w:rsidRDefault="00902852">
            <w:pPr>
              <w:spacing w:beforeAutospacing="1" w:afterAutospacing="1"/>
            </w:pPr>
            <w:r>
              <w:rPr>
                <w:color w:val="000000"/>
              </w:rPr>
              <w:t>Non-targeted/broad community</w:t>
            </w:r>
          </w:p>
        </w:tc>
        <w:tc>
          <w:tcPr>
            <w:tcW w:w="1658" w:type="pct"/>
          </w:tcPr>
          <w:p w14:paraId="66DD4BCC" w14:textId="77777777" w:rsidR="00ED4F82" w:rsidRDefault="00902852">
            <w:pPr>
              <w:spacing w:beforeAutospacing="1" w:afterAutospacing="1"/>
            </w:pPr>
            <w:r>
              <w:rPr>
                <w:color w:val="000000"/>
              </w:rPr>
              <w:t xml:space="preserve">Community Needs Meeting at: </w:t>
            </w:r>
            <w:proofErr w:type="spellStart"/>
            <w:r>
              <w:rPr>
                <w:color w:val="000000"/>
              </w:rPr>
              <w:t>Cainhoy</w:t>
            </w:r>
            <w:proofErr w:type="spellEnd"/>
            <w:r>
              <w:rPr>
                <w:color w:val="000000"/>
              </w:rPr>
              <w:t xml:space="preserve"> Elementary School Multipurpose Room, 2442 </w:t>
            </w:r>
            <w:proofErr w:type="spellStart"/>
            <w:r>
              <w:rPr>
                <w:color w:val="000000"/>
              </w:rPr>
              <w:t>Cainhoy</w:t>
            </w:r>
            <w:proofErr w:type="spellEnd"/>
            <w:r>
              <w:rPr>
                <w:color w:val="000000"/>
              </w:rPr>
              <w:t xml:space="preserve"> Rd., Huger, SC 29450 on April 2, 2019, from 6:00-7:30 PM. This meeting was one of six community needs meetings conducted by Berkeley County.  The County presented information on the CDBG grant program and the Consolidated Plan.  CDBG basic concepts and planning considerations were covered, along with questions, answer and feedback from stakeholders and citizens.</w:t>
            </w:r>
          </w:p>
        </w:tc>
        <w:tc>
          <w:tcPr>
            <w:tcW w:w="1195" w:type="pct"/>
          </w:tcPr>
          <w:p w14:paraId="52B1C207" w14:textId="77777777" w:rsidR="00095D2F" w:rsidRDefault="00902852" w:rsidP="00095D2F">
            <w:pPr>
              <w:spacing w:after="0"/>
              <w:rPr>
                <w:color w:val="000000"/>
              </w:rPr>
            </w:pPr>
            <w:r>
              <w:rPr>
                <w:color w:val="000000"/>
              </w:rPr>
              <w:t xml:space="preserve">At the public meeting a list of community needs emerged and are listed below: </w:t>
            </w:r>
          </w:p>
          <w:p w14:paraId="086D561F" w14:textId="77777777" w:rsidR="00095D2F" w:rsidRDefault="00902852" w:rsidP="00095D2F">
            <w:pPr>
              <w:spacing w:after="0"/>
              <w:rPr>
                <w:color w:val="000000"/>
              </w:rPr>
            </w:pPr>
            <w:r>
              <w:rPr>
                <w:color w:val="000000"/>
              </w:rPr>
              <w:t>- Road improvement</w:t>
            </w:r>
          </w:p>
          <w:p w14:paraId="658D92FD" w14:textId="77777777" w:rsidR="00095D2F" w:rsidRDefault="00902852" w:rsidP="00095D2F">
            <w:pPr>
              <w:spacing w:after="0"/>
              <w:rPr>
                <w:color w:val="000000"/>
              </w:rPr>
            </w:pPr>
            <w:r>
              <w:rPr>
                <w:color w:val="000000"/>
              </w:rPr>
              <w:t xml:space="preserve">- Desire for rural area focus </w:t>
            </w:r>
          </w:p>
          <w:p w14:paraId="034CE8CD" w14:textId="77777777" w:rsidR="00095D2F" w:rsidRDefault="00902852" w:rsidP="00095D2F">
            <w:pPr>
              <w:spacing w:after="0"/>
              <w:rPr>
                <w:color w:val="000000"/>
              </w:rPr>
            </w:pPr>
            <w:r>
              <w:rPr>
                <w:color w:val="000000"/>
              </w:rPr>
              <w:t xml:space="preserve">- Potable water/sanitary sewer improvements </w:t>
            </w:r>
          </w:p>
          <w:p w14:paraId="388BC1BC" w14:textId="77777777" w:rsidR="00095D2F" w:rsidRDefault="00902852" w:rsidP="00095D2F">
            <w:pPr>
              <w:spacing w:after="0"/>
              <w:rPr>
                <w:color w:val="000000"/>
              </w:rPr>
            </w:pPr>
            <w:r>
              <w:rPr>
                <w:color w:val="000000"/>
              </w:rPr>
              <w:t>- Public safety</w:t>
            </w:r>
          </w:p>
          <w:p w14:paraId="64942B27" w14:textId="77777777" w:rsidR="00ED4F82" w:rsidRDefault="00902852" w:rsidP="00095D2F">
            <w:pPr>
              <w:spacing w:after="0"/>
            </w:pPr>
            <w:r>
              <w:rPr>
                <w:color w:val="000000"/>
              </w:rPr>
              <w:t>- Home improvements</w:t>
            </w:r>
          </w:p>
        </w:tc>
        <w:tc>
          <w:tcPr>
            <w:tcW w:w="591" w:type="pct"/>
          </w:tcPr>
          <w:p w14:paraId="2348708E" w14:textId="77777777" w:rsidR="00ED4F82" w:rsidRDefault="00902852">
            <w:pPr>
              <w:spacing w:beforeAutospacing="1" w:afterAutospacing="1"/>
            </w:pPr>
            <w:r>
              <w:rPr>
                <w:color w:val="000000"/>
              </w:rPr>
              <w:t>All comments were accepted.</w:t>
            </w:r>
          </w:p>
        </w:tc>
        <w:tc>
          <w:tcPr>
            <w:tcW w:w="246" w:type="pct"/>
          </w:tcPr>
          <w:p w14:paraId="2D12B4F4" w14:textId="77777777" w:rsidR="00ED4F82" w:rsidRDefault="00902852">
            <w:pPr>
              <w:spacing w:beforeAutospacing="1" w:afterAutospacing="1"/>
            </w:pPr>
            <w:r>
              <w:rPr>
                <w:color w:val="000000"/>
              </w:rPr>
              <w:t xml:space="preserve"> </w:t>
            </w:r>
          </w:p>
        </w:tc>
      </w:tr>
      <w:tr w:rsidR="00095D2F" w14:paraId="67193422" w14:textId="77777777" w:rsidTr="00563470">
        <w:trPr>
          <w:cantSplit/>
        </w:trPr>
        <w:tc>
          <w:tcPr>
            <w:tcW w:w="272" w:type="pct"/>
          </w:tcPr>
          <w:p w14:paraId="4F064601" w14:textId="77777777" w:rsidR="00ED4F82" w:rsidRDefault="00902852">
            <w:pPr>
              <w:spacing w:beforeAutospacing="1" w:afterAutospacing="1"/>
            </w:pPr>
            <w:r>
              <w:rPr>
                <w:color w:val="000000"/>
              </w:rPr>
              <w:t>10</w:t>
            </w:r>
          </w:p>
        </w:tc>
        <w:tc>
          <w:tcPr>
            <w:tcW w:w="0" w:type="auto"/>
          </w:tcPr>
          <w:p w14:paraId="3EB86DAE" w14:textId="77777777" w:rsidR="00ED4F82" w:rsidRDefault="00902852">
            <w:pPr>
              <w:spacing w:beforeAutospacing="1" w:afterAutospacing="1"/>
            </w:pPr>
            <w:r>
              <w:rPr>
                <w:color w:val="000000"/>
              </w:rPr>
              <w:t>Public Meeting</w:t>
            </w:r>
          </w:p>
        </w:tc>
        <w:tc>
          <w:tcPr>
            <w:tcW w:w="0" w:type="auto"/>
          </w:tcPr>
          <w:p w14:paraId="44547378" w14:textId="77777777" w:rsidR="00ED4F82" w:rsidRDefault="00902852">
            <w:pPr>
              <w:spacing w:beforeAutospacing="1" w:afterAutospacing="1"/>
            </w:pPr>
            <w:r>
              <w:rPr>
                <w:color w:val="000000"/>
              </w:rPr>
              <w:t>Non-targeted/broad community</w:t>
            </w:r>
          </w:p>
        </w:tc>
        <w:tc>
          <w:tcPr>
            <w:tcW w:w="1658" w:type="pct"/>
          </w:tcPr>
          <w:p w14:paraId="76DE9277" w14:textId="77777777" w:rsidR="00ED4F82" w:rsidRDefault="00902852">
            <w:pPr>
              <w:spacing w:beforeAutospacing="1" w:afterAutospacing="1"/>
            </w:pPr>
            <w:r>
              <w:rPr>
                <w:color w:val="000000"/>
              </w:rPr>
              <w:t>A presentation of the Con Plan was given at the Community Services Committee Meeting on May 9, 2019.</w:t>
            </w:r>
          </w:p>
        </w:tc>
        <w:tc>
          <w:tcPr>
            <w:tcW w:w="1195" w:type="pct"/>
          </w:tcPr>
          <w:p w14:paraId="53A5D132" w14:textId="77777777" w:rsidR="00ED4F82" w:rsidRDefault="00902852">
            <w:pPr>
              <w:spacing w:beforeAutospacing="1" w:afterAutospacing="1"/>
            </w:pPr>
            <w:r>
              <w:rPr>
                <w:color w:val="000000"/>
              </w:rPr>
              <w:t>No public comments received.</w:t>
            </w:r>
          </w:p>
        </w:tc>
        <w:tc>
          <w:tcPr>
            <w:tcW w:w="591" w:type="pct"/>
          </w:tcPr>
          <w:p w14:paraId="1B574FA5" w14:textId="77777777" w:rsidR="00ED4F82" w:rsidRDefault="00902852">
            <w:pPr>
              <w:spacing w:beforeAutospacing="1" w:afterAutospacing="1"/>
            </w:pPr>
            <w:r>
              <w:rPr>
                <w:color w:val="000000"/>
              </w:rPr>
              <w:t>All comments were accepted.</w:t>
            </w:r>
          </w:p>
        </w:tc>
        <w:tc>
          <w:tcPr>
            <w:tcW w:w="246" w:type="pct"/>
          </w:tcPr>
          <w:p w14:paraId="7F9736AB" w14:textId="77777777" w:rsidR="00ED4F82" w:rsidRDefault="00902852">
            <w:pPr>
              <w:spacing w:beforeAutospacing="1" w:afterAutospacing="1"/>
            </w:pPr>
            <w:r>
              <w:rPr>
                <w:color w:val="000000"/>
              </w:rPr>
              <w:t xml:space="preserve"> </w:t>
            </w:r>
          </w:p>
        </w:tc>
      </w:tr>
      <w:tr w:rsidR="00095D2F" w14:paraId="68236AD8" w14:textId="77777777" w:rsidTr="00563470">
        <w:trPr>
          <w:cantSplit/>
        </w:trPr>
        <w:tc>
          <w:tcPr>
            <w:tcW w:w="272" w:type="pct"/>
          </w:tcPr>
          <w:p w14:paraId="4CF1D97D" w14:textId="77777777" w:rsidR="00ED4F82" w:rsidRDefault="00902852">
            <w:pPr>
              <w:spacing w:beforeAutospacing="1" w:afterAutospacing="1"/>
            </w:pPr>
            <w:r>
              <w:rPr>
                <w:color w:val="000000"/>
              </w:rPr>
              <w:t>11</w:t>
            </w:r>
          </w:p>
        </w:tc>
        <w:tc>
          <w:tcPr>
            <w:tcW w:w="0" w:type="auto"/>
          </w:tcPr>
          <w:p w14:paraId="753161C8" w14:textId="77777777" w:rsidR="00ED4F82" w:rsidRDefault="00902852">
            <w:pPr>
              <w:spacing w:beforeAutospacing="1" w:afterAutospacing="1"/>
            </w:pPr>
            <w:r>
              <w:rPr>
                <w:color w:val="000000"/>
              </w:rPr>
              <w:t>Stakeholder Meeting</w:t>
            </w:r>
          </w:p>
        </w:tc>
        <w:tc>
          <w:tcPr>
            <w:tcW w:w="0" w:type="auto"/>
          </w:tcPr>
          <w:p w14:paraId="0281198A" w14:textId="77777777" w:rsidR="00ED4F82" w:rsidRDefault="00902852">
            <w:pPr>
              <w:spacing w:beforeAutospacing="1" w:afterAutospacing="1"/>
            </w:pPr>
            <w:r>
              <w:rPr>
                <w:color w:val="000000"/>
              </w:rPr>
              <w:t>Non-targeted/broad community</w:t>
            </w:r>
          </w:p>
        </w:tc>
        <w:tc>
          <w:tcPr>
            <w:tcW w:w="1658" w:type="pct"/>
          </w:tcPr>
          <w:p w14:paraId="2DBD7B8E" w14:textId="77777777" w:rsidR="00ED4F82" w:rsidRDefault="00902852">
            <w:pPr>
              <w:spacing w:beforeAutospacing="1" w:afterAutospacing="1"/>
            </w:pPr>
            <w:r>
              <w:rPr>
                <w:color w:val="000000"/>
              </w:rPr>
              <w:t>The County held a 30-day public comment period from April 1, 2020 to April 30, 2021 to give members from the public an opportunity to review and make comments on the draft Consolidated Plan.  The plan was available on the County website and at the County Administrative Building.  Comments could be submitted online at the County website (www.berkeleycountysc.gov) or emailed to cecilia.anthony@berkeleycounty.gov.</w:t>
            </w:r>
          </w:p>
        </w:tc>
        <w:tc>
          <w:tcPr>
            <w:tcW w:w="1195" w:type="pct"/>
          </w:tcPr>
          <w:p w14:paraId="5939C7CF" w14:textId="77777777" w:rsidR="00ED4F82" w:rsidRDefault="00902852">
            <w:pPr>
              <w:spacing w:beforeAutospacing="1" w:afterAutospacing="1"/>
            </w:pPr>
            <w:r>
              <w:rPr>
                <w:color w:val="000000"/>
              </w:rPr>
              <w:t>No public comments received.</w:t>
            </w:r>
          </w:p>
        </w:tc>
        <w:tc>
          <w:tcPr>
            <w:tcW w:w="591" w:type="pct"/>
          </w:tcPr>
          <w:p w14:paraId="18B33D26" w14:textId="77777777" w:rsidR="00ED4F82" w:rsidRDefault="00902852">
            <w:pPr>
              <w:spacing w:beforeAutospacing="1" w:afterAutospacing="1"/>
            </w:pPr>
            <w:r>
              <w:rPr>
                <w:color w:val="000000"/>
              </w:rPr>
              <w:t>All comments were accepted.</w:t>
            </w:r>
          </w:p>
        </w:tc>
        <w:tc>
          <w:tcPr>
            <w:tcW w:w="246" w:type="pct"/>
          </w:tcPr>
          <w:p w14:paraId="2F3D9254" w14:textId="77777777" w:rsidR="00ED4F82" w:rsidRDefault="00902852">
            <w:pPr>
              <w:spacing w:beforeAutospacing="1" w:afterAutospacing="1"/>
            </w:pPr>
            <w:r>
              <w:rPr>
                <w:color w:val="000000"/>
              </w:rPr>
              <w:t xml:space="preserve"> </w:t>
            </w:r>
          </w:p>
        </w:tc>
      </w:tr>
      <w:tr w:rsidR="00095D2F" w14:paraId="371CAF81" w14:textId="77777777" w:rsidTr="00563470">
        <w:trPr>
          <w:cantSplit/>
        </w:trPr>
        <w:tc>
          <w:tcPr>
            <w:tcW w:w="272" w:type="pct"/>
          </w:tcPr>
          <w:p w14:paraId="31C6C181" w14:textId="77777777" w:rsidR="00ED4F82" w:rsidRDefault="00902852">
            <w:pPr>
              <w:spacing w:beforeAutospacing="1" w:afterAutospacing="1"/>
            </w:pPr>
            <w:r>
              <w:rPr>
                <w:color w:val="000000"/>
              </w:rPr>
              <w:lastRenderedPageBreak/>
              <w:t>12</w:t>
            </w:r>
          </w:p>
        </w:tc>
        <w:tc>
          <w:tcPr>
            <w:tcW w:w="0" w:type="auto"/>
          </w:tcPr>
          <w:p w14:paraId="30FA2DF5" w14:textId="77777777" w:rsidR="00ED4F82" w:rsidRDefault="00902852">
            <w:pPr>
              <w:spacing w:beforeAutospacing="1" w:afterAutospacing="1"/>
            </w:pPr>
            <w:r>
              <w:rPr>
                <w:color w:val="000000"/>
              </w:rPr>
              <w:t>Public Hearing</w:t>
            </w:r>
          </w:p>
        </w:tc>
        <w:tc>
          <w:tcPr>
            <w:tcW w:w="0" w:type="auto"/>
          </w:tcPr>
          <w:p w14:paraId="08C1DD69" w14:textId="77777777" w:rsidR="00ED4F82" w:rsidRDefault="00902852">
            <w:pPr>
              <w:spacing w:beforeAutospacing="1" w:afterAutospacing="1"/>
            </w:pPr>
            <w:r>
              <w:rPr>
                <w:color w:val="000000"/>
              </w:rPr>
              <w:t>Non-targeted/broad community</w:t>
            </w:r>
          </w:p>
        </w:tc>
        <w:tc>
          <w:tcPr>
            <w:tcW w:w="1658" w:type="pct"/>
          </w:tcPr>
          <w:p w14:paraId="1057AA9D" w14:textId="77777777" w:rsidR="00ED4F82" w:rsidRDefault="00902852">
            <w:pPr>
              <w:spacing w:beforeAutospacing="1" w:afterAutospacing="1"/>
            </w:pPr>
            <w:r>
              <w:rPr>
                <w:color w:val="000000"/>
              </w:rPr>
              <w:t>A public hearing was held to discuss the plan on April 22, 2021 at 5:00-6:00PM at the County Administrative Building in Room 125, located at 1003 Highway 52, Moncks Corner, SC 29461.  Citizens requiring more information could call the CDBG Grants Specialist at (843) 719-4766.</w:t>
            </w:r>
          </w:p>
        </w:tc>
        <w:tc>
          <w:tcPr>
            <w:tcW w:w="1195" w:type="pct"/>
          </w:tcPr>
          <w:p w14:paraId="0E38F59F" w14:textId="77777777" w:rsidR="00ED4F82" w:rsidRDefault="00902852">
            <w:pPr>
              <w:spacing w:beforeAutospacing="1" w:afterAutospacing="1"/>
            </w:pPr>
            <w:r>
              <w:rPr>
                <w:color w:val="000000"/>
              </w:rPr>
              <w:t>No public comments received.</w:t>
            </w:r>
          </w:p>
        </w:tc>
        <w:tc>
          <w:tcPr>
            <w:tcW w:w="591" w:type="pct"/>
          </w:tcPr>
          <w:p w14:paraId="3A338B29" w14:textId="77777777" w:rsidR="00ED4F82" w:rsidRDefault="00902852">
            <w:pPr>
              <w:spacing w:beforeAutospacing="1" w:afterAutospacing="1"/>
            </w:pPr>
            <w:r>
              <w:rPr>
                <w:color w:val="000000"/>
              </w:rPr>
              <w:t>All comments were accepted.</w:t>
            </w:r>
          </w:p>
        </w:tc>
        <w:tc>
          <w:tcPr>
            <w:tcW w:w="246" w:type="pct"/>
          </w:tcPr>
          <w:p w14:paraId="666E78C9" w14:textId="77777777" w:rsidR="00ED4F82" w:rsidRDefault="00902852">
            <w:pPr>
              <w:spacing w:beforeAutospacing="1" w:afterAutospacing="1"/>
            </w:pPr>
            <w:r>
              <w:rPr>
                <w:color w:val="000000"/>
              </w:rPr>
              <w:t xml:space="preserve"> </w:t>
            </w:r>
          </w:p>
        </w:tc>
      </w:tr>
      <w:tr w:rsidR="00563470" w14:paraId="1E22A22C" w14:textId="77777777" w:rsidTr="00563470">
        <w:trPr>
          <w:cantSplit/>
        </w:trPr>
        <w:tc>
          <w:tcPr>
            <w:tcW w:w="272" w:type="pct"/>
          </w:tcPr>
          <w:p w14:paraId="6285C4B3" w14:textId="77777777" w:rsidR="00563470" w:rsidRPr="00996648" w:rsidRDefault="00563470">
            <w:pPr>
              <w:spacing w:beforeAutospacing="1" w:afterAutospacing="1"/>
              <w:rPr>
                <w:color w:val="FF0000"/>
              </w:rPr>
            </w:pPr>
            <w:r w:rsidRPr="00996648">
              <w:rPr>
                <w:color w:val="FF0000"/>
              </w:rPr>
              <w:t>13</w:t>
            </w:r>
          </w:p>
        </w:tc>
        <w:tc>
          <w:tcPr>
            <w:tcW w:w="0" w:type="auto"/>
          </w:tcPr>
          <w:p w14:paraId="40D7E2E4" w14:textId="77777777" w:rsidR="00563470" w:rsidRPr="00996648" w:rsidRDefault="00563470">
            <w:pPr>
              <w:spacing w:beforeAutospacing="1" w:afterAutospacing="1"/>
              <w:rPr>
                <w:color w:val="FF0000"/>
              </w:rPr>
            </w:pPr>
            <w:r w:rsidRPr="00996648">
              <w:rPr>
                <w:color w:val="FF0000"/>
              </w:rPr>
              <w:t>Public Comment Period</w:t>
            </w:r>
          </w:p>
        </w:tc>
        <w:tc>
          <w:tcPr>
            <w:tcW w:w="0" w:type="auto"/>
          </w:tcPr>
          <w:p w14:paraId="352812D4" w14:textId="77777777" w:rsidR="00563470" w:rsidRPr="00996648" w:rsidRDefault="00563470">
            <w:pPr>
              <w:spacing w:beforeAutospacing="1" w:afterAutospacing="1"/>
              <w:rPr>
                <w:color w:val="FF0000"/>
              </w:rPr>
            </w:pPr>
            <w:r w:rsidRPr="00996648">
              <w:rPr>
                <w:color w:val="FF0000"/>
              </w:rPr>
              <w:t>Non-targeted/broad community</w:t>
            </w:r>
          </w:p>
        </w:tc>
        <w:tc>
          <w:tcPr>
            <w:tcW w:w="1658" w:type="pct"/>
          </w:tcPr>
          <w:p w14:paraId="5D672C3A" w14:textId="77777777" w:rsidR="00563470" w:rsidRPr="00996648" w:rsidRDefault="00996648">
            <w:pPr>
              <w:spacing w:beforeAutospacing="1" w:afterAutospacing="1"/>
              <w:rPr>
                <w:color w:val="FF0000"/>
              </w:rPr>
            </w:pPr>
            <w:r w:rsidRPr="00996648">
              <w:rPr>
                <w:color w:val="FF0000"/>
              </w:rPr>
              <w:t xml:space="preserve">The County held a 30-day public comment period from </w:t>
            </w:r>
            <w:r w:rsidRPr="002711DE">
              <w:rPr>
                <w:b/>
                <w:color w:val="FF0000"/>
                <w:highlight w:val="yellow"/>
              </w:rPr>
              <w:t>TBA to TBA</w:t>
            </w:r>
            <w:r w:rsidRPr="00996648">
              <w:rPr>
                <w:color w:val="FF0000"/>
              </w:rPr>
              <w:t xml:space="preserve"> to give members from the public an opportunity to review and make comments on the draft amendment to the Consolidated Plan.  The plan was available on the County website and at the County Administrative Building.  Comments could be submitted online at the County website (www.berkeleycountysc.gov) or emailed to cecilia.anthony@berkeleycounty.gov.</w:t>
            </w:r>
          </w:p>
        </w:tc>
        <w:tc>
          <w:tcPr>
            <w:tcW w:w="1195" w:type="pct"/>
          </w:tcPr>
          <w:p w14:paraId="5A188569" w14:textId="77777777" w:rsidR="00563470" w:rsidRPr="00996648" w:rsidRDefault="00563470">
            <w:pPr>
              <w:spacing w:beforeAutospacing="1" w:afterAutospacing="1"/>
              <w:rPr>
                <w:color w:val="FF0000"/>
              </w:rPr>
            </w:pPr>
            <w:r w:rsidRPr="00996648">
              <w:rPr>
                <w:color w:val="FF0000"/>
              </w:rPr>
              <w:t>All comments accepted.</w:t>
            </w:r>
          </w:p>
        </w:tc>
        <w:tc>
          <w:tcPr>
            <w:tcW w:w="591" w:type="pct"/>
          </w:tcPr>
          <w:p w14:paraId="79C2ECE6" w14:textId="77777777" w:rsidR="00563470" w:rsidRPr="00996648" w:rsidRDefault="00563470">
            <w:pPr>
              <w:spacing w:beforeAutospacing="1" w:afterAutospacing="1"/>
              <w:rPr>
                <w:color w:val="FF0000"/>
              </w:rPr>
            </w:pPr>
            <w:r w:rsidRPr="00996648">
              <w:rPr>
                <w:color w:val="FF0000"/>
              </w:rPr>
              <w:t>All comments accepted.</w:t>
            </w:r>
          </w:p>
        </w:tc>
        <w:tc>
          <w:tcPr>
            <w:tcW w:w="246" w:type="pct"/>
          </w:tcPr>
          <w:p w14:paraId="46073900" w14:textId="77777777" w:rsidR="00563470" w:rsidRDefault="00563470">
            <w:pPr>
              <w:spacing w:beforeAutospacing="1" w:afterAutospacing="1"/>
              <w:rPr>
                <w:color w:val="000000"/>
              </w:rPr>
            </w:pPr>
          </w:p>
        </w:tc>
      </w:tr>
      <w:tr w:rsidR="00563470" w14:paraId="56EC4837" w14:textId="77777777" w:rsidTr="00563470">
        <w:trPr>
          <w:cantSplit/>
        </w:trPr>
        <w:tc>
          <w:tcPr>
            <w:tcW w:w="272" w:type="pct"/>
          </w:tcPr>
          <w:p w14:paraId="31B43E6A" w14:textId="77777777" w:rsidR="00563470" w:rsidRPr="00996648" w:rsidRDefault="00563470">
            <w:pPr>
              <w:spacing w:beforeAutospacing="1" w:afterAutospacing="1"/>
              <w:rPr>
                <w:color w:val="FF0000"/>
              </w:rPr>
            </w:pPr>
            <w:r w:rsidRPr="00996648">
              <w:rPr>
                <w:color w:val="FF0000"/>
              </w:rPr>
              <w:t>14</w:t>
            </w:r>
          </w:p>
        </w:tc>
        <w:tc>
          <w:tcPr>
            <w:tcW w:w="0" w:type="auto"/>
          </w:tcPr>
          <w:p w14:paraId="6ACB2679" w14:textId="77777777" w:rsidR="00563470" w:rsidRPr="00996648" w:rsidRDefault="00563470">
            <w:pPr>
              <w:spacing w:beforeAutospacing="1" w:afterAutospacing="1"/>
              <w:rPr>
                <w:color w:val="FF0000"/>
              </w:rPr>
            </w:pPr>
            <w:r w:rsidRPr="00996648">
              <w:rPr>
                <w:color w:val="FF0000"/>
              </w:rPr>
              <w:t>Public Hearing</w:t>
            </w:r>
          </w:p>
        </w:tc>
        <w:tc>
          <w:tcPr>
            <w:tcW w:w="0" w:type="auto"/>
          </w:tcPr>
          <w:p w14:paraId="0E8FD21E" w14:textId="77777777" w:rsidR="00563470" w:rsidRPr="00996648" w:rsidRDefault="00563470">
            <w:pPr>
              <w:spacing w:beforeAutospacing="1" w:afterAutospacing="1"/>
              <w:rPr>
                <w:color w:val="FF0000"/>
              </w:rPr>
            </w:pPr>
            <w:r w:rsidRPr="00996648">
              <w:rPr>
                <w:color w:val="FF0000"/>
              </w:rPr>
              <w:t>Non-targeted/broad community</w:t>
            </w:r>
          </w:p>
        </w:tc>
        <w:tc>
          <w:tcPr>
            <w:tcW w:w="1658" w:type="pct"/>
          </w:tcPr>
          <w:p w14:paraId="3E7C7A94" w14:textId="77777777" w:rsidR="00563470" w:rsidRPr="00996648" w:rsidRDefault="00996648">
            <w:pPr>
              <w:spacing w:beforeAutospacing="1" w:afterAutospacing="1"/>
              <w:rPr>
                <w:color w:val="FF0000"/>
              </w:rPr>
            </w:pPr>
            <w:r w:rsidRPr="00996648">
              <w:rPr>
                <w:color w:val="FF0000"/>
              </w:rPr>
              <w:t xml:space="preserve">Substantial Amendment (HOME): A public hearing was held to discuss the draft amendment on </w:t>
            </w:r>
            <w:r w:rsidRPr="002711DE">
              <w:rPr>
                <w:b/>
                <w:color w:val="FF0000"/>
                <w:highlight w:val="yellow"/>
              </w:rPr>
              <w:t>TBA</w:t>
            </w:r>
            <w:r w:rsidRPr="00996648">
              <w:rPr>
                <w:b/>
                <w:color w:val="FF0000"/>
              </w:rPr>
              <w:t xml:space="preserve"> </w:t>
            </w:r>
            <w:r w:rsidRPr="00996648">
              <w:rPr>
                <w:color w:val="FF0000"/>
              </w:rPr>
              <w:t>at the County Administrative Building in Room 125, located at 1003 Highway 52, Moncks Corner, SC 29461.  Citizens requiring more information could call the CDBG Grants Specialist at (843) 719-4766.</w:t>
            </w:r>
          </w:p>
        </w:tc>
        <w:tc>
          <w:tcPr>
            <w:tcW w:w="1195" w:type="pct"/>
          </w:tcPr>
          <w:p w14:paraId="487743A7" w14:textId="77777777" w:rsidR="00563470" w:rsidRPr="00996648" w:rsidRDefault="00563470">
            <w:pPr>
              <w:spacing w:beforeAutospacing="1" w:afterAutospacing="1"/>
              <w:rPr>
                <w:color w:val="FF0000"/>
              </w:rPr>
            </w:pPr>
            <w:r w:rsidRPr="00996648">
              <w:rPr>
                <w:color w:val="FF0000"/>
              </w:rPr>
              <w:t>All comments accepted.</w:t>
            </w:r>
          </w:p>
        </w:tc>
        <w:tc>
          <w:tcPr>
            <w:tcW w:w="591" w:type="pct"/>
          </w:tcPr>
          <w:p w14:paraId="226B26E0" w14:textId="77777777" w:rsidR="00563470" w:rsidRPr="00996648" w:rsidRDefault="00563470">
            <w:pPr>
              <w:spacing w:beforeAutospacing="1" w:afterAutospacing="1"/>
              <w:rPr>
                <w:color w:val="FF0000"/>
              </w:rPr>
            </w:pPr>
            <w:r w:rsidRPr="00996648">
              <w:rPr>
                <w:color w:val="FF0000"/>
              </w:rPr>
              <w:t>All comments accepted.</w:t>
            </w:r>
          </w:p>
        </w:tc>
        <w:tc>
          <w:tcPr>
            <w:tcW w:w="246" w:type="pct"/>
          </w:tcPr>
          <w:p w14:paraId="03BF249D" w14:textId="77777777" w:rsidR="00563470" w:rsidRDefault="00563470">
            <w:pPr>
              <w:spacing w:beforeAutospacing="1" w:afterAutospacing="1"/>
              <w:rPr>
                <w:color w:val="000000"/>
              </w:rPr>
            </w:pPr>
          </w:p>
        </w:tc>
      </w:tr>
    </w:tbl>
    <w:p w14:paraId="419B5420"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w:t>
      </w:r>
      <w:r>
        <w:rPr>
          <w:rFonts w:asciiTheme="minorHAnsi" w:hAnsiTheme="minorHAnsi"/>
        </w:rPr>
        <w:fldChar w:fldCharType="end"/>
      </w:r>
      <w:r>
        <w:rPr>
          <w:rFonts w:asciiTheme="minorHAnsi" w:hAnsiTheme="minorHAnsi"/>
        </w:rPr>
        <w:t xml:space="preserve"> – Citizen Participation Outreach</w:t>
      </w:r>
    </w:p>
    <w:p w14:paraId="7EF729E9" w14:textId="77777777" w:rsidR="00ED4F82" w:rsidRDefault="00ED4F82" w:rsidP="00996648">
      <w:pPr>
        <w:keepNext/>
        <w:rPr>
          <w:b/>
          <w:bCs/>
          <w:sz w:val="20"/>
          <w:szCs w:val="20"/>
        </w:rPr>
      </w:pPr>
    </w:p>
    <w:p w14:paraId="6B0FCB20" w14:textId="77777777" w:rsidR="00ED4F82" w:rsidRDefault="00ED4F82">
      <w:pPr>
        <w:rPr>
          <w:rFonts w:cs="Arial"/>
        </w:rPr>
      </w:pPr>
    </w:p>
    <w:p w14:paraId="57F071A6" w14:textId="77777777" w:rsidR="00ED4F82" w:rsidRDefault="00ED4F82" w:rsidP="00996648">
      <w:pPr>
        <w:pStyle w:val="Heading1"/>
        <w:pageBreakBefore/>
        <w:rPr>
          <w:rFonts w:ascii="Calibri" w:hAnsi="Calibri"/>
          <w:color w:val="auto"/>
          <w:sz w:val="32"/>
          <w:szCs w:val="32"/>
        </w:rPr>
        <w:sectPr w:rsidR="00ED4F82">
          <w:pgSz w:w="15840" w:h="12240" w:orient="landscape"/>
          <w:pgMar w:top="1440" w:right="1440" w:bottom="1440" w:left="1440" w:header="720" w:footer="720" w:gutter="0"/>
          <w:cols w:space="720"/>
          <w:docGrid w:linePitch="360"/>
        </w:sectPr>
      </w:pPr>
    </w:p>
    <w:p w14:paraId="3E44E437" w14:textId="77777777" w:rsidR="00ED4F82" w:rsidRDefault="00902852">
      <w:pPr>
        <w:pStyle w:val="Heading1"/>
        <w:pageBreakBefore/>
        <w:jc w:val="center"/>
        <w:rPr>
          <w:rFonts w:ascii="Calibri" w:hAnsi="Calibri"/>
          <w:color w:val="auto"/>
          <w:sz w:val="32"/>
          <w:szCs w:val="32"/>
        </w:rPr>
      </w:pPr>
      <w:bookmarkStart w:id="6" w:name="_Toc78523602"/>
      <w:r>
        <w:rPr>
          <w:rFonts w:ascii="Calibri" w:hAnsi="Calibri"/>
          <w:color w:val="auto"/>
          <w:sz w:val="32"/>
          <w:szCs w:val="32"/>
        </w:rPr>
        <w:lastRenderedPageBreak/>
        <w:t>Needs Assessment</w:t>
      </w:r>
      <w:bookmarkEnd w:id="6"/>
    </w:p>
    <w:p w14:paraId="73F3F5EF" w14:textId="77777777" w:rsidR="00ED4F82" w:rsidRDefault="00902852">
      <w:pPr>
        <w:pStyle w:val="Heading2"/>
        <w:rPr>
          <w:rFonts w:ascii="Calibri" w:hAnsi="Calibri"/>
          <w:i w:val="0"/>
        </w:rPr>
      </w:pPr>
      <w:bookmarkStart w:id="7" w:name="_Toc78523603"/>
      <w:r>
        <w:rPr>
          <w:rFonts w:ascii="Calibri" w:hAnsi="Calibri"/>
          <w:i w:val="0"/>
        </w:rPr>
        <w:t>NA-05 Overview</w:t>
      </w:r>
      <w:bookmarkEnd w:id="7"/>
    </w:p>
    <w:p w14:paraId="712EB780" w14:textId="77777777" w:rsidR="00ED4F82" w:rsidRDefault="00902852">
      <w:pPr>
        <w:rPr>
          <w:b/>
          <w:sz w:val="24"/>
          <w:szCs w:val="24"/>
        </w:rPr>
      </w:pPr>
      <w:r>
        <w:rPr>
          <w:b/>
          <w:sz w:val="24"/>
          <w:szCs w:val="24"/>
        </w:rPr>
        <w:t>Needs Assessment Overview</w:t>
      </w:r>
    </w:p>
    <w:p w14:paraId="28429613" w14:textId="77777777" w:rsidR="00ED4F82" w:rsidRDefault="00902852" w:rsidP="00BD1D94">
      <w:pPr>
        <w:spacing w:beforeAutospacing="1" w:afterAutospacing="1"/>
        <w:jc w:val="both"/>
        <w:rPr>
          <w:rFonts w:cs="Arial"/>
        </w:rPr>
      </w:pPr>
      <w:r>
        <w:rPr>
          <w:rFonts w:cs="Arial"/>
        </w:rPr>
        <w:t>This section assesses the housing needs in Berkeley County by analyzing various demographic and economic indicators. Developing a picture of the current needs in the community begins by looking at broad trends in population, area median income, the number of households, etc. The next step is intersecting those data points with a more nuanced analysis of variables such as family and household dynamics, race, and housing problems.</w:t>
      </w:r>
    </w:p>
    <w:p w14:paraId="1D841206" w14:textId="77777777" w:rsidR="00ED4F82" w:rsidRDefault="00902852" w:rsidP="00BD1D94">
      <w:pPr>
        <w:spacing w:beforeAutospacing="1" w:afterAutospacing="1"/>
        <w:jc w:val="both"/>
        <w:rPr>
          <w:rFonts w:cs="Arial"/>
        </w:rPr>
      </w:pPr>
      <w:r>
        <w:rPr>
          <w:rFonts w:cs="Arial"/>
        </w:rPr>
        <w:t>A key goal of the Needs Assessment is to identify the nature and prevalence of housing problems experienced by the County’s citizens. The main housing problems assessed are: (a) cost-burdened households; (b) substandard housing; and (c) overcrowding. Furthermore, these housing problems are juxtaposed with economic and demographic indicators to discern if certain groups carry a disproportionate burden. Are African Americans more cost-burdened than other racial groups? Do low-income households experience higher levels of overcrowding? Do large families have more housing problems than small families? These sorts of questions are empirically answered through data analysis. Understanding the magnitude and incidence of housing problems in the community is crucial in aiding the County in setting evidence-based priorities for the CDBG program.</w:t>
      </w:r>
    </w:p>
    <w:p w14:paraId="6EB42FB7" w14:textId="77777777" w:rsidR="00ED4F82" w:rsidRDefault="00902852" w:rsidP="00BD1D94">
      <w:pPr>
        <w:spacing w:beforeAutospacing="1" w:afterAutospacing="1"/>
        <w:jc w:val="both"/>
        <w:rPr>
          <w:rFonts w:cs="Arial"/>
        </w:rPr>
      </w:pPr>
      <w:r>
        <w:rPr>
          <w:rFonts w:cs="Arial"/>
        </w:rPr>
        <w:t>American Community Survey data shows that there are households living in substandard housing with incomplete plumbing or kitchen facilities, in overcrowded or severely overcrowded conditions.  However, these housing problems are far less common than cost burden and severe cost burden.  Low income households and those living on fixed incomes, including the elderly and disabled, are particularly vulnerable to the rise in housing costs. The frequency with which housing problems affects Berkeley County residents:</w:t>
      </w:r>
    </w:p>
    <w:p w14:paraId="119780E3" w14:textId="77777777" w:rsidR="00ED4F82" w:rsidRDefault="00902852" w:rsidP="00BD1D94">
      <w:pPr>
        <w:numPr>
          <w:ilvl w:val="0"/>
          <w:numId w:val="3"/>
        </w:numPr>
        <w:spacing w:beforeAutospacing="1" w:afterAutospacing="1"/>
        <w:jc w:val="both"/>
        <w:rPr>
          <w:rFonts w:cs="Arial"/>
        </w:rPr>
      </w:pPr>
      <w:r>
        <w:rPr>
          <w:rFonts w:cs="Arial"/>
        </w:rPr>
        <w:t>56% of low- to moderate-income households (0-80% Area Median Income) have one or more housing problems (16,785 of 29,910 LMI households)</w:t>
      </w:r>
    </w:p>
    <w:p w14:paraId="7C382C40" w14:textId="77777777" w:rsidR="00ED4F82" w:rsidRDefault="00902852" w:rsidP="00BD1D94">
      <w:pPr>
        <w:numPr>
          <w:ilvl w:val="0"/>
          <w:numId w:val="3"/>
        </w:numPr>
        <w:spacing w:beforeAutospacing="1" w:afterAutospacing="1"/>
        <w:jc w:val="both"/>
        <w:rPr>
          <w:rFonts w:cs="Arial"/>
        </w:rPr>
      </w:pPr>
      <w:r>
        <w:rPr>
          <w:rFonts w:cs="Arial"/>
        </w:rPr>
        <w:t>27.6% of all County households have housing cost burden of greater than 30% of income</w:t>
      </w:r>
    </w:p>
    <w:p w14:paraId="12067E67" w14:textId="77777777" w:rsidR="00ED4F82" w:rsidRDefault="00902852" w:rsidP="00BD1D94">
      <w:pPr>
        <w:numPr>
          <w:ilvl w:val="0"/>
          <w:numId w:val="3"/>
        </w:numPr>
        <w:spacing w:beforeAutospacing="1" w:afterAutospacing="1"/>
        <w:jc w:val="both"/>
        <w:rPr>
          <w:rFonts w:cs="Arial"/>
        </w:rPr>
      </w:pPr>
      <w:r>
        <w:rPr>
          <w:rFonts w:cs="Arial"/>
        </w:rPr>
        <w:t>50.1% of LMI households are housing cost burdened</w:t>
      </w:r>
    </w:p>
    <w:p w14:paraId="1E2BDF4E" w14:textId="77777777" w:rsidR="00ED4F82" w:rsidRDefault="00902852" w:rsidP="00BD1D94">
      <w:pPr>
        <w:spacing w:beforeAutospacing="1" w:afterAutospacing="1"/>
        <w:jc w:val="both"/>
        <w:rPr>
          <w:rFonts w:cs="Arial"/>
        </w:rPr>
      </w:pPr>
      <w:r>
        <w:rPr>
          <w:rFonts w:cs="Arial"/>
        </w:rPr>
        <w:t>An assessment of affordable housing needs identified the following as priority:</w:t>
      </w:r>
    </w:p>
    <w:p w14:paraId="14227B6C" w14:textId="77777777" w:rsidR="00ED4F82" w:rsidRDefault="00902852">
      <w:pPr>
        <w:numPr>
          <w:ilvl w:val="0"/>
          <w:numId w:val="3"/>
        </w:numPr>
        <w:spacing w:beforeAutospacing="1" w:afterAutospacing="1"/>
        <w:rPr>
          <w:rFonts w:cs="Arial"/>
        </w:rPr>
      </w:pPr>
      <w:r>
        <w:rPr>
          <w:rFonts w:cs="Arial"/>
        </w:rPr>
        <w:t>Expand &amp; Improve Public Facilities</w:t>
      </w:r>
    </w:p>
    <w:p w14:paraId="09E587AC" w14:textId="77777777" w:rsidR="00ED4F82" w:rsidRDefault="00902852">
      <w:pPr>
        <w:numPr>
          <w:ilvl w:val="0"/>
          <w:numId w:val="3"/>
        </w:numPr>
        <w:spacing w:beforeAutospacing="1" w:afterAutospacing="1"/>
        <w:rPr>
          <w:rFonts w:cs="Arial"/>
        </w:rPr>
      </w:pPr>
      <w:r>
        <w:rPr>
          <w:rFonts w:cs="Arial"/>
        </w:rPr>
        <w:t>Reduce Slum &amp; Blight in Residential Areas</w:t>
      </w:r>
    </w:p>
    <w:p w14:paraId="4592961E" w14:textId="77777777" w:rsidR="00ED4F82" w:rsidRDefault="00902852">
      <w:pPr>
        <w:numPr>
          <w:ilvl w:val="0"/>
          <w:numId w:val="3"/>
        </w:numPr>
        <w:spacing w:beforeAutospacing="1" w:afterAutospacing="1"/>
        <w:rPr>
          <w:rFonts w:cs="Arial"/>
        </w:rPr>
      </w:pPr>
      <w:r>
        <w:rPr>
          <w:rFonts w:cs="Arial"/>
        </w:rPr>
        <w:t>Public Services &amp; Quality of Life Improvements</w:t>
      </w:r>
    </w:p>
    <w:p w14:paraId="2395E56D" w14:textId="77777777" w:rsidR="00ED4F82" w:rsidRDefault="00902852">
      <w:pPr>
        <w:spacing w:beforeAutospacing="1" w:afterAutospacing="1"/>
        <w:rPr>
          <w:rFonts w:cs="Arial"/>
        </w:rPr>
      </w:pPr>
      <w:r>
        <w:rPr>
          <w:rFonts w:cs="Arial"/>
        </w:rPr>
        <w:t>An assessment of public facility needs identified the following as priority:</w:t>
      </w:r>
    </w:p>
    <w:p w14:paraId="488F48FC" w14:textId="77777777" w:rsidR="00ED4F82" w:rsidRDefault="00902852">
      <w:pPr>
        <w:numPr>
          <w:ilvl w:val="0"/>
          <w:numId w:val="3"/>
        </w:numPr>
        <w:spacing w:beforeAutospacing="1" w:afterAutospacing="1"/>
        <w:rPr>
          <w:rFonts w:cs="Arial"/>
        </w:rPr>
      </w:pPr>
      <w:r>
        <w:rPr>
          <w:rFonts w:cs="Arial"/>
        </w:rPr>
        <w:lastRenderedPageBreak/>
        <w:t>Multi-Purpose Community Centers</w:t>
      </w:r>
    </w:p>
    <w:p w14:paraId="3BEFC2D7" w14:textId="77777777" w:rsidR="00ED4F82" w:rsidRDefault="00902852">
      <w:pPr>
        <w:numPr>
          <w:ilvl w:val="0"/>
          <w:numId w:val="3"/>
        </w:numPr>
        <w:spacing w:beforeAutospacing="1" w:afterAutospacing="1"/>
        <w:rPr>
          <w:rFonts w:cs="Arial"/>
        </w:rPr>
      </w:pPr>
      <w:r>
        <w:rPr>
          <w:rFonts w:cs="Arial"/>
        </w:rPr>
        <w:t>Parks &amp; Recreational Facilities</w:t>
      </w:r>
    </w:p>
    <w:p w14:paraId="78127D08" w14:textId="77777777" w:rsidR="00ED4F82" w:rsidRDefault="00902852">
      <w:pPr>
        <w:numPr>
          <w:ilvl w:val="0"/>
          <w:numId w:val="3"/>
        </w:numPr>
        <w:spacing w:beforeAutospacing="1" w:afterAutospacing="1"/>
        <w:rPr>
          <w:rFonts w:cs="Arial"/>
        </w:rPr>
      </w:pPr>
      <w:r>
        <w:rPr>
          <w:rFonts w:cs="Arial"/>
        </w:rPr>
        <w:t>Fire Stations</w:t>
      </w:r>
    </w:p>
    <w:p w14:paraId="78538E52" w14:textId="77777777" w:rsidR="00ED4F82" w:rsidRDefault="00902852">
      <w:pPr>
        <w:spacing w:beforeAutospacing="1" w:afterAutospacing="1"/>
        <w:rPr>
          <w:rFonts w:cs="Arial"/>
        </w:rPr>
      </w:pPr>
      <w:r>
        <w:rPr>
          <w:rFonts w:cs="Arial"/>
        </w:rPr>
        <w:t>An assessment of infrastructure needs identified the following as priority:</w:t>
      </w:r>
    </w:p>
    <w:p w14:paraId="3887C7B7" w14:textId="77777777" w:rsidR="00ED4F82" w:rsidRDefault="00902852">
      <w:pPr>
        <w:numPr>
          <w:ilvl w:val="0"/>
          <w:numId w:val="3"/>
        </w:numPr>
        <w:spacing w:beforeAutospacing="1" w:afterAutospacing="1"/>
        <w:rPr>
          <w:rFonts w:cs="Arial"/>
        </w:rPr>
      </w:pPr>
      <w:r>
        <w:rPr>
          <w:rFonts w:cs="Arial"/>
        </w:rPr>
        <w:t>Street Improvement</w:t>
      </w:r>
    </w:p>
    <w:p w14:paraId="4C058EEC" w14:textId="77777777" w:rsidR="00ED4F82" w:rsidRDefault="00902852">
      <w:pPr>
        <w:numPr>
          <w:ilvl w:val="0"/>
          <w:numId w:val="3"/>
        </w:numPr>
        <w:spacing w:beforeAutospacing="1" w:afterAutospacing="1"/>
        <w:rPr>
          <w:rFonts w:cs="Arial"/>
        </w:rPr>
      </w:pPr>
      <w:r>
        <w:rPr>
          <w:rFonts w:cs="Arial"/>
        </w:rPr>
        <w:t>Potable Water/Sanitary Sewer</w:t>
      </w:r>
    </w:p>
    <w:p w14:paraId="0C48CC9A" w14:textId="77777777" w:rsidR="00ED4F82" w:rsidRDefault="00902852">
      <w:pPr>
        <w:numPr>
          <w:ilvl w:val="0"/>
          <w:numId w:val="3"/>
        </w:numPr>
        <w:spacing w:beforeAutospacing="1" w:afterAutospacing="1"/>
        <w:rPr>
          <w:rFonts w:cs="Arial"/>
        </w:rPr>
      </w:pPr>
      <w:r>
        <w:rPr>
          <w:rFonts w:cs="Arial"/>
        </w:rPr>
        <w:t>Neighborhood Cleanup</w:t>
      </w:r>
    </w:p>
    <w:p w14:paraId="5FDDF3C1" w14:textId="77777777" w:rsidR="00ED4F82" w:rsidRDefault="00902852">
      <w:pPr>
        <w:spacing w:beforeAutospacing="1" w:afterAutospacing="1"/>
        <w:rPr>
          <w:rFonts w:cs="Arial"/>
        </w:rPr>
      </w:pPr>
      <w:r>
        <w:rPr>
          <w:rFonts w:cs="Arial"/>
        </w:rPr>
        <w:t>A public service needs assessment identified the following as priority:</w:t>
      </w:r>
    </w:p>
    <w:p w14:paraId="60DD1BB6" w14:textId="77777777" w:rsidR="00ED4F82" w:rsidRDefault="00902852">
      <w:pPr>
        <w:numPr>
          <w:ilvl w:val="0"/>
          <w:numId w:val="3"/>
        </w:numPr>
        <w:spacing w:beforeAutospacing="1" w:afterAutospacing="1"/>
        <w:rPr>
          <w:rFonts w:cs="Arial"/>
        </w:rPr>
      </w:pPr>
      <w:r>
        <w:rPr>
          <w:rFonts w:cs="Arial"/>
        </w:rPr>
        <w:t>Youth Services/Activities</w:t>
      </w:r>
    </w:p>
    <w:p w14:paraId="1D7D04D6" w14:textId="77777777" w:rsidR="00ED4F82" w:rsidRDefault="00902852">
      <w:pPr>
        <w:numPr>
          <w:ilvl w:val="0"/>
          <w:numId w:val="3"/>
        </w:numPr>
        <w:spacing w:beforeAutospacing="1" w:afterAutospacing="1"/>
        <w:rPr>
          <w:rFonts w:cs="Arial"/>
        </w:rPr>
      </w:pPr>
      <w:r>
        <w:rPr>
          <w:rFonts w:cs="Arial"/>
        </w:rPr>
        <w:t>Anti-Crime Programs</w:t>
      </w:r>
    </w:p>
    <w:p w14:paraId="602F58E9" w14:textId="77777777" w:rsidR="00ED4F82" w:rsidRDefault="00902852">
      <w:pPr>
        <w:numPr>
          <w:ilvl w:val="0"/>
          <w:numId w:val="3"/>
        </w:numPr>
        <w:spacing w:beforeAutospacing="1" w:afterAutospacing="1"/>
        <w:rPr>
          <w:rFonts w:cs="Arial"/>
        </w:rPr>
      </w:pPr>
      <w:r>
        <w:rPr>
          <w:rFonts w:cs="Arial"/>
        </w:rPr>
        <w:t>Senior Services/Activities</w:t>
      </w:r>
    </w:p>
    <w:p w14:paraId="1372D450" w14:textId="77777777" w:rsidR="00ED4F82" w:rsidRDefault="00902852" w:rsidP="00BD1D94">
      <w:pPr>
        <w:spacing w:beforeAutospacing="1" w:afterAutospacing="1"/>
        <w:jc w:val="both"/>
        <w:rPr>
          <w:rFonts w:cs="Arial"/>
        </w:rPr>
      </w:pPr>
      <w:r>
        <w:rPr>
          <w:rFonts w:cs="Arial"/>
        </w:rPr>
        <w:t>The area’s public housing, homeless, and non-homeless special housing needs are also discussed. Finally, non-housing community development needs, such as public services, are considered.</w:t>
      </w:r>
    </w:p>
    <w:p w14:paraId="3747C998" w14:textId="77777777" w:rsidR="00ED4F82" w:rsidRDefault="00902852">
      <w:pPr>
        <w:pStyle w:val="Heading2"/>
        <w:pageBreakBefore/>
        <w:rPr>
          <w:rFonts w:ascii="Calibri" w:hAnsi="Calibri"/>
          <w:i w:val="0"/>
        </w:rPr>
      </w:pPr>
      <w:bookmarkStart w:id="8" w:name="_Toc78523604"/>
      <w:r>
        <w:rPr>
          <w:rFonts w:ascii="Calibri" w:hAnsi="Calibri"/>
          <w:i w:val="0"/>
        </w:rPr>
        <w:lastRenderedPageBreak/>
        <w:t>NA-10 Housing Needs Assessment - 24 CFR 91.205 (</w:t>
      </w:r>
      <w:proofErr w:type="spellStart"/>
      <w:r>
        <w:rPr>
          <w:rFonts w:ascii="Calibri" w:hAnsi="Calibri"/>
          <w:i w:val="0"/>
        </w:rPr>
        <w:t>a,b,c</w:t>
      </w:r>
      <w:proofErr w:type="spellEnd"/>
      <w:r>
        <w:rPr>
          <w:rFonts w:ascii="Calibri" w:hAnsi="Calibri"/>
          <w:i w:val="0"/>
        </w:rPr>
        <w:t>)</w:t>
      </w:r>
      <w:bookmarkEnd w:id="8"/>
    </w:p>
    <w:p w14:paraId="580D9F77" w14:textId="77777777" w:rsidR="00ED4F82" w:rsidRDefault="00902852">
      <w:pPr>
        <w:rPr>
          <w:b/>
          <w:sz w:val="24"/>
          <w:szCs w:val="24"/>
        </w:rPr>
      </w:pPr>
      <w:r>
        <w:rPr>
          <w:b/>
          <w:sz w:val="24"/>
          <w:szCs w:val="24"/>
        </w:rPr>
        <w:t>Summary of Housing Needs</w:t>
      </w:r>
    </w:p>
    <w:p w14:paraId="1DAB6A81" w14:textId="77777777" w:rsidR="00ED4F82" w:rsidRDefault="00902852" w:rsidP="00BD1D94">
      <w:pPr>
        <w:spacing w:beforeAutospacing="1" w:afterAutospacing="1"/>
        <w:jc w:val="both"/>
        <w:rPr>
          <w:rFonts w:cs="Arial"/>
        </w:rPr>
      </w:pPr>
      <w:r>
        <w:rPr>
          <w:rFonts w:cs="Arial"/>
        </w:rPr>
        <w:t>On the surface, determining the housing needs of a community is simply a matter of supply and demand. However, determining how different factors impact supply and demand is a more difficult task. One key factor is population change, as populations grow there is greater demand for homes, which will drive up costs if new construction doesn’t keep pace. Berkeley County experienced a population growth of 27% between 2010 and 2019 with the population climbing from 169,878 to 215,044. The number of households in Berkeley County increased by the same amount, 27%, from 60,472 households to 76,881. Over the same period the Median Household Income increased by 25% from $50,777 to $63,309.</w:t>
      </w:r>
    </w:p>
    <w:p w14:paraId="54219B46" w14:textId="77777777" w:rsidR="00ED4F82" w:rsidRDefault="00902852" w:rsidP="00BD1D94">
      <w:pPr>
        <w:spacing w:beforeAutospacing="1" w:afterAutospacing="1"/>
        <w:jc w:val="both"/>
        <w:rPr>
          <w:rFonts w:cs="Arial"/>
        </w:rPr>
      </w:pPr>
      <w:r>
        <w:rPr>
          <w:rFonts w:cs="Arial"/>
        </w:rPr>
        <w:t>The data indicates that the region is experiencing significant growth.  However, this growth exacerbates the housing barriers experienced by low income families throughout the region.  While an increase in the median income is an overall positive indicator of economic growth, the increase in the median home value and rent has significantly outpaced income. This growth gap creates a distinct pressure point within the regional housing market making housing less affordable.</w:t>
      </w:r>
    </w:p>
    <w:p w14:paraId="284EA00D" w14:textId="77777777" w:rsidR="00ED4F82" w:rsidRDefault="00902852">
      <w:pPr>
        <w:spacing w:beforeAutospacing="1" w:afterAutospacing="1"/>
        <w:rPr>
          <w:rFonts w:cs="Arial"/>
        </w:rPr>
      </w:pPr>
      <w:r>
        <w:rPr>
          <w:rFonts w:cs="Arial"/>
        </w:rPr>
        <w:t>The chart below highlights demographic changes in population, number of households, and income between 2010 and 2019 for the County.</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9"/>
        <w:gridCol w:w="3437"/>
        <w:gridCol w:w="3088"/>
        <w:gridCol w:w="1166"/>
      </w:tblGrid>
      <w:tr w:rsidR="00ED4F82" w14:paraId="5B91B16E" w14:textId="77777777" w:rsidTr="00BD1D94">
        <w:trPr>
          <w:cantSplit/>
          <w:tblHeader/>
        </w:trPr>
        <w:tc>
          <w:tcPr>
            <w:tcW w:w="1697" w:type="dxa"/>
          </w:tcPr>
          <w:p w14:paraId="6B5EE178" w14:textId="77777777" w:rsidR="00ED4F82" w:rsidRDefault="00902852">
            <w:pPr>
              <w:keepNext/>
              <w:widowControl w:val="0"/>
              <w:spacing w:after="0" w:line="240" w:lineRule="auto"/>
              <w:rPr>
                <w:b/>
              </w:rPr>
            </w:pPr>
            <w:r>
              <w:rPr>
                <w:b/>
                <w:bCs/>
              </w:rPr>
              <w:t>Demographics</w:t>
            </w:r>
          </w:p>
        </w:tc>
        <w:tc>
          <w:tcPr>
            <w:tcW w:w="3523" w:type="dxa"/>
          </w:tcPr>
          <w:p w14:paraId="31FCB520" w14:textId="77777777" w:rsidR="00ED4F82" w:rsidRDefault="00902852">
            <w:pPr>
              <w:keepNext/>
              <w:widowControl w:val="0"/>
              <w:spacing w:beforeAutospacing="1" w:afterAutospacing="1"/>
              <w:jc w:val="center"/>
              <w:rPr>
                <w:b/>
                <w:bCs/>
              </w:rPr>
            </w:pPr>
            <w:r>
              <w:rPr>
                <w:b/>
              </w:rPr>
              <w:t>Base Year:  2010</w:t>
            </w:r>
          </w:p>
        </w:tc>
        <w:tc>
          <w:tcPr>
            <w:tcW w:w="3165" w:type="dxa"/>
          </w:tcPr>
          <w:p w14:paraId="46BD6245" w14:textId="77777777" w:rsidR="00ED4F82" w:rsidRDefault="00902852">
            <w:pPr>
              <w:keepNext/>
              <w:widowControl w:val="0"/>
              <w:spacing w:beforeAutospacing="1" w:afterAutospacing="1"/>
              <w:jc w:val="center"/>
              <w:rPr>
                <w:b/>
                <w:bCs/>
              </w:rPr>
            </w:pPr>
            <w:r>
              <w:rPr>
                <w:b/>
              </w:rPr>
              <w:t>Most Recent Year:  2019</w:t>
            </w:r>
          </w:p>
        </w:tc>
        <w:tc>
          <w:tcPr>
            <w:tcW w:w="1191" w:type="dxa"/>
          </w:tcPr>
          <w:p w14:paraId="6A6FBC24" w14:textId="77777777" w:rsidR="00ED4F82" w:rsidRDefault="00902852">
            <w:pPr>
              <w:keepNext/>
              <w:widowControl w:val="0"/>
              <w:spacing w:after="0" w:line="240" w:lineRule="auto"/>
              <w:jc w:val="center"/>
              <w:rPr>
                <w:b/>
              </w:rPr>
            </w:pPr>
            <w:r>
              <w:rPr>
                <w:b/>
                <w:bCs/>
              </w:rPr>
              <w:t>% Change</w:t>
            </w:r>
          </w:p>
        </w:tc>
      </w:tr>
      <w:tr w:rsidR="00ED4F82" w14:paraId="6770E483" w14:textId="77777777" w:rsidTr="00BD1D94">
        <w:trPr>
          <w:cantSplit/>
        </w:trPr>
        <w:tc>
          <w:tcPr>
            <w:tcW w:w="1697" w:type="dxa"/>
          </w:tcPr>
          <w:p w14:paraId="7F50A891" w14:textId="77777777" w:rsidR="00ED4F82" w:rsidRDefault="00902852">
            <w:pPr>
              <w:spacing w:beforeAutospacing="1" w:afterAutospacing="1"/>
            </w:pPr>
            <w:r>
              <w:rPr>
                <w:color w:val="000000"/>
              </w:rPr>
              <w:t>Population</w:t>
            </w:r>
          </w:p>
        </w:tc>
        <w:tc>
          <w:tcPr>
            <w:tcW w:w="3523" w:type="dxa"/>
            <w:vAlign w:val="bottom"/>
          </w:tcPr>
          <w:p w14:paraId="545FBA2F" w14:textId="77777777" w:rsidR="00ED4F82" w:rsidRDefault="00902852">
            <w:pPr>
              <w:spacing w:beforeAutospacing="1" w:afterAutospacing="1"/>
              <w:jc w:val="right"/>
            </w:pPr>
            <w:r>
              <w:rPr>
                <w:color w:val="000000"/>
              </w:rPr>
              <w:t>169,878</w:t>
            </w:r>
          </w:p>
        </w:tc>
        <w:tc>
          <w:tcPr>
            <w:tcW w:w="3165" w:type="dxa"/>
            <w:vAlign w:val="bottom"/>
          </w:tcPr>
          <w:p w14:paraId="7776927C" w14:textId="77777777" w:rsidR="00ED4F82" w:rsidRDefault="00902852">
            <w:pPr>
              <w:spacing w:beforeAutospacing="1" w:afterAutospacing="1"/>
              <w:jc w:val="right"/>
            </w:pPr>
            <w:r>
              <w:rPr>
                <w:color w:val="000000"/>
              </w:rPr>
              <w:t>215,044</w:t>
            </w:r>
          </w:p>
        </w:tc>
        <w:tc>
          <w:tcPr>
            <w:tcW w:w="1191" w:type="dxa"/>
            <w:vAlign w:val="bottom"/>
          </w:tcPr>
          <w:p w14:paraId="1ADE9117" w14:textId="77777777" w:rsidR="00ED4F82" w:rsidRDefault="00902852">
            <w:pPr>
              <w:spacing w:beforeAutospacing="1" w:afterAutospacing="1"/>
              <w:jc w:val="right"/>
            </w:pPr>
            <w:r>
              <w:rPr>
                <w:color w:val="000000"/>
              </w:rPr>
              <w:t>27%</w:t>
            </w:r>
          </w:p>
        </w:tc>
      </w:tr>
      <w:tr w:rsidR="00ED4F82" w14:paraId="09F887E2" w14:textId="77777777" w:rsidTr="00BD1D94">
        <w:trPr>
          <w:cantSplit/>
        </w:trPr>
        <w:tc>
          <w:tcPr>
            <w:tcW w:w="1697" w:type="dxa"/>
          </w:tcPr>
          <w:p w14:paraId="70FB6887" w14:textId="77777777" w:rsidR="00ED4F82" w:rsidRDefault="00902852">
            <w:pPr>
              <w:spacing w:beforeAutospacing="1" w:afterAutospacing="1"/>
            </w:pPr>
            <w:r>
              <w:rPr>
                <w:color w:val="000000"/>
              </w:rPr>
              <w:t>Households</w:t>
            </w:r>
          </w:p>
        </w:tc>
        <w:tc>
          <w:tcPr>
            <w:tcW w:w="3523" w:type="dxa"/>
            <w:vAlign w:val="bottom"/>
          </w:tcPr>
          <w:p w14:paraId="77E5F54E" w14:textId="77777777" w:rsidR="00ED4F82" w:rsidRDefault="00902852">
            <w:pPr>
              <w:spacing w:beforeAutospacing="1" w:afterAutospacing="1"/>
              <w:jc w:val="right"/>
            </w:pPr>
            <w:r>
              <w:rPr>
                <w:color w:val="000000"/>
              </w:rPr>
              <w:t>60,472</w:t>
            </w:r>
          </w:p>
        </w:tc>
        <w:tc>
          <w:tcPr>
            <w:tcW w:w="3165" w:type="dxa"/>
            <w:vAlign w:val="bottom"/>
          </w:tcPr>
          <w:p w14:paraId="4C00B1B0" w14:textId="77777777" w:rsidR="00ED4F82" w:rsidRDefault="00902852">
            <w:pPr>
              <w:spacing w:beforeAutospacing="1" w:afterAutospacing="1"/>
              <w:jc w:val="right"/>
            </w:pPr>
            <w:r>
              <w:rPr>
                <w:color w:val="000000"/>
              </w:rPr>
              <w:t>76,881</w:t>
            </w:r>
          </w:p>
        </w:tc>
        <w:tc>
          <w:tcPr>
            <w:tcW w:w="1191" w:type="dxa"/>
            <w:vAlign w:val="bottom"/>
          </w:tcPr>
          <w:p w14:paraId="51AD8C9F" w14:textId="77777777" w:rsidR="00ED4F82" w:rsidRDefault="00902852">
            <w:pPr>
              <w:spacing w:beforeAutospacing="1" w:afterAutospacing="1"/>
              <w:jc w:val="right"/>
            </w:pPr>
            <w:r>
              <w:rPr>
                <w:color w:val="000000"/>
              </w:rPr>
              <w:t>27%</w:t>
            </w:r>
          </w:p>
        </w:tc>
      </w:tr>
      <w:tr w:rsidR="00ED4F82" w14:paraId="3CFF4D99" w14:textId="77777777" w:rsidTr="00BD1D94">
        <w:trPr>
          <w:cantSplit/>
        </w:trPr>
        <w:tc>
          <w:tcPr>
            <w:tcW w:w="1697" w:type="dxa"/>
          </w:tcPr>
          <w:p w14:paraId="1E818D98" w14:textId="77777777" w:rsidR="00ED4F82" w:rsidRDefault="00902852">
            <w:pPr>
              <w:spacing w:beforeAutospacing="1" w:afterAutospacing="1"/>
            </w:pPr>
            <w:r>
              <w:rPr>
                <w:color w:val="000000"/>
              </w:rPr>
              <w:t>Median Income</w:t>
            </w:r>
          </w:p>
        </w:tc>
        <w:tc>
          <w:tcPr>
            <w:tcW w:w="3523" w:type="dxa"/>
            <w:vAlign w:val="bottom"/>
          </w:tcPr>
          <w:p w14:paraId="6B21C54D" w14:textId="77777777" w:rsidR="00ED4F82" w:rsidRDefault="00902852">
            <w:pPr>
              <w:spacing w:beforeAutospacing="1" w:afterAutospacing="1"/>
              <w:jc w:val="right"/>
            </w:pPr>
            <w:r>
              <w:rPr>
                <w:color w:val="000000"/>
              </w:rPr>
              <w:t>$50,777.00</w:t>
            </w:r>
          </w:p>
        </w:tc>
        <w:tc>
          <w:tcPr>
            <w:tcW w:w="3165" w:type="dxa"/>
            <w:vAlign w:val="bottom"/>
          </w:tcPr>
          <w:p w14:paraId="099B06F3" w14:textId="77777777" w:rsidR="00ED4F82" w:rsidRDefault="00902852">
            <w:pPr>
              <w:spacing w:beforeAutospacing="1" w:afterAutospacing="1"/>
              <w:jc w:val="right"/>
            </w:pPr>
            <w:r>
              <w:rPr>
                <w:color w:val="000000"/>
              </w:rPr>
              <w:t>$63,309.00</w:t>
            </w:r>
          </w:p>
        </w:tc>
        <w:tc>
          <w:tcPr>
            <w:tcW w:w="1191" w:type="dxa"/>
            <w:vAlign w:val="bottom"/>
          </w:tcPr>
          <w:p w14:paraId="1B664204" w14:textId="77777777" w:rsidR="00ED4F82" w:rsidRDefault="00902852">
            <w:pPr>
              <w:spacing w:beforeAutospacing="1" w:afterAutospacing="1"/>
              <w:jc w:val="right"/>
            </w:pPr>
            <w:r>
              <w:rPr>
                <w:color w:val="000000"/>
              </w:rPr>
              <w:t>25%</w:t>
            </w:r>
          </w:p>
        </w:tc>
      </w:tr>
    </w:tbl>
    <w:p w14:paraId="2950BEA0" w14:textId="77777777" w:rsidR="00ED4F82" w:rsidRDefault="00902852">
      <w:pPr>
        <w:pStyle w:val="Caption"/>
        <w:jc w:val="center"/>
        <w:rPr>
          <w:rFonts w:asciiTheme="minorHAnsi" w:hAnsiTheme="minorHAnsi"/>
        </w:rPr>
      </w:pPr>
      <w:bookmarkStart w:id="9" w:name="_Toc307833501"/>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w:t>
      </w:r>
      <w:r>
        <w:rPr>
          <w:rFonts w:asciiTheme="minorHAnsi" w:hAnsiTheme="minorHAnsi"/>
        </w:rPr>
        <w:fldChar w:fldCharType="end"/>
      </w:r>
      <w:r>
        <w:rPr>
          <w:rFonts w:asciiTheme="minorHAnsi" w:hAnsiTheme="minorHAnsi"/>
        </w:rPr>
        <w:t xml:space="preserve"> - Housing Needs Assessment Demographics</w:t>
      </w:r>
      <w:bookmarkEnd w:id="9"/>
    </w:p>
    <w:p w14:paraId="19ADC403" w14:textId="77777777" w:rsidR="00ED4F82" w:rsidRDefault="00ED4F82">
      <w:pPr>
        <w:spacing w:after="0"/>
      </w:pPr>
    </w:p>
    <w:p w14:paraId="3A45704C"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263"/>
      </w:tblGrid>
      <w:tr w:rsidR="00ED4F82" w14:paraId="1D18AA04" w14:textId="77777777">
        <w:tc>
          <w:tcPr>
            <w:tcW w:w="0" w:type="auto"/>
          </w:tcPr>
          <w:p w14:paraId="14F1D8D9" w14:textId="77777777" w:rsidR="00ED4F82" w:rsidRDefault="00902852">
            <w:pPr>
              <w:keepNext/>
              <w:widowControl w:val="0"/>
              <w:spacing w:after="0" w:line="240" w:lineRule="auto"/>
            </w:pPr>
            <w:r>
              <w:rPr>
                <w:b/>
                <w:sz w:val="16"/>
                <w:szCs w:val="16"/>
              </w:rPr>
              <w:t>Alternate Data Source Name:</w:t>
            </w:r>
          </w:p>
        </w:tc>
      </w:tr>
      <w:tr w:rsidR="00ED4F82" w14:paraId="4F378F16" w14:textId="77777777">
        <w:trPr>
          <w:cantSplit/>
        </w:trPr>
        <w:tc>
          <w:tcPr>
            <w:tcW w:w="0" w:type="auto"/>
          </w:tcPr>
          <w:p w14:paraId="563F233C" w14:textId="77777777" w:rsidR="00ED4F82" w:rsidRDefault="00902852">
            <w:pPr>
              <w:spacing w:beforeAutospacing="1" w:afterAutospacing="1"/>
            </w:pPr>
            <w:r>
              <w:rPr>
                <w:color w:val="000000"/>
                <w:sz w:val="16"/>
              </w:rPr>
              <w:t>2006-2010 ACS, 2015-2019 ACS</w:t>
            </w:r>
          </w:p>
        </w:tc>
      </w:tr>
    </w:tbl>
    <w:p w14:paraId="2179141D" w14:textId="77777777" w:rsidR="00ED4F82" w:rsidRDefault="00ED4F82">
      <w:pPr>
        <w:spacing w:after="0" w:line="240" w:lineRule="auto"/>
        <w:rPr>
          <w:b/>
          <w:bCs/>
          <w:vanish/>
          <w:sz w:val="16"/>
          <w:szCs w:val="16"/>
        </w:rPr>
      </w:pPr>
    </w:p>
    <w:p w14:paraId="3D055D33" w14:textId="77777777" w:rsidR="00ED4F82" w:rsidRDefault="00ED4F82"/>
    <w:p w14:paraId="11D53E01" w14:textId="77777777" w:rsidR="00ED4F82" w:rsidRDefault="00902852">
      <w:r>
        <w:rPr>
          <w:b/>
        </w:rPr>
        <w:t>Geo. Distro. of Demographic Trends</w:t>
      </w:r>
    </w:p>
    <w:p w14:paraId="3CB862FD" w14:textId="77777777" w:rsidR="00ED4F82" w:rsidRDefault="00902852" w:rsidP="00BD1D94">
      <w:pPr>
        <w:spacing w:beforeAutospacing="1" w:afterAutospacing="1"/>
        <w:jc w:val="both"/>
      </w:pPr>
      <w:r>
        <w:t xml:space="preserve">The following maps display the geographic distribution of demographic trends in the County across a few key indicators including population change, median household income, and poverty. </w:t>
      </w:r>
    </w:p>
    <w:p w14:paraId="08BA4759" w14:textId="77777777" w:rsidR="00ED4F82" w:rsidRDefault="00902852" w:rsidP="00BD1D94">
      <w:pPr>
        <w:jc w:val="both"/>
      </w:pPr>
      <w:r>
        <w:rPr>
          <w:b/>
        </w:rPr>
        <w:t>Population</w:t>
      </w:r>
    </w:p>
    <w:p w14:paraId="6D4FE716" w14:textId="77777777" w:rsidR="00ED4F82" w:rsidRDefault="00902852" w:rsidP="00BD1D94">
      <w:pPr>
        <w:spacing w:beforeAutospacing="1" w:afterAutospacing="1"/>
        <w:jc w:val="both"/>
      </w:pPr>
      <w:r>
        <w:t>The following map displays the population density throughout the County.  Lighter colored tracts have less of a concentration of the population, while darker tracts have a higher population density. The central tracts of the County have the highest population density.</w:t>
      </w:r>
    </w:p>
    <w:p w14:paraId="2D613B51" w14:textId="77777777" w:rsidR="00ED4F82" w:rsidRDefault="00902852">
      <w:pPr>
        <w:spacing w:beforeAutospacing="1" w:afterAutospacing="1"/>
      </w:pPr>
      <w:r>
        <w:t>Source: 2015-2019 American Community Survey 5-Year Estimates</w:t>
      </w:r>
    </w:p>
    <w:p w14:paraId="062D63E0" w14:textId="77777777" w:rsidR="00ED4F82" w:rsidRDefault="00902852">
      <w:r>
        <w:rPr>
          <w:b/>
          <w:noProof/>
        </w:rPr>
        <w:lastRenderedPageBreak/>
        <w:drawing>
          <wp:inline distT="0" distB="0" distL="0" distR="0" wp14:anchorId="4FA4C2E9" wp14:editId="7ED656D5">
            <wp:extent cx="5943600" cy="4592782"/>
            <wp:effectExtent l="12700" t="12700" r="12700" b="177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592782"/>
                    </a:xfrm>
                    <a:prstGeom prst="rect">
                      <a:avLst/>
                    </a:prstGeom>
                    <a:ln>
                      <a:solidFill>
                        <a:schemeClr val="tx1"/>
                      </a:solidFill>
                    </a:ln>
                  </pic:spPr>
                </pic:pic>
              </a:graphicData>
            </a:graphic>
          </wp:inline>
        </w:drawing>
      </w:r>
      <w:r>
        <w:rPr>
          <w:b/>
        </w:rPr>
        <w:br/>
        <w:t>Population Map</w:t>
      </w:r>
    </w:p>
    <w:p w14:paraId="165D4CDD" w14:textId="77777777" w:rsidR="00ED4F82" w:rsidRDefault="00902852">
      <w:r>
        <w:rPr>
          <w:b/>
        </w:rPr>
        <w:t>Change in Population</w:t>
      </w:r>
    </w:p>
    <w:p w14:paraId="145A6E83" w14:textId="77777777" w:rsidR="00ED4F82" w:rsidRDefault="00902852" w:rsidP="00BD1D94">
      <w:pPr>
        <w:spacing w:beforeAutospacing="1" w:afterAutospacing="1"/>
        <w:jc w:val="both"/>
      </w:pPr>
      <w:r>
        <w:t>The map below displays the population change throughout the County since 2000. The average population growth in the jurisdiction was 43%, but that growth is not evenly distributed throughout the area. Areas on the northern end of the county and near Joint Base Charleston saw a decrease in overall population, sometimes over 10%. As of 2015-2019, the total Berkeley County population was 215,044, which grew by 27% since 2010. The population growth rate was much higher than the state average rate of 11.3% and was much higher than the national average rate of 6.8%</w:t>
      </w:r>
    </w:p>
    <w:p w14:paraId="6C4E6237" w14:textId="77777777" w:rsidR="00ED4F82" w:rsidRDefault="00902852">
      <w:pPr>
        <w:spacing w:beforeAutospacing="1" w:afterAutospacing="1"/>
      </w:pPr>
      <w:r>
        <w:t>Source: 2015-2019 American Community Survey 5-Year Estimates </w:t>
      </w:r>
    </w:p>
    <w:p w14:paraId="161AD4E4" w14:textId="77777777" w:rsidR="00ED4F82" w:rsidRDefault="00902852">
      <w:r>
        <w:rPr>
          <w:b/>
          <w:noProof/>
        </w:rPr>
        <w:lastRenderedPageBreak/>
        <w:drawing>
          <wp:inline distT="0" distB="0" distL="0" distR="0" wp14:anchorId="7FCE22AF" wp14:editId="221596C7">
            <wp:extent cx="5943600" cy="4592782"/>
            <wp:effectExtent l="12700" t="12700" r="12700" b="177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592782"/>
                    </a:xfrm>
                    <a:prstGeom prst="rect">
                      <a:avLst/>
                    </a:prstGeom>
                    <a:ln>
                      <a:solidFill>
                        <a:schemeClr val="tx1"/>
                      </a:solidFill>
                    </a:ln>
                  </pic:spPr>
                </pic:pic>
              </a:graphicData>
            </a:graphic>
          </wp:inline>
        </w:drawing>
      </w:r>
      <w:r>
        <w:rPr>
          <w:b/>
        </w:rPr>
        <w:br/>
        <w:t>Population Growth</w:t>
      </w:r>
    </w:p>
    <w:p w14:paraId="1E65DA84" w14:textId="77777777" w:rsidR="00ED4F82" w:rsidRDefault="00902852">
      <w:r>
        <w:rPr>
          <w:b/>
        </w:rPr>
        <w:t>Median Household Income</w:t>
      </w:r>
    </w:p>
    <w:p w14:paraId="447CA975" w14:textId="77777777" w:rsidR="00ED4F82" w:rsidRDefault="00902852" w:rsidP="00BD1D94">
      <w:pPr>
        <w:spacing w:beforeAutospacing="1" w:afterAutospacing="1"/>
        <w:jc w:val="both"/>
      </w:pPr>
      <w:r>
        <w:t xml:space="preserve">The following map displays the median household income by census tract throughout the jurisdiction. In 2019, the median household income was $63,309 but the income varied considerably throughout the County. In general, unincorporated Summerville, Town of Moncks Corner, City of Goose Creek, and Daniel Island had median incomes over $60,000.  Whereas Cross, Pineville, Russellville, Sangaree, Forty-One, Lebanon, </w:t>
      </w:r>
      <w:proofErr w:type="spellStart"/>
      <w:r>
        <w:t>Eadytown</w:t>
      </w:r>
      <w:proofErr w:type="spellEnd"/>
      <w:r>
        <w:t>, St. Stephen, and parts of Goose Creek and Hanahan had a median household income of $59,999 or less annually.</w:t>
      </w:r>
    </w:p>
    <w:p w14:paraId="7D7DCD7C" w14:textId="77777777" w:rsidR="00ED4F82" w:rsidRDefault="00902852">
      <w:pPr>
        <w:spacing w:beforeAutospacing="1" w:afterAutospacing="1"/>
      </w:pPr>
      <w:r>
        <w:t>Source: 2015-2019 American Community Survey 5-Year Estimates </w:t>
      </w:r>
    </w:p>
    <w:p w14:paraId="5E410209" w14:textId="77777777" w:rsidR="00ED4F82" w:rsidRDefault="00902852">
      <w:r>
        <w:rPr>
          <w:b/>
          <w:noProof/>
        </w:rPr>
        <w:lastRenderedPageBreak/>
        <w:drawing>
          <wp:inline distT="0" distB="0" distL="0" distR="0" wp14:anchorId="314605DE" wp14:editId="665BEA9D">
            <wp:extent cx="5943600" cy="4592782"/>
            <wp:effectExtent l="12700" t="12700" r="12700" b="177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4592782"/>
                    </a:xfrm>
                    <a:prstGeom prst="rect">
                      <a:avLst/>
                    </a:prstGeom>
                    <a:ln>
                      <a:solidFill>
                        <a:schemeClr val="tx1"/>
                      </a:solidFill>
                    </a:ln>
                  </pic:spPr>
                </pic:pic>
              </a:graphicData>
            </a:graphic>
          </wp:inline>
        </w:drawing>
      </w:r>
      <w:r>
        <w:rPr>
          <w:b/>
        </w:rPr>
        <w:br/>
        <w:t>Median Household Income</w:t>
      </w:r>
    </w:p>
    <w:p w14:paraId="7EF7F400" w14:textId="77777777" w:rsidR="00ED4F82" w:rsidRDefault="00902852">
      <w:r>
        <w:rPr>
          <w:b/>
        </w:rPr>
        <w:t>Poverty</w:t>
      </w:r>
    </w:p>
    <w:p w14:paraId="095890F3" w14:textId="77777777" w:rsidR="00ED4F82" w:rsidRDefault="00902852" w:rsidP="00BD1D94">
      <w:pPr>
        <w:spacing w:beforeAutospacing="1" w:afterAutospacing="1"/>
        <w:jc w:val="both"/>
      </w:pPr>
      <w:r>
        <w:t xml:space="preserve">The following map displays the percentage of the population who live below the poverty level by census tract. Unsurprisingly, areas that have higher median income tend to have lower levels of poverty. The tracts in the south with higher median income and population growth have lower levels of poverty. Many rural census tracts to include the Town of St. Stephen, Russellville, Pineville, Lebanon, </w:t>
      </w:r>
      <w:proofErr w:type="spellStart"/>
      <w:r>
        <w:t>Eadytown</w:t>
      </w:r>
      <w:proofErr w:type="spellEnd"/>
      <w:r>
        <w:t xml:space="preserve">, </w:t>
      </w:r>
      <w:proofErr w:type="spellStart"/>
      <w:r>
        <w:t>Pringletown</w:t>
      </w:r>
      <w:proofErr w:type="spellEnd"/>
      <w:r>
        <w:t>, and Sandridge have 20% or more of their residents who live below the poverty line.  </w:t>
      </w:r>
    </w:p>
    <w:p w14:paraId="25BD71F3" w14:textId="77777777" w:rsidR="00ED4F82" w:rsidRDefault="00902852">
      <w:pPr>
        <w:spacing w:beforeAutospacing="1" w:afterAutospacing="1"/>
      </w:pPr>
      <w:r>
        <w:t>Source: 2015-2019 American Community Survey 5-Year Estimates </w:t>
      </w:r>
    </w:p>
    <w:p w14:paraId="6FC94F8A" w14:textId="77777777" w:rsidR="00ED4F82" w:rsidRDefault="00902852">
      <w:r>
        <w:rPr>
          <w:b/>
          <w:noProof/>
        </w:rPr>
        <w:lastRenderedPageBreak/>
        <w:drawing>
          <wp:inline distT="0" distB="0" distL="0" distR="0" wp14:anchorId="6F44887C" wp14:editId="3334FC20">
            <wp:extent cx="5943600" cy="4592782"/>
            <wp:effectExtent l="12700" t="12700" r="12700" b="177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4592782"/>
                    </a:xfrm>
                    <a:prstGeom prst="rect">
                      <a:avLst/>
                    </a:prstGeom>
                    <a:ln>
                      <a:solidFill>
                        <a:schemeClr val="tx1"/>
                      </a:solidFill>
                    </a:ln>
                  </pic:spPr>
                </pic:pic>
              </a:graphicData>
            </a:graphic>
          </wp:inline>
        </w:drawing>
      </w:r>
      <w:r>
        <w:rPr>
          <w:b/>
        </w:rPr>
        <w:br/>
        <w:t>Poverty Level</w:t>
      </w:r>
    </w:p>
    <w:p w14:paraId="18FD604A" w14:textId="77777777" w:rsidR="00ED4F82" w:rsidRDefault="00902852">
      <w:pPr>
        <w:keepNext/>
        <w:widowControl w:val="0"/>
        <w:rPr>
          <w:b/>
          <w:sz w:val="24"/>
          <w:szCs w:val="24"/>
        </w:rPr>
      </w:pPr>
      <w:r>
        <w:rPr>
          <w:b/>
          <w:sz w:val="24"/>
          <w:szCs w:val="24"/>
        </w:rPr>
        <w:t>Number of Households Table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451"/>
        <w:gridCol w:w="1179"/>
        <w:gridCol w:w="1180"/>
        <w:gridCol w:w="1180"/>
        <w:gridCol w:w="1180"/>
        <w:gridCol w:w="1180"/>
      </w:tblGrid>
      <w:tr w:rsidR="00ED4F82" w14:paraId="68FBFEB0" w14:textId="77777777">
        <w:trPr>
          <w:cantSplit/>
          <w:tblHeader/>
        </w:trPr>
        <w:tc>
          <w:tcPr>
            <w:tcW w:w="2005" w:type="dxa"/>
          </w:tcPr>
          <w:p w14:paraId="4B63B3CD" w14:textId="77777777" w:rsidR="00ED4F82" w:rsidRDefault="00ED4F82">
            <w:pPr>
              <w:keepNext/>
              <w:widowControl w:val="0"/>
              <w:spacing w:after="0" w:line="240" w:lineRule="auto"/>
              <w:rPr>
                <w:b/>
              </w:rPr>
            </w:pPr>
          </w:p>
        </w:tc>
        <w:tc>
          <w:tcPr>
            <w:tcW w:w="1517" w:type="dxa"/>
          </w:tcPr>
          <w:p w14:paraId="4AF58CCC" w14:textId="77777777" w:rsidR="00ED4F82" w:rsidRDefault="00902852">
            <w:pPr>
              <w:keepNext/>
              <w:widowControl w:val="0"/>
              <w:spacing w:after="0" w:line="240" w:lineRule="auto"/>
              <w:jc w:val="center"/>
              <w:rPr>
                <w:rFonts w:cs="Arial"/>
                <w:b/>
              </w:rPr>
            </w:pPr>
            <w:r>
              <w:rPr>
                <w:b/>
                <w:bCs/>
              </w:rPr>
              <w:t xml:space="preserve">0-30% </w:t>
            </w:r>
            <w:r>
              <w:rPr>
                <w:b/>
              </w:rPr>
              <w:t>HAMFI</w:t>
            </w:r>
          </w:p>
        </w:tc>
        <w:tc>
          <w:tcPr>
            <w:tcW w:w="1517" w:type="dxa"/>
          </w:tcPr>
          <w:p w14:paraId="49275955" w14:textId="77777777" w:rsidR="00ED4F82" w:rsidRDefault="00902852">
            <w:pPr>
              <w:keepNext/>
              <w:widowControl w:val="0"/>
              <w:spacing w:after="0" w:line="240" w:lineRule="auto"/>
              <w:jc w:val="center"/>
              <w:rPr>
                <w:rFonts w:cs="Arial"/>
                <w:b/>
              </w:rPr>
            </w:pPr>
            <w:r>
              <w:rPr>
                <w:b/>
                <w:bCs/>
              </w:rPr>
              <w:t xml:space="preserve">&gt;30-50% </w:t>
            </w:r>
            <w:r>
              <w:rPr>
                <w:b/>
              </w:rPr>
              <w:t>HAMFI</w:t>
            </w:r>
          </w:p>
        </w:tc>
        <w:tc>
          <w:tcPr>
            <w:tcW w:w="1517" w:type="dxa"/>
          </w:tcPr>
          <w:p w14:paraId="059AE8F3" w14:textId="77777777" w:rsidR="00ED4F82" w:rsidRDefault="00902852">
            <w:pPr>
              <w:keepNext/>
              <w:widowControl w:val="0"/>
              <w:spacing w:after="0" w:line="240" w:lineRule="auto"/>
              <w:jc w:val="center"/>
              <w:rPr>
                <w:rFonts w:cs="Arial"/>
                <w:b/>
              </w:rPr>
            </w:pPr>
            <w:r>
              <w:rPr>
                <w:b/>
                <w:bCs/>
              </w:rPr>
              <w:t xml:space="preserve">&gt;50-80% </w:t>
            </w:r>
            <w:r>
              <w:rPr>
                <w:b/>
              </w:rPr>
              <w:t>HAMFI</w:t>
            </w:r>
          </w:p>
        </w:tc>
        <w:tc>
          <w:tcPr>
            <w:tcW w:w="1517" w:type="dxa"/>
          </w:tcPr>
          <w:p w14:paraId="22E7684E" w14:textId="77777777" w:rsidR="00ED4F82" w:rsidRDefault="00902852">
            <w:pPr>
              <w:keepNext/>
              <w:widowControl w:val="0"/>
              <w:spacing w:after="0" w:line="240" w:lineRule="auto"/>
              <w:jc w:val="center"/>
              <w:rPr>
                <w:rFonts w:cs="Arial"/>
                <w:b/>
              </w:rPr>
            </w:pPr>
            <w:r>
              <w:rPr>
                <w:b/>
                <w:bCs/>
              </w:rPr>
              <w:t xml:space="preserve">&gt;80-100% </w:t>
            </w:r>
            <w:r>
              <w:rPr>
                <w:b/>
              </w:rPr>
              <w:t>HAMFI</w:t>
            </w:r>
          </w:p>
        </w:tc>
        <w:tc>
          <w:tcPr>
            <w:tcW w:w="1517" w:type="dxa"/>
          </w:tcPr>
          <w:p w14:paraId="22992A64" w14:textId="77777777" w:rsidR="00ED4F82" w:rsidRDefault="00902852">
            <w:pPr>
              <w:keepNext/>
              <w:widowControl w:val="0"/>
              <w:spacing w:after="0" w:line="240" w:lineRule="auto"/>
              <w:rPr>
                <w:b/>
              </w:rPr>
            </w:pPr>
            <w:r>
              <w:rPr>
                <w:b/>
              </w:rPr>
              <w:t>&gt;100% HAMFI</w:t>
            </w:r>
          </w:p>
        </w:tc>
      </w:tr>
      <w:tr w:rsidR="00ED4F82" w14:paraId="09C1C415" w14:textId="77777777">
        <w:trPr>
          <w:cantSplit/>
        </w:trPr>
        <w:tc>
          <w:tcPr>
            <w:tcW w:w="0" w:type="auto"/>
          </w:tcPr>
          <w:p w14:paraId="2666A744" w14:textId="77777777" w:rsidR="00ED4F82" w:rsidRDefault="00902852">
            <w:pPr>
              <w:spacing w:beforeAutospacing="1" w:afterAutospacing="1"/>
            </w:pPr>
            <w:r>
              <w:rPr>
                <w:color w:val="000000"/>
              </w:rPr>
              <w:t>Total Households</w:t>
            </w:r>
          </w:p>
        </w:tc>
        <w:tc>
          <w:tcPr>
            <w:tcW w:w="0" w:type="auto"/>
            <w:vAlign w:val="bottom"/>
          </w:tcPr>
          <w:p w14:paraId="4B2BA2CF" w14:textId="77777777" w:rsidR="00ED4F82" w:rsidRDefault="00902852">
            <w:pPr>
              <w:spacing w:beforeAutospacing="1" w:afterAutospacing="1"/>
              <w:jc w:val="right"/>
            </w:pPr>
            <w:r>
              <w:rPr>
                <w:color w:val="000000"/>
              </w:rPr>
              <w:t>7,230</w:t>
            </w:r>
          </w:p>
        </w:tc>
        <w:tc>
          <w:tcPr>
            <w:tcW w:w="0" w:type="auto"/>
            <w:vAlign w:val="bottom"/>
          </w:tcPr>
          <w:p w14:paraId="6411C77F" w14:textId="77777777" w:rsidR="00ED4F82" w:rsidRDefault="00902852">
            <w:pPr>
              <w:spacing w:beforeAutospacing="1" w:afterAutospacing="1"/>
              <w:jc w:val="right"/>
            </w:pPr>
            <w:r>
              <w:rPr>
                <w:color w:val="000000"/>
              </w:rPr>
              <w:t>7,645</w:t>
            </w:r>
          </w:p>
        </w:tc>
        <w:tc>
          <w:tcPr>
            <w:tcW w:w="0" w:type="auto"/>
            <w:vAlign w:val="bottom"/>
          </w:tcPr>
          <w:p w14:paraId="191F4D59" w14:textId="77777777" w:rsidR="00ED4F82" w:rsidRDefault="00902852">
            <w:pPr>
              <w:spacing w:beforeAutospacing="1" w:afterAutospacing="1"/>
              <w:jc w:val="right"/>
            </w:pPr>
            <w:r>
              <w:rPr>
                <w:color w:val="000000"/>
              </w:rPr>
              <w:t>12,610</w:t>
            </w:r>
          </w:p>
        </w:tc>
        <w:tc>
          <w:tcPr>
            <w:tcW w:w="0" w:type="auto"/>
            <w:vAlign w:val="bottom"/>
          </w:tcPr>
          <w:p w14:paraId="60E70C9F" w14:textId="77777777" w:rsidR="00ED4F82" w:rsidRDefault="00902852">
            <w:pPr>
              <w:spacing w:beforeAutospacing="1" w:afterAutospacing="1"/>
              <w:jc w:val="right"/>
            </w:pPr>
            <w:r>
              <w:rPr>
                <w:color w:val="000000"/>
              </w:rPr>
              <w:t>8,050</w:t>
            </w:r>
          </w:p>
        </w:tc>
        <w:tc>
          <w:tcPr>
            <w:tcW w:w="0" w:type="auto"/>
            <w:vAlign w:val="bottom"/>
          </w:tcPr>
          <w:p w14:paraId="1ADC1FEF" w14:textId="77777777" w:rsidR="00ED4F82" w:rsidRDefault="00902852">
            <w:pPr>
              <w:spacing w:beforeAutospacing="1" w:afterAutospacing="1"/>
              <w:jc w:val="right"/>
            </w:pPr>
            <w:r>
              <w:rPr>
                <w:color w:val="000000"/>
              </w:rPr>
              <w:t>37,630</w:t>
            </w:r>
          </w:p>
        </w:tc>
      </w:tr>
      <w:tr w:rsidR="00ED4F82" w14:paraId="53343E07" w14:textId="77777777">
        <w:trPr>
          <w:cantSplit/>
        </w:trPr>
        <w:tc>
          <w:tcPr>
            <w:tcW w:w="0" w:type="auto"/>
          </w:tcPr>
          <w:p w14:paraId="698C0C34" w14:textId="77777777" w:rsidR="00ED4F82" w:rsidRDefault="00902852">
            <w:pPr>
              <w:spacing w:beforeAutospacing="1" w:afterAutospacing="1"/>
            </w:pPr>
            <w:r>
              <w:rPr>
                <w:color w:val="000000"/>
              </w:rPr>
              <w:t>Small Family Households</w:t>
            </w:r>
          </w:p>
        </w:tc>
        <w:tc>
          <w:tcPr>
            <w:tcW w:w="0" w:type="auto"/>
            <w:vAlign w:val="bottom"/>
          </w:tcPr>
          <w:p w14:paraId="3CBD1808" w14:textId="77777777" w:rsidR="00ED4F82" w:rsidRDefault="00902852">
            <w:pPr>
              <w:spacing w:beforeAutospacing="1" w:afterAutospacing="1"/>
              <w:jc w:val="right"/>
            </w:pPr>
            <w:r>
              <w:rPr>
                <w:color w:val="000000"/>
              </w:rPr>
              <w:t>2,310</w:t>
            </w:r>
          </w:p>
        </w:tc>
        <w:tc>
          <w:tcPr>
            <w:tcW w:w="0" w:type="auto"/>
            <w:vAlign w:val="bottom"/>
          </w:tcPr>
          <w:p w14:paraId="3D4FCF63" w14:textId="77777777" w:rsidR="00ED4F82" w:rsidRDefault="00902852">
            <w:pPr>
              <w:spacing w:beforeAutospacing="1" w:afterAutospacing="1"/>
              <w:jc w:val="right"/>
            </w:pPr>
            <w:r>
              <w:rPr>
                <w:color w:val="000000"/>
              </w:rPr>
              <w:t>2,910</w:t>
            </w:r>
          </w:p>
        </w:tc>
        <w:tc>
          <w:tcPr>
            <w:tcW w:w="0" w:type="auto"/>
            <w:vAlign w:val="bottom"/>
          </w:tcPr>
          <w:p w14:paraId="39D3D2B2" w14:textId="77777777" w:rsidR="00ED4F82" w:rsidRDefault="00902852">
            <w:pPr>
              <w:spacing w:beforeAutospacing="1" w:afterAutospacing="1"/>
              <w:jc w:val="right"/>
            </w:pPr>
            <w:r>
              <w:rPr>
                <w:color w:val="000000"/>
              </w:rPr>
              <w:t>5,295</w:t>
            </w:r>
          </w:p>
        </w:tc>
        <w:tc>
          <w:tcPr>
            <w:tcW w:w="0" w:type="auto"/>
            <w:vAlign w:val="bottom"/>
          </w:tcPr>
          <w:p w14:paraId="0E46C651" w14:textId="77777777" w:rsidR="00ED4F82" w:rsidRDefault="00902852">
            <w:pPr>
              <w:spacing w:beforeAutospacing="1" w:afterAutospacing="1"/>
              <w:jc w:val="right"/>
            </w:pPr>
            <w:r>
              <w:rPr>
                <w:color w:val="000000"/>
              </w:rPr>
              <w:t>3,925</w:t>
            </w:r>
          </w:p>
        </w:tc>
        <w:tc>
          <w:tcPr>
            <w:tcW w:w="0" w:type="auto"/>
            <w:vAlign w:val="bottom"/>
          </w:tcPr>
          <w:p w14:paraId="4C32C81F" w14:textId="77777777" w:rsidR="00ED4F82" w:rsidRDefault="00902852">
            <w:pPr>
              <w:spacing w:beforeAutospacing="1" w:afterAutospacing="1"/>
              <w:jc w:val="right"/>
            </w:pPr>
            <w:r>
              <w:rPr>
                <w:color w:val="000000"/>
              </w:rPr>
              <w:t>20,600</w:t>
            </w:r>
          </w:p>
        </w:tc>
      </w:tr>
      <w:tr w:rsidR="00ED4F82" w14:paraId="35051B02" w14:textId="77777777">
        <w:trPr>
          <w:cantSplit/>
        </w:trPr>
        <w:tc>
          <w:tcPr>
            <w:tcW w:w="0" w:type="auto"/>
          </w:tcPr>
          <w:p w14:paraId="163C7A8C" w14:textId="77777777" w:rsidR="00ED4F82" w:rsidRDefault="00902852">
            <w:pPr>
              <w:spacing w:beforeAutospacing="1" w:afterAutospacing="1"/>
            </w:pPr>
            <w:r>
              <w:rPr>
                <w:color w:val="000000"/>
              </w:rPr>
              <w:t>Large Family Households</w:t>
            </w:r>
          </w:p>
        </w:tc>
        <w:tc>
          <w:tcPr>
            <w:tcW w:w="0" w:type="auto"/>
            <w:vAlign w:val="bottom"/>
          </w:tcPr>
          <w:p w14:paraId="293604D5" w14:textId="77777777" w:rsidR="00ED4F82" w:rsidRDefault="00902852">
            <w:pPr>
              <w:spacing w:beforeAutospacing="1" w:afterAutospacing="1"/>
              <w:jc w:val="right"/>
            </w:pPr>
            <w:r>
              <w:rPr>
                <w:color w:val="000000"/>
              </w:rPr>
              <w:t>625</w:t>
            </w:r>
          </w:p>
        </w:tc>
        <w:tc>
          <w:tcPr>
            <w:tcW w:w="0" w:type="auto"/>
            <w:vAlign w:val="bottom"/>
          </w:tcPr>
          <w:p w14:paraId="18642D28" w14:textId="77777777" w:rsidR="00ED4F82" w:rsidRDefault="00902852">
            <w:pPr>
              <w:spacing w:beforeAutospacing="1" w:afterAutospacing="1"/>
              <w:jc w:val="right"/>
            </w:pPr>
            <w:r>
              <w:rPr>
                <w:color w:val="000000"/>
              </w:rPr>
              <w:t>770</w:t>
            </w:r>
          </w:p>
        </w:tc>
        <w:tc>
          <w:tcPr>
            <w:tcW w:w="0" w:type="auto"/>
            <w:vAlign w:val="bottom"/>
          </w:tcPr>
          <w:p w14:paraId="56251FD6" w14:textId="77777777" w:rsidR="00ED4F82" w:rsidRDefault="00902852">
            <w:pPr>
              <w:spacing w:beforeAutospacing="1" w:afterAutospacing="1"/>
              <w:jc w:val="right"/>
            </w:pPr>
            <w:r>
              <w:rPr>
                <w:color w:val="000000"/>
              </w:rPr>
              <w:t>1,125</w:t>
            </w:r>
          </w:p>
        </w:tc>
        <w:tc>
          <w:tcPr>
            <w:tcW w:w="0" w:type="auto"/>
            <w:vAlign w:val="bottom"/>
          </w:tcPr>
          <w:p w14:paraId="69433972" w14:textId="77777777" w:rsidR="00ED4F82" w:rsidRDefault="00902852">
            <w:pPr>
              <w:spacing w:beforeAutospacing="1" w:afterAutospacing="1"/>
              <w:jc w:val="right"/>
            </w:pPr>
            <w:r>
              <w:rPr>
                <w:color w:val="000000"/>
              </w:rPr>
              <w:t>800</w:t>
            </w:r>
          </w:p>
        </w:tc>
        <w:tc>
          <w:tcPr>
            <w:tcW w:w="0" w:type="auto"/>
            <w:vAlign w:val="bottom"/>
          </w:tcPr>
          <w:p w14:paraId="52FFA90C" w14:textId="77777777" w:rsidR="00ED4F82" w:rsidRDefault="00902852">
            <w:pPr>
              <w:spacing w:beforeAutospacing="1" w:afterAutospacing="1"/>
              <w:jc w:val="right"/>
            </w:pPr>
            <w:r>
              <w:rPr>
                <w:color w:val="000000"/>
              </w:rPr>
              <w:t>3,125</w:t>
            </w:r>
          </w:p>
        </w:tc>
      </w:tr>
      <w:tr w:rsidR="00ED4F82" w14:paraId="6786AC91" w14:textId="77777777">
        <w:trPr>
          <w:cantSplit/>
        </w:trPr>
        <w:tc>
          <w:tcPr>
            <w:tcW w:w="0" w:type="auto"/>
          </w:tcPr>
          <w:p w14:paraId="1FE9F9EA" w14:textId="77777777" w:rsidR="00ED4F82" w:rsidRDefault="00902852">
            <w:pPr>
              <w:spacing w:beforeAutospacing="1" w:afterAutospacing="1"/>
            </w:pPr>
            <w:r>
              <w:rPr>
                <w:color w:val="000000"/>
              </w:rPr>
              <w:t>Household contains at least one person 62-74 years of age</w:t>
            </w:r>
          </w:p>
        </w:tc>
        <w:tc>
          <w:tcPr>
            <w:tcW w:w="0" w:type="auto"/>
            <w:vAlign w:val="bottom"/>
          </w:tcPr>
          <w:p w14:paraId="6E2545D8" w14:textId="77777777" w:rsidR="00ED4F82" w:rsidRDefault="00902852">
            <w:pPr>
              <w:spacing w:beforeAutospacing="1" w:afterAutospacing="1"/>
              <w:jc w:val="right"/>
            </w:pPr>
            <w:r>
              <w:rPr>
                <w:color w:val="000000"/>
              </w:rPr>
              <w:t>1,539</w:t>
            </w:r>
          </w:p>
        </w:tc>
        <w:tc>
          <w:tcPr>
            <w:tcW w:w="0" w:type="auto"/>
            <w:vAlign w:val="bottom"/>
          </w:tcPr>
          <w:p w14:paraId="26F56662" w14:textId="77777777" w:rsidR="00ED4F82" w:rsidRDefault="00902852">
            <w:pPr>
              <w:spacing w:beforeAutospacing="1" w:afterAutospacing="1"/>
              <w:jc w:val="right"/>
            </w:pPr>
            <w:r>
              <w:rPr>
                <w:color w:val="000000"/>
              </w:rPr>
              <w:t>1,820</w:t>
            </w:r>
          </w:p>
        </w:tc>
        <w:tc>
          <w:tcPr>
            <w:tcW w:w="0" w:type="auto"/>
            <w:vAlign w:val="bottom"/>
          </w:tcPr>
          <w:p w14:paraId="2F657B45" w14:textId="77777777" w:rsidR="00ED4F82" w:rsidRDefault="00902852">
            <w:pPr>
              <w:spacing w:beforeAutospacing="1" w:afterAutospacing="1"/>
              <w:jc w:val="right"/>
            </w:pPr>
            <w:r>
              <w:rPr>
                <w:color w:val="000000"/>
              </w:rPr>
              <w:t>3,010</w:t>
            </w:r>
          </w:p>
        </w:tc>
        <w:tc>
          <w:tcPr>
            <w:tcW w:w="0" w:type="auto"/>
            <w:vAlign w:val="bottom"/>
          </w:tcPr>
          <w:p w14:paraId="6336CC59" w14:textId="77777777" w:rsidR="00ED4F82" w:rsidRDefault="00902852">
            <w:pPr>
              <w:spacing w:beforeAutospacing="1" w:afterAutospacing="1"/>
              <w:jc w:val="right"/>
            </w:pPr>
            <w:r>
              <w:rPr>
                <w:color w:val="000000"/>
              </w:rPr>
              <w:t>1,930</w:t>
            </w:r>
          </w:p>
        </w:tc>
        <w:tc>
          <w:tcPr>
            <w:tcW w:w="0" w:type="auto"/>
            <w:vAlign w:val="bottom"/>
          </w:tcPr>
          <w:p w14:paraId="484A5AB5" w14:textId="77777777" w:rsidR="00ED4F82" w:rsidRDefault="00902852">
            <w:pPr>
              <w:spacing w:beforeAutospacing="1" w:afterAutospacing="1"/>
              <w:jc w:val="right"/>
            </w:pPr>
            <w:r>
              <w:rPr>
                <w:color w:val="000000"/>
              </w:rPr>
              <w:t>7,565</w:t>
            </w:r>
          </w:p>
        </w:tc>
      </w:tr>
      <w:tr w:rsidR="00ED4F82" w14:paraId="5ABBF0E0" w14:textId="77777777">
        <w:trPr>
          <w:cantSplit/>
        </w:trPr>
        <w:tc>
          <w:tcPr>
            <w:tcW w:w="0" w:type="auto"/>
          </w:tcPr>
          <w:p w14:paraId="34971636" w14:textId="77777777" w:rsidR="00ED4F82" w:rsidRDefault="00902852">
            <w:pPr>
              <w:spacing w:beforeAutospacing="1" w:afterAutospacing="1"/>
            </w:pPr>
            <w:r>
              <w:rPr>
                <w:color w:val="000000"/>
              </w:rPr>
              <w:t>Household contains at least one person age 75 or older</w:t>
            </w:r>
          </w:p>
        </w:tc>
        <w:tc>
          <w:tcPr>
            <w:tcW w:w="0" w:type="auto"/>
            <w:vAlign w:val="bottom"/>
          </w:tcPr>
          <w:p w14:paraId="233BDFCC" w14:textId="77777777" w:rsidR="00ED4F82" w:rsidRDefault="00902852">
            <w:pPr>
              <w:spacing w:beforeAutospacing="1" w:afterAutospacing="1"/>
              <w:jc w:val="right"/>
            </w:pPr>
            <w:r>
              <w:rPr>
                <w:color w:val="000000"/>
              </w:rPr>
              <w:t>880</w:t>
            </w:r>
          </w:p>
        </w:tc>
        <w:tc>
          <w:tcPr>
            <w:tcW w:w="0" w:type="auto"/>
            <w:vAlign w:val="bottom"/>
          </w:tcPr>
          <w:p w14:paraId="4B056834" w14:textId="77777777" w:rsidR="00ED4F82" w:rsidRDefault="00902852">
            <w:pPr>
              <w:spacing w:beforeAutospacing="1" w:afterAutospacing="1"/>
              <w:jc w:val="right"/>
            </w:pPr>
            <w:r>
              <w:rPr>
                <w:color w:val="000000"/>
              </w:rPr>
              <w:t>915</w:t>
            </w:r>
          </w:p>
        </w:tc>
        <w:tc>
          <w:tcPr>
            <w:tcW w:w="0" w:type="auto"/>
            <w:vAlign w:val="bottom"/>
          </w:tcPr>
          <w:p w14:paraId="297B7D97" w14:textId="77777777" w:rsidR="00ED4F82" w:rsidRDefault="00902852">
            <w:pPr>
              <w:spacing w:beforeAutospacing="1" w:afterAutospacing="1"/>
              <w:jc w:val="right"/>
            </w:pPr>
            <w:r>
              <w:rPr>
                <w:color w:val="000000"/>
              </w:rPr>
              <w:t>1,385</w:t>
            </w:r>
          </w:p>
        </w:tc>
        <w:tc>
          <w:tcPr>
            <w:tcW w:w="0" w:type="auto"/>
            <w:vAlign w:val="bottom"/>
          </w:tcPr>
          <w:p w14:paraId="018DD683" w14:textId="77777777" w:rsidR="00ED4F82" w:rsidRDefault="00902852">
            <w:pPr>
              <w:spacing w:beforeAutospacing="1" w:afterAutospacing="1"/>
              <w:jc w:val="right"/>
            </w:pPr>
            <w:r>
              <w:rPr>
                <w:color w:val="000000"/>
              </w:rPr>
              <w:t>599</w:t>
            </w:r>
          </w:p>
        </w:tc>
        <w:tc>
          <w:tcPr>
            <w:tcW w:w="0" w:type="auto"/>
            <w:vAlign w:val="bottom"/>
          </w:tcPr>
          <w:p w14:paraId="396B0C19" w14:textId="77777777" w:rsidR="00ED4F82" w:rsidRDefault="00902852">
            <w:pPr>
              <w:spacing w:beforeAutospacing="1" w:afterAutospacing="1"/>
              <w:jc w:val="right"/>
            </w:pPr>
            <w:r>
              <w:rPr>
                <w:color w:val="000000"/>
              </w:rPr>
              <w:t>2,075</w:t>
            </w:r>
          </w:p>
        </w:tc>
      </w:tr>
      <w:tr w:rsidR="00ED4F82" w14:paraId="4B54C6D4" w14:textId="77777777">
        <w:trPr>
          <w:cantSplit/>
        </w:trPr>
        <w:tc>
          <w:tcPr>
            <w:tcW w:w="0" w:type="auto"/>
          </w:tcPr>
          <w:p w14:paraId="7714A5DA" w14:textId="77777777" w:rsidR="00ED4F82" w:rsidRDefault="00902852">
            <w:pPr>
              <w:spacing w:beforeAutospacing="1" w:afterAutospacing="1"/>
            </w:pPr>
            <w:r>
              <w:rPr>
                <w:color w:val="000000"/>
              </w:rPr>
              <w:t>Households with one or more children 6 years old or younger</w:t>
            </w:r>
          </w:p>
        </w:tc>
        <w:tc>
          <w:tcPr>
            <w:tcW w:w="0" w:type="auto"/>
            <w:vAlign w:val="bottom"/>
          </w:tcPr>
          <w:p w14:paraId="6E2B8C49" w14:textId="77777777" w:rsidR="00ED4F82" w:rsidRDefault="00902852">
            <w:pPr>
              <w:spacing w:beforeAutospacing="1" w:afterAutospacing="1"/>
              <w:jc w:val="right"/>
            </w:pPr>
            <w:r>
              <w:rPr>
                <w:color w:val="000000"/>
              </w:rPr>
              <w:t>1,610</w:t>
            </w:r>
          </w:p>
        </w:tc>
        <w:tc>
          <w:tcPr>
            <w:tcW w:w="0" w:type="auto"/>
            <w:vAlign w:val="bottom"/>
          </w:tcPr>
          <w:p w14:paraId="17B1C289" w14:textId="77777777" w:rsidR="00ED4F82" w:rsidRDefault="00902852">
            <w:pPr>
              <w:spacing w:beforeAutospacing="1" w:afterAutospacing="1"/>
              <w:jc w:val="right"/>
            </w:pPr>
            <w:r>
              <w:rPr>
                <w:color w:val="000000"/>
              </w:rPr>
              <w:t>1,925</w:t>
            </w:r>
          </w:p>
        </w:tc>
        <w:tc>
          <w:tcPr>
            <w:tcW w:w="0" w:type="auto"/>
            <w:vAlign w:val="bottom"/>
          </w:tcPr>
          <w:p w14:paraId="1980B88B" w14:textId="77777777" w:rsidR="00ED4F82" w:rsidRDefault="00902852">
            <w:pPr>
              <w:spacing w:beforeAutospacing="1" w:afterAutospacing="1"/>
              <w:jc w:val="right"/>
            </w:pPr>
            <w:r>
              <w:rPr>
                <w:color w:val="000000"/>
              </w:rPr>
              <w:t>2,305</w:t>
            </w:r>
          </w:p>
        </w:tc>
        <w:tc>
          <w:tcPr>
            <w:tcW w:w="0" w:type="auto"/>
            <w:vAlign w:val="bottom"/>
          </w:tcPr>
          <w:p w14:paraId="7A347DDD" w14:textId="77777777" w:rsidR="00ED4F82" w:rsidRDefault="00902852">
            <w:pPr>
              <w:spacing w:beforeAutospacing="1" w:afterAutospacing="1"/>
              <w:jc w:val="right"/>
            </w:pPr>
            <w:r>
              <w:rPr>
                <w:color w:val="000000"/>
              </w:rPr>
              <w:t>1,525</w:t>
            </w:r>
          </w:p>
        </w:tc>
        <w:tc>
          <w:tcPr>
            <w:tcW w:w="0" w:type="auto"/>
            <w:vAlign w:val="bottom"/>
          </w:tcPr>
          <w:p w14:paraId="4ACD9187" w14:textId="77777777" w:rsidR="00ED4F82" w:rsidRDefault="00902852">
            <w:pPr>
              <w:spacing w:beforeAutospacing="1" w:afterAutospacing="1"/>
              <w:jc w:val="right"/>
            </w:pPr>
            <w:r>
              <w:rPr>
                <w:color w:val="000000"/>
              </w:rPr>
              <w:t>5,769</w:t>
            </w:r>
          </w:p>
        </w:tc>
      </w:tr>
    </w:tbl>
    <w:p w14:paraId="0E5C843E" w14:textId="77777777" w:rsidR="00ED4F82" w:rsidRDefault="00ED4F82">
      <w:pPr>
        <w:pStyle w:val="Caption"/>
        <w:keepNext/>
        <w:widowControl w:val="0"/>
        <w:rPr>
          <w:rFonts w:ascii="Calibri" w:hAnsi="Calibri"/>
          <w:vanish/>
          <w:sz w:val="10"/>
          <w:szCs w:val="10"/>
        </w:rPr>
      </w:pPr>
    </w:p>
    <w:p w14:paraId="0E49EE1B"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w:t>
      </w:r>
      <w:r>
        <w:rPr>
          <w:rFonts w:asciiTheme="minorHAnsi" w:hAnsiTheme="minorHAnsi"/>
        </w:rPr>
        <w:fldChar w:fldCharType="end"/>
      </w:r>
      <w:r>
        <w:rPr>
          <w:rFonts w:asciiTheme="minorHAnsi" w:hAnsiTheme="minorHAnsi"/>
        </w:rPr>
        <w:t xml:space="preserve"> - Total Households Table</w:t>
      </w:r>
    </w:p>
    <w:p w14:paraId="45404266"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2D2EAB0F" w14:textId="77777777">
        <w:tc>
          <w:tcPr>
            <w:tcW w:w="0" w:type="auto"/>
          </w:tcPr>
          <w:p w14:paraId="4D400C8F" w14:textId="77777777" w:rsidR="00ED4F82" w:rsidRDefault="00902852">
            <w:pPr>
              <w:keepNext/>
              <w:widowControl w:val="0"/>
              <w:spacing w:after="0" w:line="240" w:lineRule="auto"/>
            </w:pPr>
            <w:r>
              <w:rPr>
                <w:b/>
                <w:sz w:val="16"/>
                <w:szCs w:val="16"/>
              </w:rPr>
              <w:t>Alternate Data Source Name:</w:t>
            </w:r>
          </w:p>
        </w:tc>
      </w:tr>
      <w:tr w:rsidR="00ED4F82" w14:paraId="2CC367DF" w14:textId="77777777">
        <w:trPr>
          <w:cantSplit/>
        </w:trPr>
        <w:tc>
          <w:tcPr>
            <w:tcW w:w="0" w:type="auto"/>
          </w:tcPr>
          <w:p w14:paraId="72652182" w14:textId="77777777" w:rsidR="00ED4F82" w:rsidRDefault="00902852">
            <w:pPr>
              <w:spacing w:beforeAutospacing="1" w:afterAutospacing="1"/>
            </w:pPr>
            <w:r>
              <w:rPr>
                <w:color w:val="000000"/>
                <w:sz w:val="16"/>
              </w:rPr>
              <w:t>2013-2017 CHAS</w:t>
            </w:r>
          </w:p>
        </w:tc>
      </w:tr>
    </w:tbl>
    <w:p w14:paraId="5F74A25D" w14:textId="77777777" w:rsidR="00ED4F82" w:rsidRDefault="00ED4F82">
      <w:pPr>
        <w:spacing w:after="0" w:line="240" w:lineRule="auto"/>
        <w:rPr>
          <w:b/>
          <w:bCs/>
          <w:vanish/>
          <w:sz w:val="16"/>
          <w:szCs w:val="16"/>
        </w:rPr>
      </w:pPr>
    </w:p>
    <w:p w14:paraId="1885A726" w14:textId="77777777" w:rsidR="00ED4F82" w:rsidRDefault="00ED4F82"/>
    <w:p w14:paraId="5A6A1CB8" w14:textId="77777777" w:rsidR="00ED4F82" w:rsidRDefault="00902852">
      <w:r>
        <w:rPr>
          <w:b/>
        </w:rPr>
        <w:lastRenderedPageBreak/>
        <w:t>Number Households</w:t>
      </w:r>
    </w:p>
    <w:p w14:paraId="33DC965C" w14:textId="77777777" w:rsidR="00ED4F82" w:rsidRDefault="00902852" w:rsidP="00BD1D94">
      <w:pPr>
        <w:spacing w:beforeAutospacing="1" w:afterAutospacing="1"/>
        <w:jc w:val="both"/>
      </w:pPr>
      <w:r>
        <w:t>The above table breaks down family dynamics and income in the jurisdiction using 2017 CHAS data. Small families are much more prevalent, which follows the trend of smaller average household size in the region and the nation.  When looking at households in the County by income level, there are a significant number of households in the County which are extremely low-income (0-30% HAMFI), with 7,230 households.  Over 2,400 of these extremely low-income households have an elderly resident and 1,610 have one or more children 6 years old or younger. Another 4,660 (6.3%) of households with children under six or elderly person(s) have an income between 30% - 50% of the area median income.</w:t>
      </w:r>
    </w:p>
    <w:p w14:paraId="30812742" w14:textId="77777777" w:rsidR="00ED4F82" w:rsidRDefault="00ED4F82">
      <w:pPr>
        <w:rPr>
          <w:b/>
          <w:i/>
          <w:sz w:val="26"/>
          <w:szCs w:val="26"/>
        </w:rPr>
        <w:sectPr w:rsidR="00ED4F82">
          <w:pgSz w:w="12240" w:h="15840"/>
          <w:pgMar w:top="1440" w:right="1440" w:bottom="1440" w:left="1440" w:header="720" w:footer="720" w:gutter="0"/>
          <w:cols w:space="720"/>
          <w:docGrid w:linePitch="360"/>
        </w:sectPr>
      </w:pPr>
    </w:p>
    <w:p w14:paraId="65CBCEAA" w14:textId="77777777" w:rsidR="00ED4F82" w:rsidRDefault="00902852">
      <w:pPr>
        <w:keepNext/>
        <w:rPr>
          <w:b/>
          <w:sz w:val="24"/>
          <w:szCs w:val="24"/>
        </w:rPr>
      </w:pPr>
      <w:r>
        <w:rPr>
          <w:b/>
          <w:sz w:val="24"/>
          <w:szCs w:val="24"/>
        </w:rPr>
        <w:lastRenderedPageBreak/>
        <w:t>Housing Needs Summary Tables</w:t>
      </w:r>
    </w:p>
    <w:p w14:paraId="56C438BB" w14:textId="77777777" w:rsidR="00ED4F82" w:rsidRDefault="00902852">
      <w:pPr>
        <w:keepNext/>
        <w:widowControl w:val="0"/>
        <w:rPr>
          <w:bCs/>
          <w:sz w:val="24"/>
          <w:szCs w:val="24"/>
        </w:rPr>
      </w:pPr>
      <w:r>
        <w:rPr>
          <w:sz w:val="24"/>
          <w:szCs w:val="24"/>
        </w:rPr>
        <w:t xml:space="preserve">1. </w:t>
      </w:r>
      <w:r>
        <w:rPr>
          <w:bCs/>
          <w:sz w:val="24"/>
          <w:szCs w:val="24"/>
        </w:rPr>
        <w:t>Housing Problems (Households with one of the listed needs)</w:t>
      </w:r>
    </w:p>
    <w:tbl>
      <w:tblPr>
        <w:tblW w:w="5188"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5"/>
        <w:gridCol w:w="796"/>
        <w:gridCol w:w="773"/>
        <w:gridCol w:w="771"/>
        <w:gridCol w:w="771"/>
        <w:gridCol w:w="771"/>
        <w:gridCol w:w="771"/>
        <w:gridCol w:w="771"/>
        <w:gridCol w:w="771"/>
        <w:gridCol w:w="771"/>
        <w:gridCol w:w="771"/>
      </w:tblGrid>
      <w:tr w:rsidR="00ED4F82" w14:paraId="75C0C424" w14:textId="77777777" w:rsidTr="00BD1D94">
        <w:trPr>
          <w:cantSplit/>
          <w:tblHeader/>
        </w:trPr>
        <w:tc>
          <w:tcPr>
            <w:tcW w:w="2021" w:type="dxa"/>
            <w:vMerge w:val="restart"/>
          </w:tcPr>
          <w:p w14:paraId="40C14A21" w14:textId="77777777" w:rsidR="00ED4F82" w:rsidRDefault="00ED4F82">
            <w:pPr>
              <w:pStyle w:val="Caption"/>
              <w:keepNext/>
              <w:widowControl w:val="0"/>
              <w:jc w:val="center"/>
              <w:rPr>
                <w:rFonts w:ascii="Calibri" w:hAnsi="Calibri"/>
              </w:rPr>
            </w:pPr>
            <w:bookmarkStart w:id="10" w:name="_Toc307833507"/>
          </w:p>
        </w:tc>
        <w:tc>
          <w:tcPr>
            <w:tcW w:w="3970" w:type="dxa"/>
            <w:gridSpan w:val="5"/>
          </w:tcPr>
          <w:p w14:paraId="5245B8EA" w14:textId="77777777" w:rsidR="00ED4F82" w:rsidRDefault="00902852">
            <w:pPr>
              <w:keepNext/>
              <w:widowControl w:val="0"/>
              <w:spacing w:after="0" w:line="240" w:lineRule="auto"/>
              <w:jc w:val="center"/>
              <w:rPr>
                <w:sz w:val="20"/>
                <w:szCs w:val="20"/>
              </w:rPr>
            </w:pPr>
            <w:r>
              <w:rPr>
                <w:b/>
                <w:bCs/>
                <w:sz w:val="20"/>
                <w:szCs w:val="20"/>
              </w:rPr>
              <w:t>Renter</w:t>
            </w:r>
          </w:p>
        </w:tc>
        <w:tc>
          <w:tcPr>
            <w:tcW w:w="3945" w:type="dxa"/>
            <w:gridSpan w:val="5"/>
          </w:tcPr>
          <w:p w14:paraId="57D3DC8C" w14:textId="77777777" w:rsidR="00ED4F82" w:rsidRDefault="00902852">
            <w:pPr>
              <w:keepNext/>
              <w:widowControl w:val="0"/>
              <w:spacing w:after="0" w:line="240" w:lineRule="auto"/>
              <w:jc w:val="center"/>
              <w:rPr>
                <w:sz w:val="20"/>
                <w:szCs w:val="20"/>
              </w:rPr>
            </w:pPr>
            <w:r>
              <w:rPr>
                <w:b/>
                <w:bCs/>
                <w:sz w:val="20"/>
                <w:szCs w:val="20"/>
              </w:rPr>
              <w:t>Owner</w:t>
            </w:r>
          </w:p>
        </w:tc>
      </w:tr>
      <w:tr w:rsidR="00ED4F82" w14:paraId="47D27949" w14:textId="77777777" w:rsidTr="00BD1D94">
        <w:trPr>
          <w:cantSplit/>
          <w:tblHeader/>
        </w:trPr>
        <w:tc>
          <w:tcPr>
            <w:tcW w:w="2021" w:type="dxa"/>
            <w:vMerge/>
          </w:tcPr>
          <w:p w14:paraId="7F319EBF" w14:textId="77777777" w:rsidR="00ED4F82" w:rsidRDefault="00ED4F82">
            <w:pPr>
              <w:pStyle w:val="Caption"/>
              <w:keepNext/>
              <w:widowControl w:val="0"/>
              <w:jc w:val="center"/>
              <w:rPr>
                <w:rFonts w:ascii="Calibri" w:hAnsi="Calibri"/>
              </w:rPr>
            </w:pPr>
          </w:p>
        </w:tc>
        <w:tc>
          <w:tcPr>
            <w:tcW w:w="813" w:type="dxa"/>
          </w:tcPr>
          <w:p w14:paraId="2DA40764" w14:textId="77777777" w:rsidR="00ED4F82" w:rsidRDefault="00902852">
            <w:pPr>
              <w:keepNext/>
              <w:widowControl w:val="0"/>
              <w:spacing w:after="0" w:line="240" w:lineRule="auto"/>
              <w:jc w:val="center"/>
              <w:rPr>
                <w:sz w:val="20"/>
                <w:szCs w:val="20"/>
              </w:rPr>
            </w:pPr>
            <w:r>
              <w:rPr>
                <w:b/>
                <w:sz w:val="20"/>
                <w:szCs w:val="20"/>
              </w:rPr>
              <w:t>0-30% AMI</w:t>
            </w:r>
          </w:p>
        </w:tc>
        <w:tc>
          <w:tcPr>
            <w:tcW w:w="790" w:type="dxa"/>
          </w:tcPr>
          <w:p w14:paraId="08BC4081" w14:textId="77777777" w:rsidR="00ED4F82" w:rsidRDefault="00902852">
            <w:pPr>
              <w:keepNext/>
              <w:widowControl w:val="0"/>
              <w:spacing w:after="0" w:line="240" w:lineRule="auto"/>
              <w:jc w:val="center"/>
              <w:rPr>
                <w:sz w:val="20"/>
                <w:szCs w:val="20"/>
              </w:rPr>
            </w:pPr>
            <w:r>
              <w:rPr>
                <w:b/>
                <w:sz w:val="20"/>
                <w:szCs w:val="20"/>
              </w:rPr>
              <w:t>&gt;30-50% AMI</w:t>
            </w:r>
          </w:p>
        </w:tc>
        <w:tc>
          <w:tcPr>
            <w:tcW w:w="789" w:type="dxa"/>
          </w:tcPr>
          <w:p w14:paraId="390338AE" w14:textId="77777777" w:rsidR="00ED4F82" w:rsidRDefault="00902852">
            <w:pPr>
              <w:keepNext/>
              <w:widowControl w:val="0"/>
              <w:spacing w:after="0" w:line="240" w:lineRule="auto"/>
              <w:jc w:val="center"/>
              <w:rPr>
                <w:sz w:val="20"/>
                <w:szCs w:val="20"/>
              </w:rPr>
            </w:pPr>
            <w:r>
              <w:rPr>
                <w:b/>
                <w:sz w:val="20"/>
                <w:szCs w:val="20"/>
              </w:rPr>
              <w:t>&gt;50-80% AMI</w:t>
            </w:r>
          </w:p>
        </w:tc>
        <w:tc>
          <w:tcPr>
            <w:tcW w:w="789" w:type="dxa"/>
          </w:tcPr>
          <w:p w14:paraId="4BA23E4E" w14:textId="77777777" w:rsidR="00ED4F82" w:rsidRDefault="00902852">
            <w:pPr>
              <w:keepNext/>
              <w:widowControl w:val="0"/>
              <w:spacing w:after="0" w:line="240" w:lineRule="auto"/>
              <w:jc w:val="center"/>
              <w:rPr>
                <w:sz w:val="20"/>
                <w:szCs w:val="20"/>
              </w:rPr>
            </w:pPr>
            <w:r>
              <w:rPr>
                <w:b/>
                <w:sz w:val="20"/>
                <w:szCs w:val="20"/>
              </w:rPr>
              <w:t>&gt;80-100% AMI</w:t>
            </w:r>
          </w:p>
        </w:tc>
        <w:tc>
          <w:tcPr>
            <w:tcW w:w="789" w:type="dxa"/>
          </w:tcPr>
          <w:p w14:paraId="2A3D2109" w14:textId="77777777" w:rsidR="00ED4F82" w:rsidRDefault="00902852">
            <w:pPr>
              <w:keepNext/>
              <w:widowControl w:val="0"/>
              <w:spacing w:after="0" w:line="240" w:lineRule="auto"/>
              <w:jc w:val="center"/>
              <w:rPr>
                <w:sz w:val="20"/>
                <w:szCs w:val="20"/>
              </w:rPr>
            </w:pPr>
            <w:r>
              <w:rPr>
                <w:b/>
                <w:sz w:val="20"/>
                <w:szCs w:val="20"/>
              </w:rPr>
              <w:t>Total</w:t>
            </w:r>
          </w:p>
        </w:tc>
        <w:tc>
          <w:tcPr>
            <w:tcW w:w="789" w:type="dxa"/>
          </w:tcPr>
          <w:p w14:paraId="062922ED" w14:textId="77777777" w:rsidR="00ED4F82" w:rsidRDefault="00902852">
            <w:pPr>
              <w:keepNext/>
              <w:widowControl w:val="0"/>
              <w:spacing w:after="0" w:line="240" w:lineRule="auto"/>
              <w:jc w:val="center"/>
              <w:rPr>
                <w:sz w:val="20"/>
                <w:szCs w:val="20"/>
              </w:rPr>
            </w:pPr>
            <w:r>
              <w:rPr>
                <w:b/>
                <w:sz w:val="20"/>
                <w:szCs w:val="20"/>
              </w:rPr>
              <w:t>0-30% AMI</w:t>
            </w:r>
          </w:p>
        </w:tc>
        <w:tc>
          <w:tcPr>
            <w:tcW w:w="789" w:type="dxa"/>
          </w:tcPr>
          <w:p w14:paraId="732D8A9A" w14:textId="77777777" w:rsidR="00ED4F82" w:rsidRDefault="00902852">
            <w:pPr>
              <w:keepNext/>
              <w:widowControl w:val="0"/>
              <w:spacing w:after="0" w:line="240" w:lineRule="auto"/>
              <w:jc w:val="center"/>
              <w:rPr>
                <w:sz w:val="20"/>
                <w:szCs w:val="20"/>
              </w:rPr>
            </w:pPr>
            <w:r>
              <w:rPr>
                <w:b/>
                <w:sz w:val="20"/>
                <w:szCs w:val="20"/>
              </w:rPr>
              <w:t>&gt;30-50% AMI</w:t>
            </w:r>
          </w:p>
        </w:tc>
        <w:tc>
          <w:tcPr>
            <w:tcW w:w="789" w:type="dxa"/>
          </w:tcPr>
          <w:p w14:paraId="352B321A" w14:textId="77777777" w:rsidR="00ED4F82" w:rsidRDefault="00902852">
            <w:pPr>
              <w:keepNext/>
              <w:widowControl w:val="0"/>
              <w:spacing w:after="0" w:line="240" w:lineRule="auto"/>
              <w:jc w:val="center"/>
              <w:rPr>
                <w:sz w:val="20"/>
                <w:szCs w:val="20"/>
              </w:rPr>
            </w:pPr>
            <w:r>
              <w:rPr>
                <w:b/>
                <w:sz w:val="20"/>
                <w:szCs w:val="20"/>
              </w:rPr>
              <w:t>&gt;50-80% AMI</w:t>
            </w:r>
          </w:p>
        </w:tc>
        <w:tc>
          <w:tcPr>
            <w:tcW w:w="789" w:type="dxa"/>
          </w:tcPr>
          <w:p w14:paraId="552DE889" w14:textId="77777777" w:rsidR="00ED4F82" w:rsidRDefault="00902852">
            <w:pPr>
              <w:keepNext/>
              <w:widowControl w:val="0"/>
              <w:spacing w:after="0" w:line="240" w:lineRule="auto"/>
              <w:jc w:val="center"/>
              <w:rPr>
                <w:sz w:val="20"/>
                <w:szCs w:val="20"/>
              </w:rPr>
            </w:pPr>
            <w:r>
              <w:rPr>
                <w:b/>
                <w:sz w:val="20"/>
                <w:szCs w:val="20"/>
              </w:rPr>
              <w:t>&gt;80-100% AMI</w:t>
            </w:r>
          </w:p>
        </w:tc>
        <w:tc>
          <w:tcPr>
            <w:tcW w:w="789" w:type="dxa"/>
          </w:tcPr>
          <w:p w14:paraId="5D3EA87C" w14:textId="77777777" w:rsidR="00ED4F82" w:rsidRDefault="00902852">
            <w:pPr>
              <w:keepNext/>
              <w:widowControl w:val="0"/>
              <w:spacing w:after="0" w:line="240" w:lineRule="auto"/>
              <w:jc w:val="center"/>
              <w:rPr>
                <w:sz w:val="20"/>
                <w:szCs w:val="20"/>
              </w:rPr>
            </w:pPr>
            <w:r>
              <w:rPr>
                <w:b/>
                <w:sz w:val="20"/>
                <w:szCs w:val="20"/>
              </w:rPr>
              <w:t>Total</w:t>
            </w:r>
          </w:p>
        </w:tc>
      </w:tr>
      <w:tr w:rsidR="00ED4F82" w14:paraId="0703B89C" w14:textId="77777777" w:rsidTr="00BD1D94">
        <w:trPr>
          <w:cantSplit/>
        </w:trPr>
        <w:tc>
          <w:tcPr>
            <w:tcW w:w="9936" w:type="dxa"/>
            <w:gridSpan w:val="11"/>
          </w:tcPr>
          <w:p w14:paraId="7083AFFF" w14:textId="77777777" w:rsidR="00ED4F82" w:rsidRDefault="00902852">
            <w:pPr>
              <w:keepNext/>
              <w:widowControl w:val="0"/>
              <w:spacing w:after="0" w:line="240" w:lineRule="auto"/>
            </w:pPr>
            <w:r>
              <w:t>NUMBER OF HOUSEHOLDS</w:t>
            </w:r>
          </w:p>
        </w:tc>
      </w:tr>
      <w:tr w:rsidR="00ED4F82" w14:paraId="15386F28" w14:textId="77777777" w:rsidTr="00BD1D94">
        <w:trPr>
          <w:cantSplit/>
        </w:trPr>
        <w:tc>
          <w:tcPr>
            <w:tcW w:w="2021" w:type="dxa"/>
          </w:tcPr>
          <w:p w14:paraId="34CDEC99" w14:textId="77777777" w:rsidR="00ED4F82" w:rsidRDefault="00902852">
            <w:pPr>
              <w:spacing w:beforeAutospacing="1" w:afterAutospacing="1"/>
            </w:pPr>
            <w:r>
              <w:rPr>
                <w:color w:val="000000"/>
              </w:rPr>
              <w:t>Substandard Housing - Lacking complete plumbing or kitchen facilities</w:t>
            </w:r>
          </w:p>
        </w:tc>
        <w:tc>
          <w:tcPr>
            <w:tcW w:w="813" w:type="dxa"/>
            <w:vAlign w:val="bottom"/>
          </w:tcPr>
          <w:p w14:paraId="5AFA7EB3" w14:textId="77777777" w:rsidR="00ED4F82" w:rsidRDefault="00902852">
            <w:pPr>
              <w:spacing w:beforeAutospacing="1" w:afterAutospacing="1"/>
              <w:jc w:val="right"/>
            </w:pPr>
            <w:r>
              <w:rPr>
                <w:color w:val="000000"/>
              </w:rPr>
              <w:t>30</w:t>
            </w:r>
          </w:p>
        </w:tc>
        <w:tc>
          <w:tcPr>
            <w:tcW w:w="790" w:type="dxa"/>
            <w:vAlign w:val="bottom"/>
          </w:tcPr>
          <w:p w14:paraId="56DB800D" w14:textId="77777777" w:rsidR="00ED4F82" w:rsidRDefault="00902852">
            <w:pPr>
              <w:spacing w:beforeAutospacing="1" w:afterAutospacing="1"/>
              <w:jc w:val="right"/>
            </w:pPr>
            <w:r>
              <w:rPr>
                <w:color w:val="000000"/>
              </w:rPr>
              <w:t>10</w:t>
            </w:r>
          </w:p>
        </w:tc>
        <w:tc>
          <w:tcPr>
            <w:tcW w:w="789" w:type="dxa"/>
            <w:vAlign w:val="bottom"/>
          </w:tcPr>
          <w:p w14:paraId="3DCC698F" w14:textId="77777777" w:rsidR="00ED4F82" w:rsidRDefault="00902852">
            <w:pPr>
              <w:spacing w:beforeAutospacing="1" w:afterAutospacing="1"/>
              <w:jc w:val="right"/>
            </w:pPr>
            <w:r>
              <w:rPr>
                <w:color w:val="000000"/>
              </w:rPr>
              <w:t>65</w:t>
            </w:r>
          </w:p>
        </w:tc>
        <w:tc>
          <w:tcPr>
            <w:tcW w:w="789" w:type="dxa"/>
            <w:vAlign w:val="bottom"/>
          </w:tcPr>
          <w:p w14:paraId="65FA6FEF" w14:textId="77777777" w:rsidR="00ED4F82" w:rsidRDefault="00902852">
            <w:pPr>
              <w:spacing w:beforeAutospacing="1" w:afterAutospacing="1"/>
              <w:jc w:val="right"/>
            </w:pPr>
            <w:r>
              <w:rPr>
                <w:color w:val="000000"/>
              </w:rPr>
              <w:t>35</w:t>
            </w:r>
          </w:p>
        </w:tc>
        <w:tc>
          <w:tcPr>
            <w:tcW w:w="789" w:type="dxa"/>
            <w:vAlign w:val="bottom"/>
          </w:tcPr>
          <w:p w14:paraId="53A50D9F" w14:textId="77777777" w:rsidR="00ED4F82" w:rsidRDefault="00902852">
            <w:pPr>
              <w:spacing w:beforeAutospacing="1" w:afterAutospacing="1"/>
              <w:jc w:val="right"/>
            </w:pPr>
            <w:r>
              <w:rPr>
                <w:color w:val="000000"/>
              </w:rPr>
              <w:t>140</w:t>
            </w:r>
          </w:p>
        </w:tc>
        <w:tc>
          <w:tcPr>
            <w:tcW w:w="789" w:type="dxa"/>
            <w:vAlign w:val="bottom"/>
          </w:tcPr>
          <w:p w14:paraId="7E0878E1" w14:textId="77777777" w:rsidR="00ED4F82" w:rsidRDefault="00902852">
            <w:pPr>
              <w:spacing w:beforeAutospacing="1" w:afterAutospacing="1"/>
              <w:jc w:val="right"/>
            </w:pPr>
            <w:r>
              <w:rPr>
                <w:color w:val="000000"/>
              </w:rPr>
              <w:t>35</w:t>
            </w:r>
          </w:p>
        </w:tc>
        <w:tc>
          <w:tcPr>
            <w:tcW w:w="789" w:type="dxa"/>
            <w:vAlign w:val="bottom"/>
          </w:tcPr>
          <w:p w14:paraId="26125410" w14:textId="77777777" w:rsidR="00ED4F82" w:rsidRDefault="00902852">
            <w:pPr>
              <w:spacing w:beforeAutospacing="1" w:afterAutospacing="1"/>
              <w:jc w:val="right"/>
            </w:pPr>
            <w:r>
              <w:rPr>
                <w:color w:val="000000"/>
              </w:rPr>
              <w:t>25</w:t>
            </w:r>
          </w:p>
        </w:tc>
        <w:tc>
          <w:tcPr>
            <w:tcW w:w="789" w:type="dxa"/>
            <w:vAlign w:val="bottom"/>
          </w:tcPr>
          <w:p w14:paraId="282FBB43" w14:textId="77777777" w:rsidR="00ED4F82" w:rsidRDefault="00902852">
            <w:pPr>
              <w:spacing w:beforeAutospacing="1" w:afterAutospacing="1"/>
              <w:jc w:val="right"/>
            </w:pPr>
            <w:r>
              <w:rPr>
                <w:color w:val="000000"/>
              </w:rPr>
              <w:t>10</w:t>
            </w:r>
          </w:p>
        </w:tc>
        <w:tc>
          <w:tcPr>
            <w:tcW w:w="789" w:type="dxa"/>
            <w:vAlign w:val="bottom"/>
          </w:tcPr>
          <w:p w14:paraId="4A2FBDD3" w14:textId="77777777" w:rsidR="00ED4F82" w:rsidRDefault="00902852">
            <w:pPr>
              <w:spacing w:beforeAutospacing="1" w:afterAutospacing="1"/>
              <w:jc w:val="right"/>
            </w:pPr>
            <w:r>
              <w:rPr>
                <w:color w:val="000000"/>
              </w:rPr>
              <w:t>10</w:t>
            </w:r>
          </w:p>
        </w:tc>
        <w:tc>
          <w:tcPr>
            <w:tcW w:w="789" w:type="dxa"/>
            <w:vAlign w:val="bottom"/>
          </w:tcPr>
          <w:p w14:paraId="2492223E" w14:textId="77777777" w:rsidR="00ED4F82" w:rsidRDefault="00902852">
            <w:pPr>
              <w:spacing w:beforeAutospacing="1" w:afterAutospacing="1"/>
              <w:jc w:val="right"/>
            </w:pPr>
            <w:r>
              <w:rPr>
                <w:color w:val="000000"/>
              </w:rPr>
              <w:t>80</w:t>
            </w:r>
          </w:p>
        </w:tc>
      </w:tr>
      <w:tr w:rsidR="00ED4F82" w14:paraId="0EBA98AF" w14:textId="77777777" w:rsidTr="00BD1D94">
        <w:trPr>
          <w:cantSplit/>
        </w:trPr>
        <w:tc>
          <w:tcPr>
            <w:tcW w:w="2021" w:type="dxa"/>
          </w:tcPr>
          <w:p w14:paraId="310D01B6" w14:textId="77777777" w:rsidR="00ED4F82" w:rsidRDefault="00902852">
            <w:pPr>
              <w:spacing w:beforeAutospacing="1" w:afterAutospacing="1"/>
            </w:pPr>
            <w:r>
              <w:rPr>
                <w:color w:val="000000"/>
              </w:rPr>
              <w:t>Severely Overcrowded - With &gt;1.51 people per room (and complete kitchen and plumbing)</w:t>
            </w:r>
          </w:p>
        </w:tc>
        <w:tc>
          <w:tcPr>
            <w:tcW w:w="813" w:type="dxa"/>
            <w:vAlign w:val="bottom"/>
          </w:tcPr>
          <w:p w14:paraId="5B077516" w14:textId="77777777" w:rsidR="00ED4F82" w:rsidRDefault="00902852">
            <w:pPr>
              <w:spacing w:beforeAutospacing="1" w:afterAutospacing="1"/>
              <w:jc w:val="right"/>
            </w:pPr>
            <w:r>
              <w:rPr>
                <w:color w:val="000000"/>
              </w:rPr>
              <w:t>75</w:t>
            </w:r>
          </w:p>
        </w:tc>
        <w:tc>
          <w:tcPr>
            <w:tcW w:w="790" w:type="dxa"/>
            <w:vAlign w:val="bottom"/>
          </w:tcPr>
          <w:p w14:paraId="4823C241" w14:textId="77777777" w:rsidR="00ED4F82" w:rsidRDefault="00902852">
            <w:pPr>
              <w:spacing w:beforeAutospacing="1" w:afterAutospacing="1"/>
              <w:jc w:val="right"/>
            </w:pPr>
            <w:r>
              <w:rPr>
                <w:color w:val="000000"/>
              </w:rPr>
              <w:t>65</w:t>
            </w:r>
          </w:p>
        </w:tc>
        <w:tc>
          <w:tcPr>
            <w:tcW w:w="789" w:type="dxa"/>
            <w:vAlign w:val="bottom"/>
          </w:tcPr>
          <w:p w14:paraId="1EE01BB8" w14:textId="77777777" w:rsidR="00ED4F82" w:rsidRDefault="00902852">
            <w:pPr>
              <w:spacing w:beforeAutospacing="1" w:afterAutospacing="1"/>
              <w:jc w:val="right"/>
            </w:pPr>
            <w:r>
              <w:rPr>
                <w:color w:val="000000"/>
              </w:rPr>
              <w:t>30</w:t>
            </w:r>
          </w:p>
        </w:tc>
        <w:tc>
          <w:tcPr>
            <w:tcW w:w="789" w:type="dxa"/>
            <w:vAlign w:val="bottom"/>
          </w:tcPr>
          <w:p w14:paraId="16942F19" w14:textId="77777777" w:rsidR="00ED4F82" w:rsidRDefault="00902852">
            <w:pPr>
              <w:spacing w:beforeAutospacing="1" w:afterAutospacing="1"/>
              <w:jc w:val="right"/>
            </w:pPr>
            <w:r>
              <w:rPr>
                <w:color w:val="000000"/>
              </w:rPr>
              <w:t>10</w:t>
            </w:r>
          </w:p>
        </w:tc>
        <w:tc>
          <w:tcPr>
            <w:tcW w:w="789" w:type="dxa"/>
            <w:vAlign w:val="bottom"/>
          </w:tcPr>
          <w:p w14:paraId="4DDF8FF9" w14:textId="77777777" w:rsidR="00ED4F82" w:rsidRDefault="00902852">
            <w:pPr>
              <w:spacing w:beforeAutospacing="1" w:afterAutospacing="1"/>
              <w:jc w:val="right"/>
            </w:pPr>
            <w:r>
              <w:rPr>
                <w:color w:val="000000"/>
              </w:rPr>
              <w:t>180</w:t>
            </w:r>
          </w:p>
        </w:tc>
        <w:tc>
          <w:tcPr>
            <w:tcW w:w="789" w:type="dxa"/>
            <w:vAlign w:val="bottom"/>
          </w:tcPr>
          <w:p w14:paraId="14A31EA6" w14:textId="77777777" w:rsidR="00ED4F82" w:rsidRDefault="00902852">
            <w:pPr>
              <w:spacing w:beforeAutospacing="1" w:afterAutospacing="1"/>
              <w:jc w:val="right"/>
            </w:pPr>
            <w:r>
              <w:rPr>
                <w:color w:val="000000"/>
              </w:rPr>
              <w:t>0</w:t>
            </w:r>
          </w:p>
        </w:tc>
        <w:tc>
          <w:tcPr>
            <w:tcW w:w="789" w:type="dxa"/>
            <w:vAlign w:val="bottom"/>
          </w:tcPr>
          <w:p w14:paraId="50DB7BF4" w14:textId="77777777" w:rsidR="00ED4F82" w:rsidRDefault="00902852">
            <w:pPr>
              <w:spacing w:beforeAutospacing="1" w:afterAutospacing="1"/>
              <w:jc w:val="right"/>
            </w:pPr>
            <w:r>
              <w:rPr>
                <w:color w:val="000000"/>
              </w:rPr>
              <w:t>4</w:t>
            </w:r>
          </w:p>
        </w:tc>
        <w:tc>
          <w:tcPr>
            <w:tcW w:w="789" w:type="dxa"/>
            <w:vAlign w:val="bottom"/>
          </w:tcPr>
          <w:p w14:paraId="0F2F1B95" w14:textId="77777777" w:rsidR="00ED4F82" w:rsidRDefault="00902852">
            <w:pPr>
              <w:spacing w:beforeAutospacing="1" w:afterAutospacing="1"/>
              <w:jc w:val="right"/>
            </w:pPr>
            <w:r>
              <w:rPr>
                <w:color w:val="000000"/>
              </w:rPr>
              <w:t>10</w:t>
            </w:r>
          </w:p>
        </w:tc>
        <w:tc>
          <w:tcPr>
            <w:tcW w:w="789" w:type="dxa"/>
            <w:vAlign w:val="bottom"/>
          </w:tcPr>
          <w:p w14:paraId="1D41D1BD" w14:textId="77777777" w:rsidR="00ED4F82" w:rsidRDefault="00902852">
            <w:pPr>
              <w:spacing w:beforeAutospacing="1" w:afterAutospacing="1"/>
              <w:jc w:val="right"/>
            </w:pPr>
            <w:r>
              <w:rPr>
                <w:color w:val="000000"/>
              </w:rPr>
              <w:t>4</w:t>
            </w:r>
          </w:p>
        </w:tc>
        <w:tc>
          <w:tcPr>
            <w:tcW w:w="789" w:type="dxa"/>
            <w:vAlign w:val="bottom"/>
          </w:tcPr>
          <w:p w14:paraId="0117F264" w14:textId="77777777" w:rsidR="00ED4F82" w:rsidRDefault="00902852">
            <w:pPr>
              <w:spacing w:beforeAutospacing="1" w:afterAutospacing="1"/>
              <w:jc w:val="right"/>
            </w:pPr>
            <w:r>
              <w:rPr>
                <w:color w:val="000000"/>
              </w:rPr>
              <w:t>18</w:t>
            </w:r>
          </w:p>
        </w:tc>
      </w:tr>
      <w:tr w:rsidR="00ED4F82" w14:paraId="448D8A4E" w14:textId="77777777" w:rsidTr="00BD1D94">
        <w:trPr>
          <w:cantSplit/>
        </w:trPr>
        <w:tc>
          <w:tcPr>
            <w:tcW w:w="2021" w:type="dxa"/>
          </w:tcPr>
          <w:p w14:paraId="27802773" w14:textId="77777777" w:rsidR="00ED4F82" w:rsidRDefault="00902852">
            <w:pPr>
              <w:spacing w:beforeAutospacing="1" w:afterAutospacing="1"/>
            </w:pPr>
            <w:r>
              <w:rPr>
                <w:color w:val="000000"/>
              </w:rPr>
              <w:t>Overcrowded - With 1.01-1.5 people per room (and none of the above problems)</w:t>
            </w:r>
          </w:p>
        </w:tc>
        <w:tc>
          <w:tcPr>
            <w:tcW w:w="813" w:type="dxa"/>
            <w:vAlign w:val="bottom"/>
          </w:tcPr>
          <w:p w14:paraId="7A763CC1" w14:textId="77777777" w:rsidR="00ED4F82" w:rsidRDefault="00902852">
            <w:pPr>
              <w:spacing w:beforeAutospacing="1" w:afterAutospacing="1"/>
              <w:jc w:val="right"/>
            </w:pPr>
            <w:r>
              <w:rPr>
                <w:color w:val="000000"/>
              </w:rPr>
              <w:t>115</w:t>
            </w:r>
          </w:p>
        </w:tc>
        <w:tc>
          <w:tcPr>
            <w:tcW w:w="790" w:type="dxa"/>
            <w:vAlign w:val="bottom"/>
          </w:tcPr>
          <w:p w14:paraId="2505B5BC" w14:textId="77777777" w:rsidR="00ED4F82" w:rsidRDefault="00902852">
            <w:pPr>
              <w:spacing w:beforeAutospacing="1" w:afterAutospacing="1"/>
              <w:jc w:val="right"/>
            </w:pPr>
            <w:r>
              <w:rPr>
                <w:color w:val="000000"/>
              </w:rPr>
              <w:t>215</w:t>
            </w:r>
          </w:p>
        </w:tc>
        <w:tc>
          <w:tcPr>
            <w:tcW w:w="789" w:type="dxa"/>
            <w:vAlign w:val="bottom"/>
          </w:tcPr>
          <w:p w14:paraId="6719A1AB" w14:textId="77777777" w:rsidR="00ED4F82" w:rsidRDefault="00902852">
            <w:pPr>
              <w:spacing w:beforeAutospacing="1" w:afterAutospacing="1"/>
              <w:jc w:val="right"/>
            </w:pPr>
            <w:r>
              <w:rPr>
                <w:color w:val="000000"/>
              </w:rPr>
              <w:t>230</w:t>
            </w:r>
          </w:p>
        </w:tc>
        <w:tc>
          <w:tcPr>
            <w:tcW w:w="789" w:type="dxa"/>
            <w:vAlign w:val="bottom"/>
          </w:tcPr>
          <w:p w14:paraId="5D5C1C0C" w14:textId="77777777" w:rsidR="00ED4F82" w:rsidRDefault="00902852">
            <w:pPr>
              <w:spacing w:beforeAutospacing="1" w:afterAutospacing="1"/>
              <w:jc w:val="right"/>
            </w:pPr>
            <w:r>
              <w:rPr>
                <w:color w:val="000000"/>
              </w:rPr>
              <w:t>30</w:t>
            </w:r>
          </w:p>
        </w:tc>
        <w:tc>
          <w:tcPr>
            <w:tcW w:w="789" w:type="dxa"/>
            <w:vAlign w:val="bottom"/>
          </w:tcPr>
          <w:p w14:paraId="31ACED06" w14:textId="77777777" w:rsidR="00ED4F82" w:rsidRDefault="00902852">
            <w:pPr>
              <w:spacing w:beforeAutospacing="1" w:afterAutospacing="1"/>
              <w:jc w:val="right"/>
            </w:pPr>
            <w:r>
              <w:rPr>
                <w:color w:val="000000"/>
              </w:rPr>
              <w:t>590</w:t>
            </w:r>
          </w:p>
        </w:tc>
        <w:tc>
          <w:tcPr>
            <w:tcW w:w="789" w:type="dxa"/>
            <w:vAlign w:val="bottom"/>
          </w:tcPr>
          <w:p w14:paraId="520DD1E6" w14:textId="77777777" w:rsidR="00ED4F82" w:rsidRDefault="00902852">
            <w:pPr>
              <w:spacing w:beforeAutospacing="1" w:afterAutospacing="1"/>
              <w:jc w:val="right"/>
            </w:pPr>
            <w:r>
              <w:rPr>
                <w:color w:val="000000"/>
              </w:rPr>
              <w:t>20</w:t>
            </w:r>
          </w:p>
        </w:tc>
        <w:tc>
          <w:tcPr>
            <w:tcW w:w="789" w:type="dxa"/>
            <w:vAlign w:val="bottom"/>
          </w:tcPr>
          <w:p w14:paraId="773A52C5" w14:textId="77777777" w:rsidR="00ED4F82" w:rsidRDefault="00902852">
            <w:pPr>
              <w:spacing w:beforeAutospacing="1" w:afterAutospacing="1"/>
              <w:jc w:val="right"/>
            </w:pPr>
            <w:r>
              <w:rPr>
                <w:color w:val="000000"/>
              </w:rPr>
              <w:t>50</w:t>
            </w:r>
          </w:p>
        </w:tc>
        <w:tc>
          <w:tcPr>
            <w:tcW w:w="789" w:type="dxa"/>
            <w:vAlign w:val="bottom"/>
          </w:tcPr>
          <w:p w14:paraId="13865731" w14:textId="77777777" w:rsidR="00ED4F82" w:rsidRDefault="00902852">
            <w:pPr>
              <w:spacing w:beforeAutospacing="1" w:afterAutospacing="1"/>
              <w:jc w:val="right"/>
            </w:pPr>
            <w:r>
              <w:rPr>
                <w:color w:val="000000"/>
              </w:rPr>
              <w:t>145</w:t>
            </w:r>
          </w:p>
        </w:tc>
        <w:tc>
          <w:tcPr>
            <w:tcW w:w="789" w:type="dxa"/>
            <w:vAlign w:val="bottom"/>
          </w:tcPr>
          <w:p w14:paraId="23CB9D96" w14:textId="77777777" w:rsidR="00ED4F82" w:rsidRDefault="00902852">
            <w:pPr>
              <w:spacing w:beforeAutospacing="1" w:afterAutospacing="1"/>
              <w:jc w:val="right"/>
            </w:pPr>
            <w:r>
              <w:rPr>
                <w:color w:val="000000"/>
              </w:rPr>
              <w:t>10</w:t>
            </w:r>
          </w:p>
        </w:tc>
        <w:tc>
          <w:tcPr>
            <w:tcW w:w="789" w:type="dxa"/>
            <w:vAlign w:val="bottom"/>
          </w:tcPr>
          <w:p w14:paraId="55695277" w14:textId="77777777" w:rsidR="00ED4F82" w:rsidRDefault="00902852">
            <w:pPr>
              <w:spacing w:beforeAutospacing="1" w:afterAutospacing="1"/>
              <w:jc w:val="right"/>
            </w:pPr>
            <w:r>
              <w:rPr>
                <w:color w:val="000000"/>
              </w:rPr>
              <w:t>225</w:t>
            </w:r>
          </w:p>
        </w:tc>
      </w:tr>
      <w:tr w:rsidR="00ED4F82" w14:paraId="7B07F74E" w14:textId="77777777" w:rsidTr="00BD1D94">
        <w:trPr>
          <w:cantSplit/>
        </w:trPr>
        <w:tc>
          <w:tcPr>
            <w:tcW w:w="2021" w:type="dxa"/>
          </w:tcPr>
          <w:p w14:paraId="04FF9B78" w14:textId="77777777" w:rsidR="00ED4F82" w:rsidRDefault="00902852">
            <w:pPr>
              <w:spacing w:beforeAutospacing="1" w:afterAutospacing="1"/>
            </w:pPr>
            <w:r>
              <w:rPr>
                <w:color w:val="000000"/>
              </w:rPr>
              <w:t>Housing cost burden greater than 50% of income (and none of the above problems)</w:t>
            </w:r>
          </w:p>
        </w:tc>
        <w:tc>
          <w:tcPr>
            <w:tcW w:w="813" w:type="dxa"/>
            <w:vAlign w:val="bottom"/>
          </w:tcPr>
          <w:p w14:paraId="5CFC08DC" w14:textId="77777777" w:rsidR="00ED4F82" w:rsidRDefault="00902852">
            <w:pPr>
              <w:spacing w:beforeAutospacing="1" w:afterAutospacing="1"/>
              <w:jc w:val="right"/>
            </w:pPr>
            <w:r>
              <w:rPr>
                <w:color w:val="000000"/>
              </w:rPr>
              <w:t>2,275</w:t>
            </w:r>
          </w:p>
        </w:tc>
        <w:tc>
          <w:tcPr>
            <w:tcW w:w="790" w:type="dxa"/>
            <w:vAlign w:val="bottom"/>
          </w:tcPr>
          <w:p w14:paraId="4BECB796" w14:textId="77777777" w:rsidR="00ED4F82" w:rsidRDefault="00902852">
            <w:pPr>
              <w:spacing w:beforeAutospacing="1" w:afterAutospacing="1"/>
              <w:jc w:val="right"/>
            </w:pPr>
            <w:r>
              <w:rPr>
                <w:color w:val="000000"/>
              </w:rPr>
              <w:t>1,295</w:t>
            </w:r>
          </w:p>
        </w:tc>
        <w:tc>
          <w:tcPr>
            <w:tcW w:w="789" w:type="dxa"/>
            <w:vAlign w:val="bottom"/>
          </w:tcPr>
          <w:p w14:paraId="534BE343" w14:textId="77777777" w:rsidR="00ED4F82" w:rsidRDefault="00902852">
            <w:pPr>
              <w:spacing w:beforeAutospacing="1" w:afterAutospacing="1"/>
              <w:jc w:val="right"/>
            </w:pPr>
            <w:r>
              <w:rPr>
                <w:color w:val="000000"/>
              </w:rPr>
              <w:t>445</w:t>
            </w:r>
          </w:p>
        </w:tc>
        <w:tc>
          <w:tcPr>
            <w:tcW w:w="789" w:type="dxa"/>
            <w:vAlign w:val="bottom"/>
          </w:tcPr>
          <w:p w14:paraId="215A5F27" w14:textId="77777777" w:rsidR="00ED4F82" w:rsidRDefault="00902852">
            <w:pPr>
              <w:spacing w:beforeAutospacing="1" w:afterAutospacing="1"/>
              <w:jc w:val="right"/>
            </w:pPr>
            <w:r>
              <w:rPr>
                <w:color w:val="000000"/>
              </w:rPr>
              <w:t>25</w:t>
            </w:r>
          </w:p>
        </w:tc>
        <w:tc>
          <w:tcPr>
            <w:tcW w:w="789" w:type="dxa"/>
            <w:vAlign w:val="bottom"/>
          </w:tcPr>
          <w:p w14:paraId="23011E88" w14:textId="77777777" w:rsidR="00ED4F82" w:rsidRDefault="00902852">
            <w:pPr>
              <w:spacing w:beforeAutospacing="1" w:afterAutospacing="1"/>
              <w:jc w:val="right"/>
            </w:pPr>
            <w:r>
              <w:rPr>
                <w:color w:val="000000"/>
              </w:rPr>
              <w:t>4,040</w:t>
            </w:r>
          </w:p>
        </w:tc>
        <w:tc>
          <w:tcPr>
            <w:tcW w:w="789" w:type="dxa"/>
            <w:vAlign w:val="bottom"/>
          </w:tcPr>
          <w:p w14:paraId="7CFD0631" w14:textId="77777777" w:rsidR="00ED4F82" w:rsidRDefault="00902852">
            <w:pPr>
              <w:spacing w:beforeAutospacing="1" w:afterAutospacing="1"/>
              <w:jc w:val="right"/>
            </w:pPr>
            <w:r>
              <w:rPr>
                <w:color w:val="000000"/>
              </w:rPr>
              <w:t>1,845</w:t>
            </w:r>
          </w:p>
        </w:tc>
        <w:tc>
          <w:tcPr>
            <w:tcW w:w="789" w:type="dxa"/>
            <w:vAlign w:val="bottom"/>
          </w:tcPr>
          <w:p w14:paraId="11E38E40" w14:textId="77777777" w:rsidR="00ED4F82" w:rsidRDefault="00902852">
            <w:pPr>
              <w:spacing w:beforeAutospacing="1" w:afterAutospacing="1"/>
              <w:jc w:val="right"/>
            </w:pPr>
            <w:r>
              <w:rPr>
                <w:color w:val="000000"/>
              </w:rPr>
              <w:t>1,175</w:t>
            </w:r>
          </w:p>
        </w:tc>
        <w:tc>
          <w:tcPr>
            <w:tcW w:w="789" w:type="dxa"/>
            <w:vAlign w:val="bottom"/>
          </w:tcPr>
          <w:p w14:paraId="61D4D7E2" w14:textId="77777777" w:rsidR="00ED4F82" w:rsidRDefault="00902852">
            <w:pPr>
              <w:spacing w:beforeAutospacing="1" w:afterAutospacing="1"/>
              <w:jc w:val="right"/>
            </w:pPr>
            <w:r>
              <w:rPr>
                <w:color w:val="000000"/>
              </w:rPr>
              <w:t>775</w:t>
            </w:r>
          </w:p>
        </w:tc>
        <w:tc>
          <w:tcPr>
            <w:tcW w:w="789" w:type="dxa"/>
            <w:vAlign w:val="bottom"/>
          </w:tcPr>
          <w:p w14:paraId="3D6AE081" w14:textId="77777777" w:rsidR="00ED4F82" w:rsidRDefault="00902852">
            <w:pPr>
              <w:spacing w:beforeAutospacing="1" w:afterAutospacing="1"/>
              <w:jc w:val="right"/>
            </w:pPr>
            <w:r>
              <w:rPr>
                <w:color w:val="000000"/>
              </w:rPr>
              <w:t>170</w:t>
            </w:r>
          </w:p>
        </w:tc>
        <w:tc>
          <w:tcPr>
            <w:tcW w:w="789" w:type="dxa"/>
            <w:vAlign w:val="bottom"/>
          </w:tcPr>
          <w:p w14:paraId="483381D1" w14:textId="77777777" w:rsidR="00ED4F82" w:rsidRDefault="00902852">
            <w:pPr>
              <w:spacing w:beforeAutospacing="1" w:afterAutospacing="1"/>
              <w:jc w:val="right"/>
            </w:pPr>
            <w:r>
              <w:rPr>
                <w:color w:val="000000"/>
              </w:rPr>
              <w:t>3,965</w:t>
            </w:r>
          </w:p>
        </w:tc>
      </w:tr>
      <w:tr w:rsidR="00ED4F82" w14:paraId="70C7C9F5" w14:textId="77777777" w:rsidTr="00BD1D94">
        <w:trPr>
          <w:cantSplit/>
        </w:trPr>
        <w:tc>
          <w:tcPr>
            <w:tcW w:w="2021" w:type="dxa"/>
          </w:tcPr>
          <w:p w14:paraId="7BA75701" w14:textId="77777777" w:rsidR="00ED4F82" w:rsidRDefault="00902852">
            <w:pPr>
              <w:spacing w:beforeAutospacing="1" w:afterAutospacing="1"/>
            </w:pPr>
            <w:r>
              <w:rPr>
                <w:color w:val="000000"/>
              </w:rPr>
              <w:t>Housing cost burden greater than 30% of income (and none of the above problems)</w:t>
            </w:r>
          </w:p>
        </w:tc>
        <w:tc>
          <w:tcPr>
            <w:tcW w:w="813" w:type="dxa"/>
            <w:vAlign w:val="bottom"/>
          </w:tcPr>
          <w:p w14:paraId="5DC1C250" w14:textId="77777777" w:rsidR="00ED4F82" w:rsidRDefault="00902852">
            <w:pPr>
              <w:spacing w:beforeAutospacing="1" w:afterAutospacing="1"/>
              <w:jc w:val="right"/>
            </w:pPr>
            <w:r>
              <w:rPr>
                <w:color w:val="000000"/>
              </w:rPr>
              <w:t>225</w:t>
            </w:r>
          </w:p>
        </w:tc>
        <w:tc>
          <w:tcPr>
            <w:tcW w:w="790" w:type="dxa"/>
            <w:vAlign w:val="bottom"/>
          </w:tcPr>
          <w:p w14:paraId="6D486820" w14:textId="77777777" w:rsidR="00ED4F82" w:rsidRDefault="00902852">
            <w:pPr>
              <w:spacing w:beforeAutospacing="1" w:afterAutospacing="1"/>
              <w:jc w:val="right"/>
            </w:pPr>
            <w:r>
              <w:rPr>
                <w:color w:val="000000"/>
              </w:rPr>
              <w:t>1,090</w:t>
            </w:r>
          </w:p>
        </w:tc>
        <w:tc>
          <w:tcPr>
            <w:tcW w:w="789" w:type="dxa"/>
            <w:vAlign w:val="bottom"/>
          </w:tcPr>
          <w:p w14:paraId="0DCF9781" w14:textId="77777777" w:rsidR="00ED4F82" w:rsidRDefault="00902852">
            <w:pPr>
              <w:spacing w:beforeAutospacing="1" w:afterAutospacing="1"/>
              <w:jc w:val="right"/>
            </w:pPr>
            <w:r>
              <w:rPr>
                <w:color w:val="000000"/>
              </w:rPr>
              <w:t>2,225</w:t>
            </w:r>
          </w:p>
        </w:tc>
        <w:tc>
          <w:tcPr>
            <w:tcW w:w="789" w:type="dxa"/>
            <w:vAlign w:val="bottom"/>
          </w:tcPr>
          <w:p w14:paraId="6FF3D759" w14:textId="77777777" w:rsidR="00ED4F82" w:rsidRDefault="00902852">
            <w:pPr>
              <w:spacing w:beforeAutospacing="1" w:afterAutospacing="1"/>
              <w:jc w:val="right"/>
            </w:pPr>
            <w:r>
              <w:rPr>
                <w:color w:val="000000"/>
              </w:rPr>
              <w:t>560</w:t>
            </w:r>
          </w:p>
        </w:tc>
        <w:tc>
          <w:tcPr>
            <w:tcW w:w="789" w:type="dxa"/>
            <w:vAlign w:val="bottom"/>
          </w:tcPr>
          <w:p w14:paraId="789966F7" w14:textId="77777777" w:rsidR="00ED4F82" w:rsidRDefault="00902852">
            <w:pPr>
              <w:spacing w:beforeAutospacing="1" w:afterAutospacing="1"/>
              <w:jc w:val="right"/>
            </w:pPr>
            <w:r>
              <w:rPr>
                <w:color w:val="000000"/>
              </w:rPr>
              <w:t>4,100</w:t>
            </w:r>
          </w:p>
        </w:tc>
        <w:tc>
          <w:tcPr>
            <w:tcW w:w="789" w:type="dxa"/>
            <w:vAlign w:val="bottom"/>
          </w:tcPr>
          <w:p w14:paraId="301018D4" w14:textId="77777777" w:rsidR="00ED4F82" w:rsidRDefault="00902852">
            <w:pPr>
              <w:spacing w:beforeAutospacing="1" w:afterAutospacing="1"/>
              <w:jc w:val="right"/>
            </w:pPr>
            <w:r>
              <w:rPr>
                <w:color w:val="000000"/>
              </w:rPr>
              <w:t>540</w:t>
            </w:r>
          </w:p>
        </w:tc>
        <w:tc>
          <w:tcPr>
            <w:tcW w:w="789" w:type="dxa"/>
            <w:vAlign w:val="bottom"/>
          </w:tcPr>
          <w:p w14:paraId="749543AC" w14:textId="77777777" w:rsidR="00ED4F82" w:rsidRDefault="00902852">
            <w:pPr>
              <w:spacing w:beforeAutospacing="1" w:afterAutospacing="1"/>
              <w:jc w:val="right"/>
            </w:pPr>
            <w:r>
              <w:rPr>
                <w:color w:val="000000"/>
              </w:rPr>
              <w:t>875</w:t>
            </w:r>
          </w:p>
        </w:tc>
        <w:tc>
          <w:tcPr>
            <w:tcW w:w="789" w:type="dxa"/>
            <w:vAlign w:val="bottom"/>
          </w:tcPr>
          <w:p w14:paraId="1D520257" w14:textId="77777777" w:rsidR="00ED4F82" w:rsidRDefault="00902852">
            <w:pPr>
              <w:spacing w:beforeAutospacing="1" w:afterAutospacing="1"/>
              <w:jc w:val="right"/>
            </w:pPr>
            <w:r>
              <w:rPr>
                <w:color w:val="000000"/>
              </w:rPr>
              <w:t>2,220</w:t>
            </w:r>
          </w:p>
        </w:tc>
        <w:tc>
          <w:tcPr>
            <w:tcW w:w="789" w:type="dxa"/>
            <w:vAlign w:val="bottom"/>
          </w:tcPr>
          <w:p w14:paraId="6E3089F6" w14:textId="77777777" w:rsidR="00ED4F82" w:rsidRDefault="00902852">
            <w:pPr>
              <w:spacing w:beforeAutospacing="1" w:afterAutospacing="1"/>
              <w:jc w:val="right"/>
            </w:pPr>
            <w:r>
              <w:rPr>
                <w:color w:val="000000"/>
              </w:rPr>
              <w:t>1,160</w:t>
            </w:r>
          </w:p>
        </w:tc>
        <w:tc>
          <w:tcPr>
            <w:tcW w:w="789" w:type="dxa"/>
            <w:vAlign w:val="bottom"/>
          </w:tcPr>
          <w:p w14:paraId="572991B6" w14:textId="77777777" w:rsidR="00ED4F82" w:rsidRDefault="00902852">
            <w:pPr>
              <w:spacing w:beforeAutospacing="1" w:afterAutospacing="1"/>
              <w:jc w:val="right"/>
            </w:pPr>
            <w:r>
              <w:rPr>
                <w:color w:val="000000"/>
              </w:rPr>
              <w:t>4,795</w:t>
            </w:r>
          </w:p>
        </w:tc>
      </w:tr>
      <w:tr w:rsidR="00ED4F82" w14:paraId="59692529" w14:textId="77777777" w:rsidTr="00BD1D94">
        <w:trPr>
          <w:cantSplit/>
        </w:trPr>
        <w:tc>
          <w:tcPr>
            <w:tcW w:w="2021" w:type="dxa"/>
          </w:tcPr>
          <w:p w14:paraId="3B9BA9D9" w14:textId="77777777" w:rsidR="00ED4F82" w:rsidRDefault="00902852">
            <w:pPr>
              <w:spacing w:beforeAutospacing="1" w:afterAutospacing="1"/>
            </w:pPr>
            <w:r>
              <w:rPr>
                <w:color w:val="000000"/>
              </w:rPr>
              <w:t>Zero/negative Income (and none of the above problems)</w:t>
            </w:r>
          </w:p>
        </w:tc>
        <w:tc>
          <w:tcPr>
            <w:tcW w:w="813" w:type="dxa"/>
            <w:vAlign w:val="bottom"/>
          </w:tcPr>
          <w:p w14:paraId="5DCFCEC2" w14:textId="77777777" w:rsidR="00ED4F82" w:rsidRDefault="00902852">
            <w:pPr>
              <w:spacing w:beforeAutospacing="1" w:afterAutospacing="1"/>
              <w:jc w:val="right"/>
            </w:pPr>
            <w:r>
              <w:rPr>
                <w:color w:val="000000"/>
              </w:rPr>
              <w:t>290</w:t>
            </w:r>
          </w:p>
        </w:tc>
        <w:tc>
          <w:tcPr>
            <w:tcW w:w="790" w:type="dxa"/>
            <w:vAlign w:val="bottom"/>
          </w:tcPr>
          <w:p w14:paraId="083BDC05" w14:textId="77777777" w:rsidR="00ED4F82" w:rsidRDefault="00902852">
            <w:pPr>
              <w:spacing w:beforeAutospacing="1" w:afterAutospacing="1"/>
              <w:jc w:val="right"/>
            </w:pPr>
            <w:r>
              <w:rPr>
                <w:color w:val="000000"/>
              </w:rPr>
              <w:t>0</w:t>
            </w:r>
          </w:p>
        </w:tc>
        <w:tc>
          <w:tcPr>
            <w:tcW w:w="789" w:type="dxa"/>
            <w:vAlign w:val="bottom"/>
          </w:tcPr>
          <w:p w14:paraId="7B7462BC" w14:textId="77777777" w:rsidR="00ED4F82" w:rsidRDefault="00902852">
            <w:pPr>
              <w:spacing w:beforeAutospacing="1" w:afterAutospacing="1"/>
              <w:jc w:val="right"/>
            </w:pPr>
            <w:r>
              <w:rPr>
                <w:color w:val="000000"/>
              </w:rPr>
              <w:t>0</w:t>
            </w:r>
          </w:p>
        </w:tc>
        <w:tc>
          <w:tcPr>
            <w:tcW w:w="789" w:type="dxa"/>
            <w:vAlign w:val="bottom"/>
          </w:tcPr>
          <w:p w14:paraId="3AFCCBF8" w14:textId="77777777" w:rsidR="00ED4F82" w:rsidRDefault="00902852">
            <w:pPr>
              <w:spacing w:beforeAutospacing="1" w:afterAutospacing="1"/>
              <w:jc w:val="right"/>
            </w:pPr>
            <w:r>
              <w:rPr>
                <w:color w:val="000000"/>
              </w:rPr>
              <w:t>0</w:t>
            </w:r>
          </w:p>
        </w:tc>
        <w:tc>
          <w:tcPr>
            <w:tcW w:w="789" w:type="dxa"/>
            <w:vAlign w:val="bottom"/>
          </w:tcPr>
          <w:p w14:paraId="0F29C4BC" w14:textId="77777777" w:rsidR="00ED4F82" w:rsidRDefault="00902852">
            <w:pPr>
              <w:spacing w:beforeAutospacing="1" w:afterAutospacing="1"/>
              <w:jc w:val="right"/>
            </w:pPr>
            <w:r>
              <w:rPr>
                <w:color w:val="000000"/>
              </w:rPr>
              <w:t>290</w:t>
            </w:r>
          </w:p>
        </w:tc>
        <w:tc>
          <w:tcPr>
            <w:tcW w:w="789" w:type="dxa"/>
            <w:vAlign w:val="bottom"/>
          </w:tcPr>
          <w:p w14:paraId="506D1964" w14:textId="77777777" w:rsidR="00ED4F82" w:rsidRDefault="00902852">
            <w:pPr>
              <w:spacing w:beforeAutospacing="1" w:afterAutospacing="1"/>
              <w:jc w:val="right"/>
            </w:pPr>
            <w:r>
              <w:rPr>
                <w:color w:val="000000"/>
              </w:rPr>
              <w:t>655</w:t>
            </w:r>
          </w:p>
        </w:tc>
        <w:tc>
          <w:tcPr>
            <w:tcW w:w="789" w:type="dxa"/>
            <w:vAlign w:val="bottom"/>
          </w:tcPr>
          <w:p w14:paraId="0473FAE8" w14:textId="77777777" w:rsidR="00ED4F82" w:rsidRDefault="00902852">
            <w:pPr>
              <w:spacing w:beforeAutospacing="1" w:afterAutospacing="1"/>
              <w:jc w:val="right"/>
            </w:pPr>
            <w:r>
              <w:rPr>
                <w:color w:val="000000"/>
              </w:rPr>
              <w:t>0</w:t>
            </w:r>
          </w:p>
        </w:tc>
        <w:tc>
          <w:tcPr>
            <w:tcW w:w="789" w:type="dxa"/>
            <w:vAlign w:val="bottom"/>
          </w:tcPr>
          <w:p w14:paraId="706D4722" w14:textId="77777777" w:rsidR="00ED4F82" w:rsidRDefault="00902852">
            <w:pPr>
              <w:spacing w:beforeAutospacing="1" w:afterAutospacing="1"/>
              <w:jc w:val="right"/>
            </w:pPr>
            <w:r>
              <w:rPr>
                <w:color w:val="000000"/>
              </w:rPr>
              <w:t>0</w:t>
            </w:r>
          </w:p>
        </w:tc>
        <w:tc>
          <w:tcPr>
            <w:tcW w:w="789" w:type="dxa"/>
            <w:vAlign w:val="bottom"/>
          </w:tcPr>
          <w:p w14:paraId="2B4ECDAD" w14:textId="77777777" w:rsidR="00ED4F82" w:rsidRDefault="00902852">
            <w:pPr>
              <w:spacing w:beforeAutospacing="1" w:afterAutospacing="1"/>
              <w:jc w:val="right"/>
            </w:pPr>
            <w:r>
              <w:rPr>
                <w:color w:val="000000"/>
              </w:rPr>
              <w:t>0</w:t>
            </w:r>
          </w:p>
        </w:tc>
        <w:tc>
          <w:tcPr>
            <w:tcW w:w="789" w:type="dxa"/>
            <w:vAlign w:val="bottom"/>
          </w:tcPr>
          <w:p w14:paraId="09353619" w14:textId="77777777" w:rsidR="00ED4F82" w:rsidRDefault="00902852">
            <w:pPr>
              <w:spacing w:beforeAutospacing="1" w:afterAutospacing="1"/>
              <w:jc w:val="right"/>
            </w:pPr>
            <w:r>
              <w:rPr>
                <w:color w:val="000000"/>
              </w:rPr>
              <w:t>655</w:t>
            </w:r>
          </w:p>
        </w:tc>
      </w:tr>
    </w:tbl>
    <w:p w14:paraId="31C38C0F"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7</w:t>
      </w:r>
      <w:r>
        <w:rPr>
          <w:rFonts w:asciiTheme="minorHAnsi" w:hAnsiTheme="minorHAnsi"/>
        </w:rPr>
        <w:fldChar w:fldCharType="end"/>
      </w:r>
      <w:r>
        <w:rPr>
          <w:rFonts w:asciiTheme="minorHAnsi" w:hAnsiTheme="minorHAnsi"/>
        </w:rPr>
        <w:t xml:space="preserve"> – Housing Problems Table</w:t>
      </w:r>
      <w:bookmarkEnd w:id="10"/>
    </w:p>
    <w:p w14:paraId="35E0E016"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44EBB6EB" w14:textId="77777777">
        <w:tc>
          <w:tcPr>
            <w:tcW w:w="0" w:type="auto"/>
          </w:tcPr>
          <w:p w14:paraId="0F016E28" w14:textId="77777777" w:rsidR="00ED4F82" w:rsidRDefault="00902852">
            <w:pPr>
              <w:keepNext/>
              <w:widowControl w:val="0"/>
              <w:spacing w:after="0" w:line="240" w:lineRule="auto"/>
            </w:pPr>
            <w:r>
              <w:rPr>
                <w:b/>
                <w:sz w:val="16"/>
                <w:szCs w:val="16"/>
              </w:rPr>
              <w:t>Alternate Data Source Name:</w:t>
            </w:r>
          </w:p>
        </w:tc>
      </w:tr>
      <w:tr w:rsidR="00ED4F82" w14:paraId="0A1F40B1" w14:textId="77777777">
        <w:trPr>
          <w:cantSplit/>
        </w:trPr>
        <w:tc>
          <w:tcPr>
            <w:tcW w:w="0" w:type="auto"/>
          </w:tcPr>
          <w:p w14:paraId="21D52CAA" w14:textId="77777777" w:rsidR="00ED4F82" w:rsidRDefault="00902852">
            <w:pPr>
              <w:spacing w:beforeAutospacing="1" w:afterAutospacing="1"/>
            </w:pPr>
            <w:r>
              <w:rPr>
                <w:color w:val="000000"/>
                <w:sz w:val="16"/>
              </w:rPr>
              <w:t>2013-2017 CHAS</w:t>
            </w:r>
          </w:p>
        </w:tc>
      </w:tr>
    </w:tbl>
    <w:p w14:paraId="6C016BFD" w14:textId="77777777" w:rsidR="00ED4F82" w:rsidRDefault="00ED4F82">
      <w:pPr>
        <w:spacing w:after="0" w:line="240" w:lineRule="auto"/>
        <w:rPr>
          <w:b/>
          <w:bCs/>
          <w:vanish/>
          <w:sz w:val="16"/>
          <w:szCs w:val="16"/>
        </w:rPr>
      </w:pPr>
    </w:p>
    <w:p w14:paraId="0D98B0C4" w14:textId="77777777" w:rsidR="00ED4F82" w:rsidRDefault="00ED4F82"/>
    <w:p w14:paraId="35C1F964" w14:textId="77777777" w:rsidR="00BD1D94" w:rsidRDefault="00BD1D94"/>
    <w:p w14:paraId="6D892EEB" w14:textId="77777777" w:rsidR="00ED4F82" w:rsidRDefault="00902852">
      <w:r>
        <w:rPr>
          <w:b/>
        </w:rPr>
        <w:t>Housing Needs Summary</w:t>
      </w:r>
    </w:p>
    <w:p w14:paraId="42D9D30D" w14:textId="77777777" w:rsidR="00ED4F82" w:rsidRDefault="00902852" w:rsidP="00BD1D94">
      <w:pPr>
        <w:spacing w:beforeAutospacing="1" w:afterAutospacing="1"/>
        <w:jc w:val="both"/>
      </w:pPr>
      <w:r>
        <w:t>The table above gives an overview of housing problems in the County. Using 2017 CHAS data, it provides the numbers of households experiencing each category of housing problem broken down by income ranges (up to 100% AMI) and owner/renter status. For example, looking at the first data cell (top left) we see that 30 renter households in the jurisdiction made 30% or below the area median income (AMI) and lacked complete plumbing or kitchen facilities. </w:t>
      </w:r>
    </w:p>
    <w:p w14:paraId="39825FEE" w14:textId="77777777" w:rsidR="00ED4F82" w:rsidRDefault="00902852" w:rsidP="00BD1D94">
      <w:pPr>
        <w:spacing w:beforeAutospacing="1" w:afterAutospacing="1"/>
        <w:jc w:val="both"/>
      </w:pPr>
      <w:r>
        <w:t>For both renters and homeowners:</w:t>
      </w:r>
    </w:p>
    <w:p w14:paraId="59A70EDE" w14:textId="77777777" w:rsidR="00ED4F82" w:rsidRDefault="00902852" w:rsidP="00BD1D94">
      <w:pPr>
        <w:numPr>
          <w:ilvl w:val="0"/>
          <w:numId w:val="3"/>
        </w:numPr>
        <w:spacing w:beforeAutospacing="1" w:afterAutospacing="1"/>
        <w:jc w:val="both"/>
      </w:pPr>
      <w:r>
        <w:t>220 households live in substandard housing – lacking complete plumbing or kitchen facilities</w:t>
      </w:r>
    </w:p>
    <w:p w14:paraId="78F23994" w14:textId="77777777" w:rsidR="00ED4F82" w:rsidRDefault="00902852" w:rsidP="00BD1D94">
      <w:pPr>
        <w:numPr>
          <w:ilvl w:val="0"/>
          <w:numId w:val="3"/>
        </w:numPr>
        <w:spacing w:beforeAutospacing="1" w:afterAutospacing="1"/>
        <w:jc w:val="both"/>
      </w:pPr>
      <w:r>
        <w:t>198 households live in severely overcrowded conditions (1.51 people per room) with kitchen and plumbing</w:t>
      </w:r>
    </w:p>
    <w:p w14:paraId="7F97E849" w14:textId="77777777" w:rsidR="00ED4F82" w:rsidRDefault="00902852" w:rsidP="00BD1D94">
      <w:pPr>
        <w:numPr>
          <w:ilvl w:val="0"/>
          <w:numId w:val="3"/>
        </w:numPr>
        <w:spacing w:beforeAutospacing="1" w:afterAutospacing="1"/>
        <w:jc w:val="both"/>
      </w:pPr>
      <w:r>
        <w:t>815 households live in overcrowded conditions</w:t>
      </w:r>
    </w:p>
    <w:p w14:paraId="01B72CBD" w14:textId="77777777" w:rsidR="00ED4F82" w:rsidRDefault="00902852" w:rsidP="00BD1D94">
      <w:pPr>
        <w:numPr>
          <w:ilvl w:val="0"/>
          <w:numId w:val="3"/>
        </w:numPr>
        <w:spacing w:beforeAutospacing="1" w:afterAutospacing="1"/>
        <w:jc w:val="both"/>
      </w:pPr>
      <w:r>
        <w:t>8005 households have a cost burden of greater than 50% of household income</w:t>
      </w:r>
    </w:p>
    <w:p w14:paraId="6B3BF7A5" w14:textId="77777777" w:rsidR="00ED4F82" w:rsidRDefault="00902852" w:rsidP="00BD1D94">
      <w:pPr>
        <w:numPr>
          <w:ilvl w:val="0"/>
          <w:numId w:val="3"/>
        </w:numPr>
        <w:spacing w:beforeAutospacing="1" w:afterAutospacing="1"/>
        <w:jc w:val="both"/>
      </w:pPr>
      <w:r>
        <w:t>8,895households (11.8%) have a cost burden greater than 30% of household income</w:t>
      </w:r>
    </w:p>
    <w:p w14:paraId="76985C7E" w14:textId="77777777" w:rsidR="00ED4F82" w:rsidRDefault="00902852" w:rsidP="00BD1D94">
      <w:pPr>
        <w:spacing w:beforeAutospacing="1" w:afterAutospacing="1"/>
        <w:jc w:val="both"/>
      </w:pPr>
      <w:r>
        <w:t>Cost burden is clearly the most common housing problem in the County in terms of sheer numbers – a common trend in many communities across the state and nation today. According to the 2017 CHAS data there were 8,140 renters and 8,760 homeowners in the 0% to 100% AMI range spending more than 30% of their income on housing costs (100% AMI is the area median income). The bigger picture is actually worse, however, because these figures do not include households that earn more than 100% of the median income – a distinction that will be further discussed in the cost burden section below.</w:t>
      </w:r>
    </w:p>
    <w:p w14:paraId="4E213FBD" w14:textId="77777777" w:rsidR="00BD1D94" w:rsidRDefault="00BD1D94">
      <w:pPr>
        <w:spacing w:after="0" w:line="240" w:lineRule="auto"/>
      </w:pPr>
      <w:r>
        <w:br w:type="page"/>
      </w:r>
    </w:p>
    <w:p w14:paraId="6C971A23" w14:textId="77777777" w:rsidR="00ED4F82" w:rsidRDefault="00902852" w:rsidP="00BD1D94">
      <w:pPr>
        <w:keepNext/>
        <w:widowControl w:val="0"/>
        <w:jc w:val="both"/>
        <w:rPr>
          <w:bCs/>
          <w:sz w:val="24"/>
          <w:szCs w:val="24"/>
        </w:rPr>
      </w:pPr>
      <w:r>
        <w:rPr>
          <w:sz w:val="24"/>
          <w:szCs w:val="24"/>
        </w:rPr>
        <w:lastRenderedPageBreak/>
        <w:t xml:space="preserve">2. </w:t>
      </w:r>
      <w:r>
        <w:rPr>
          <w:bCs/>
          <w:sz w:val="24"/>
          <w:szCs w:val="24"/>
        </w:rPr>
        <w:t>Housing Problems 2 (Households with one or more Severe Housing Problems: Lacks kitchen or complete plumbing, severe overcrowding, severe cost burden)</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753"/>
        <w:gridCol w:w="752"/>
        <w:gridCol w:w="752"/>
        <w:gridCol w:w="752"/>
        <w:gridCol w:w="752"/>
        <w:gridCol w:w="752"/>
        <w:gridCol w:w="752"/>
        <w:gridCol w:w="752"/>
        <w:gridCol w:w="752"/>
        <w:gridCol w:w="853"/>
      </w:tblGrid>
      <w:tr w:rsidR="00ED4F82" w14:paraId="6C1ECC77" w14:textId="77777777">
        <w:trPr>
          <w:cantSplit/>
          <w:tblHeader/>
        </w:trPr>
        <w:tc>
          <w:tcPr>
            <w:tcW w:w="2432" w:type="dxa"/>
            <w:vMerge w:val="restart"/>
          </w:tcPr>
          <w:p w14:paraId="7BD2A0CE" w14:textId="77777777" w:rsidR="00ED4F82" w:rsidRDefault="00ED4F82">
            <w:pPr>
              <w:pStyle w:val="Caption"/>
              <w:keepNext/>
              <w:widowControl w:val="0"/>
              <w:jc w:val="center"/>
              <w:rPr>
                <w:rFonts w:ascii="Calibri" w:hAnsi="Calibri"/>
              </w:rPr>
            </w:pPr>
          </w:p>
        </w:tc>
        <w:tc>
          <w:tcPr>
            <w:tcW w:w="5372" w:type="dxa"/>
            <w:gridSpan w:val="5"/>
          </w:tcPr>
          <w:p w14:paraId="5A6FF4D9" w14:textId="77777777" w:rsidR="00ED4F82" w:rsidRDefault="00902852">
            <w:pPr>
              <w:keepNext/>
              <w:widowControl w:val="0"/>
              <w:spacing w:after="0" w:line="240" w:lineRule="auto"/>
              <w:jc w:val="center"/>
              <w:rPr>
                <w:sz w:val="20"/>
                <w:szCs w:val="20"/>
              </w:rPr>
            </w:pPr>
            <w:r>
              <w:rPr>
                <w:b/>
                <w:bCs/>
                <w:sz w:val="20"/>
                <w:szCs w:val="20"/>
              </w:rPr>
              <w:t>Renter</w:t>
            </w:r>
          </w:p>
        </w:tc>
        <w:tc>
          <w:tcPr>
            <w:tcW w:w="5372" w:type="dxa"/>
            <w:gridSpan w:val="5"/>
          </w:tcPr>
          <w:p w14:paraId="141105F9" w14:textId="77777777" w:rsidR="00ED4F82" w:rsidRDefault="00902852">
            <w:pPr>
              <w:keepNext/>
              <w:widowControl w:val="0"/>
              <w:spacing w:after="0" w:line="240" w:lineRule="auto"/>
              <w:jc w:val="center"/>
              <w:rPr>
                <w:sz w:val="20"/>
                <w:szCs w:val="20"/>
              </w:rPr>
            </w:pPr>
            <w:r>
              <w:rPr>
                <w:b/>
                <w:bCs/>
                <w:sz w:val="20"/>
                <w:szCs w:val="20"/>
              </w:rPr>
              <w:t>Owner</w:t>
            </w:r>
          </w:p>
        </w:tc>
      </w:tr>
      <w:tr w:rsidR="00ED4F82" w14:paraId="3B00FE27" w14:textId="77777777">
        <w:trPr>
          <w:cantSplit/>
          <w:tblHeader/>
        </w:trPr>
        <w:tc>
          <w:tcPr>
            <w:tcW w:w="2432" w:type="dxa"/>
            <w:vMerge/>
          </w:tcPr>
          <w:p w14:paraId="7496D51B" w14:textId="77777777" w:rsidR="00ED4F82" w:rsidRDefault="00ED4F82">
            <w:pPr>
              <w:pStyle w:val="Caption"/>
              <w:keepNext/>
              <w:widowControl w:val="0"/>
              <w:jc w:val="center"/>
              <w:rPr>
                <w:rFonts w:ascii="Calibri" w:hAnsi="Calibri"/>
              </w:rPr>
            </w:pPr>
          </w:p>
        </w:tc>
        <w:tc>
          <w:tcPr>
            <w:tcW w:w="1074" w:type="dxa"/>
          </w:tcPr>
          <w:p w14:paraId="597A71F4" w14:textId="77777777" w:rsidR="00ED4F82" w:rsidRDefault="00902852">
            <w:pPr>
              <w:keepNext/>
              <w:widowControl w:val="0"/>
              <w:spacing w:after="0" w:line="240" w:lineRule="auto"/>
              <w:jc w:val="center"/>
              <w:rPr>
                <w:sz w:val="20"/>
                <w:szCs w:val="20"/>
              </w:rPr>
            </w:pPr>
            <w:r>
              <w:rPr>
                <w:b/>
                <w:sz w:val="20"/>
                <w:szCs w:val="20"/>
              </w:rPr>
              <w:t>0-30% AMI</w:t>
            </w:r>
          </w:p>
        </w:tc>
        <w:tc>
          <w:tcPr>
            <w:tcW w:w="1074" w:type="dxa"/>
          </w:tcPr>
          <w:p w14:paraId="4972954D" w14:textId="77777777" w:rsidR="00ED4F82" w:rsidRDefault="00902852">
            <w:pPr>
              <w:keepNext/>
              <w:widowControl w:val="0"/>
              <w:spacing w:after="0" w:line="240" w:lineRule="auto"/>
              <w:jc w:val="center"/>
              <w:rPr>
                <w:sz w:val="20"/>
                <w:szCs w:val="20"/>
              </w:rPr>
            </w:pPr>
            <w:r>
              <w:rPr>
                <w:b/>
                <w:sz w:val="20"/>
                <w:szCs w:val="20"/>
              </w:rPr>
              <w:t>&gt;30-50% AMI</w:t>
            </w:r>
          </w:p>
        </w:tc>
        <w:tc>
          <w:tcPr>
            <w:tcW w:w="1074" w:type="dxa"/>
          </w:tcPr>
          <w:p w14:paraId="4BD687E2" w14:textId="77777777" w:rsidR="00ED4F82" w:rsidRDefault="00902852">
            <w:pPr>
              <w:keepNext/>
              <w:widowControl w:val="0"/>
              <w:spacing w:after="0" w:line="240" w:lineRule="auto"/>
              <w:jc w:val="center"/>
              <w:rPr>
                <w:sz w:val="20"/>
                <w:szCs w:val="20"/>
              </w:rPr>
            </w:pPr>
            <w:r>
              <w:rPr>
                <w:b/>
                <w:sz w:val="20"/>
                <w:szCs w:val="20"/>
              </w:rPr>
              <w:t>&gt;50-80% AMI</w:t>
            </w:r>
          </w:p>
        </w:tc>
        <w:tc>
          <w:tcPr>
            <w:tcW w:w="1075" w:type="dxa"/>
          </w:tcPr>
          <w:p w14:paraId="0027CBF0" w14:textId="77777777" w:rsidR="00ED4F82" w:rsidRDefault="00902852">
            <w:pPr>
              <w:keepNext/>
              <w:widowControl w:val="0"/>
              <w:spacing w:after="0" w:line="240" w:lineRule="auto"/>
              <w:jc w:val="center"/>
              <w:rPr>
                <w:sz w:val="20"/>
                <w:szCs w:val="20"/>
              </w:rPr>
            </w:pPr>
            <w:r>
              <w:rPr>
                <w:b/>
                <w:sz w:val="20"/>
                <w:szCs w:val="20"/>
              </w:rPr>
              <w:t>&gt;80-100% AMI</w:t>
            </w:r>
          </w:p>
        </w:tc>
        <w:tc>
          <w:tcPr>
            <w:tcW w:w="1075" w:type="dxa"/>
          </w:tcPr>
          <w:p w14:paraId="11C759B5" w14:textId="77777777" w:rsidR="00ED4F82" w:rsidRDefault="00902852">
            <w:pPr>
              <w:keepNext/>
              <w:widowControl w:val="0"/>
              <w:spacing w:after="0" w:line="240" w:lineRule="auto"/>
              <w:jc w:val="center"/>
              <w:rPr>
                <w:sz w:val="20"/>
                <w:szCs w:val="20"/>
              </w:rPr>
            </w:pPr>
            <w:r>
              <w:rPr>
                <w:b/>
                <w:sz w:val="20"/>
                <w:szCs w:val="20"/>
              </w:rPr>
              <w:t>Total</w:t>
            </w:r>
          </w:p>
        </w:tc>
        <w:tc>
          <w:tcPr>
            <w:tcW w:w="1074" w:type="dxa"/>
          </w:tcPr>
          <w:p w14:paraId="27C92BFB" w14:textId="77777777" w:rsidR="00ED4F82" w:rsidRDefault="00902852">
            <w:pPr>
              <w:keepNext/>
              <w:widowControl w:val="0"/>
              <w:spacing w:after="0" w:line="240" w:lineRule="auto"/>
              <w:jc w:val="center"/>
              <w:rPr>
                <w:sz w:val="20"/>
                <w:szCs w:val="20"/>
              </w:rPr>
            </w:pPr>
            <w:r>
              <w:rPr>
                <w:b/>
                <w:sz w:val="20"/>
                <w:szCs w:val="20"/>
              </w:rPr>
              <w:t>0-30% AMI</w:t>
            </w:r>
          </w:p>
        </w:tc>
        <w:tc>
          <w:tcPr>
            <w:tcW w:w="1074" w:type="dxa"/>
          </w:tcPr>
          <w:p w14:paraId="6BA8F901" w14:textId="77777777" w:rsidR="00ED4F82" w:rsidRDefault="00902852">
            <w:pPr>
              <w:keepNext/>
              <w:widowControl w:val="0"/>
              <w:spacing w:after="0" w:line="240" w:lineRule="auto"/>
              <w:jc w:val="center"/>
              <w:rPr>
                <w:sz w:val="20"/>
                <w:szCs w:val="20"/>
              </w:rPr>
            </w:pPr>
            <w:r>
              <w:rPr>
                <w:b/>
                <w:sz w:val="20"/>
                <w:szCs w:val="20"/>
              </w:rPr>
              <w:t>&gt;30-50% AMI</w:t>
            </w:r>
          </w:p>
        </w:tc>
        <w:tc>
          <w:tcPr>
            <w:tcW w:w="1074" w:type="dxa"/>
          </w:tcPr>
          <w:p w14:paraId="4C658FF4" w14:textId="77777777" w:rsidR="00ED4F82" w:rsidRDefault="00902852">
            <w:pPr>
              <w:keepNext/>
              <w:widowControl w:val="0"/>
              <w:spacing w:after="0" w:line="240" w:lineRule="auto"/>
              <w:jc w:val="center"/>
              <w:rPr>
                <w:sz w:val="20"/>
                <w:szCs w:val="20"/>
              </w:rPr>
            </w:pPr>
            <w:r>
              <w:rPr>
                <w:b/>
                <w:sz w:val="20"/>
                <w:szCs w:val="20"/>
              </w:rPr>
              <w:t>&gt;50-80% AMI</w:t>
            </w:r>
          </w:p>
        </w:tc>
        <w:tc>
          <w:tcPr>
            <w:tcW w:w="1075" w:type="dxa"/>
          </w:tcPr>
          <w:p w14:paraId="6F504F64" w14:textId="77777777" w:rsidR="00ED4F82" w:rsidRDefault="00902852">
            <w:pPr>
              <w:keepNext/>
              <w:widowControl w:val="0"/>
              <w:spacing w:after="0" w:line="240" w:lineRule="auto"/>
              <w:jc w:val="center"/>
              <w:rPr>
                <w:sz w:val="20"/>
                <w:szCs w:val="20"/>
              </w:rPr>
            </w:pPr>
            <w:r>
              <w:rPr>
                <w:b/>
                <w:sz w:val="20"/>
                <w:szCs w:val="20"/>
              </w:rPr>
              <w:t>&gt;80-100% AMI</w:t>
            </w:r>
          </w:p>
        </w:tc>
        <w:tc>
          <w:tcPr>
            <w:tcW w:w="1075" w:type="dxa"/>
          </w:tcPr>
          <w:p w14:paraId="7702A1AA" w14:textId="77777777" w:rsidR="00ED4F82" w:rsidRDefault="00902852">
            <w:pPr>
              <w:keepNext/>
              <w:widowControl w:val="0"/>
              <w:spacing w:after="0" w:line="240" w:lineRule="auto"/>
              <w:jc w:val="center"/>
              <w:rPr>
                <w:sz w:val="20"/>
                <w:szCs w:val="20"/>
              </w:rPr>
            </w:pPr>
            <w:r>
              <w:rPr>
                <w:b/>
                <w:sz w:val="20"/>
                <w:szCs w:val="20"/>
              </w:rPr>
              <w:t>Total</w:t>
            </w:r>
          </w:p>
        </w:tc>
      </w:tr>
      <w:tr w:rsidR="00ED4F82" w14:paraId="49DEA765" w14:textId="77777777">
        <w:trPr>
          <w:cantSplit/>
        </w:trPr>
        <w:tc>
          <w:tcPr>
            <w:tcW w:w="13176" w:type="dxa"/>
            <w:gridSpan w:val="11"/>
          </w:tcPr>
          <w:p w14:paraId="302300B3" w14:textId="77777777" w:rsidR="00ED4F82" w:rsidRDefault="00902852">
            <w:pPr>
              <w:keepNext/>
              <w:widowControl w:val="0"/>
              <w:spacing w:after="0" w:line="240" w:lineRule="auto"/>
            </w:pPr>
            <w:r>
              <w:t>NUMBER OF HOUSEHOLDS</w:t>
            </w:r>
          </w:p>
        </w:tc>
      </w:tr>
      <w:tr w:rsidR="00ED4F82" w14:paraId="6FCCC019" w14:textId="77777777">
        <w:trPr>
          <w:cantSplit/>
        </w:trPr>
        <w:tc>
          <w:tcPr>
            <w:tcW w:w="0" w:type="auto"/>
          </w:tcPr>
          <w:p w14:paraId="7DC8BBC2" w14:textId="77777777" w:rsidR="00ED4F82" w:rsidRDefault="00902852">
            <w:pPr>
              <w:spacing w:beforeAutospacing="1" w:afterAutospacing="1"/>
            </w:pPr>
            <w:r>
              <w:rPr>
                <w:color w:val="000000"/>
              </w:rPr>
              <w:t>Having 1 or more of four housing problems</w:t>
            </w:r>
          </w:p>
        </w:tc>
        <w:tc>
          <w:tcPr>
            <w:tcW w:w="0" w:type="auto"/>
            <w:vAlign w:val="bottom"/>
          </w:tcPr>
          <w:p w14:paraId="18D7FB2A" w14:textId="77777777" w:rsidR="00ED4F82" w:rsidRDefault="00902852">
            <w:pPr>
              <w:spacing w:beforeAutospacing="1" w:afterAutospacing="1"/>
              <w:jc w:val="right"/>
            </w:pPr>
            <w:r>
              <w:rPr>
                <w:color w:val="000000"/>
              </w:rPr>
              <w:t>2,720</w:t>
            </w:r>
          </w:p>
        </w:tc>
        <w:tc>
          <w:tcPr>
            <w:tcW w:w="0" w:type="auto"/>
            <w:vAlign w:val="bottom"/>
          </w:tcPr>
          <w:p w14:paraId="30CB2D23" w14:textId="77777777" w:rsidR="00ED4F82" w:rsidRDefault="00902852">
            <w:pPr>
              <w:spacing w:beforeAutospacing="1" w:afterAutospacing="1"/>
              <w:jc w:val="right"/>
            </w:pPr>
            <w:r>
              <w:rPr>
                <w:color w:val="000000"/>
              </w:rPr>
              <w:t>2,680</w:t>
            </w:r>
          </w:p>
        </w:tc>
        <w:tc>
          <w:tcPr>
            <w:tcW w:w="0" w:type="auto"/>
            <w:vAlign w:val="bottom"/>
          </w:tcPr>
          <w:p w14:paraId="7D8F5800" w14:textId="77777777" w:rsidR="00ED4F82" w:rsidRDefault="00902852">
            <w:pPr>
              <w:spacing w:beforeAutospacing="1" w:afterAutospacing="1"/>
              <w:jc w:val="right"/>
            </w:pPr>
            <w:r>
              <w:rPr>
                <w:color w:val="000000"/>
              </w:rPr>
              <w:t>2,995</w:t>
            </w:r>
          </w:p>
        </w:tc>
        <w:tc>
          <w:tcPr>
            <w:tcW w:w="0" w:type="auto"/>
            <w:vAlign w:val="bottom"/>
          </w:tcPr>
          <w:p w14:paraId="7F2FF25B" w14:textId="77777777" w:rsidR="00ED4F82" w:rsidRDefault="00902852">
            <w:pPr>
              <w:spacing w:beforeAutospacing="1" w:afterAutospacing="1"/>
              <w:jc w:val="right"/>
            </w:pPr>
            <w:r>
              <w:rPr>
                <w:color w:val="000000"/>
              </w:rPr>
              <w:t>660</w:t>
            </w:r>
          </w:p>
        </w:tc>
        <w:tc>
          <w:tcPr>
            <w:tcW w:w="0" w:type="auto"/>
            <w:vAlign w:val="bottom"/>
          </w:tcPr>
          <w:p w14:paraId="6D717EB9" w14:textId="77777777" w:rsidR="00ED4F82" w:rsidRDefault="00902852">
            <w:pPr>
              <w:spacing w:beforeAutospacing="1" w:afterAutospacing="1"/>
              <w:jc w:val="right"/>
            </w:pPr>
            <w:r>
              <w:rPr>
                <w:color w:val="000000"/>
              </w:rPr>
              <w:t>9,055</w:t>
            </w:r>
          </w:p>
        </w:tc>
        <w:tc>
          <w:tcPr>
            <w:tcW w:w="0" w:type="auto"/>
            <w:vAlign w:val="bottom"/>
          </w:tcPr>
          <w:p w14:paraId="36176E2D" w14:textId="77777777" w:rsidR="00ED4F82" w:rsidRDefault="00902852">
            <w:pPr>
              <w:spacing w:beforeAutospacing="1" w:afterAutospacing="1"/>
              <w:jc w:val="right"/>
            </w:pPr>
            <w:r>
              <w:rPr>
                <w:color w:val="000000"/>
              </w:rPr>
              <w:t>2,440</w:t>
            </w:r>
          </w:p>
        </w:tc>
        <w:tc>
          <w:tcPr>
            <w:tcW w:w="0" w:type="auto"/>
            <w:vAlign w:val="bottom"/>
          </w:tcPr>
          <w:p w14:paraId="3BEA8EA3" w14:textId="77777777" w:rsidR="00ED4F82" w:rsidRDefault="00902852">
            <w:pPr>
              <w:spacing w:beforeAutospacing="1" w:afterAutospacing="1"/>
              <w:jc w:val="right"/>
            </w:pPr>
            <w:r>
              <w:rPr>
                <w:color w:val="000000"/>
              </w:rPr>
              <w:t>2,130</w:t>
            </w:r>
          </w:p>
        </w:tc>
        <w:tc>
          <w:tcPr>
            <w:tcW w:w="0" w:type="auto"/>
            <w:vAlign w:val="bottom"/>
          </w:tcPr>
          <w:p w14:paraId="306ED856" w14:textId="77777777" w:rsidR="00ED4F82" w:rsidRDefault="00902852">
            <w:pPr>
              <w:spacing w:beforeAutospacing="1" w:afterAutospacing="1"/>
              <w:jc w:val="right"/>
            </w:pPr>
            <w:r>
              <w:rPr>
                <w:color w:val="000000"/>
              </w:rPr>
              <w:t>3,160</w:t>
            </w:r>
          </w:p>
        </w:tc>
        <w:tc>
          <w:tcPr>
            <w:tcW w:w="0" w:type="auto"/>
            <w:vAlign w:val="bottom"/>
          </w:tcPr>
          <w:p w14:paraId="276E1BE8" w14:textId="77777777" w:rsidR="00ED4F82" w:rsidRDefault="00902852">
            <w:pPr>
              <w:spacing w:beforeAutospacing="1" w:afterAutospacing="1"/>
              <w:jc w:val="right"/>
            </w:pPr>
            <w:r>
              <w:rPr>
                <w:color w:val="000000"/>
              </w:rPr>
              <w:t>1,350</w:t>
            </w:r>
          </w:p>
        </w:tc>
        <w:tc>
          <w:tcPr>
            <w:tcW w:w="0" w:type="auto"/>
            <w:vAlign w:val="bottom"/>
          </w:tcPr>
          <w:p w14:paraId="463163C1" w14:textId="77777777" w:rsidR="00ED4F82" w:rsidRDefault="00902852">
            <w:pPr>
              <w:spacing w:beforeAutospacing="1" w:afterAutospacing="1"/>
              <w:jc w:val="right"/>
            </w:pPr>
            <w:r>
              <w:rPr>
                <w:color w:val="000000"/>
              </w:rPr>
              <w:t>9,080</w:t>
            </w:r>
          </w:p>
        </w:tc>
      </w:tr>
      <w:tr w:rsidR="00ED4F82" w14:paraId="6E649CF1" w14:textId="77777777">
        <w:trPr>
          <w:cantSplit/>
        </w:trPr>
        <w:tc>
          <w:tcPr>
            <w:tcW w:w="0" w:type="auto"/>
          </w:tcPr>
          <w:p w14:paraId="1CF268E2" w14:textId="77777777" w:rsidR="00ED4F82" w:rsidRDefault="00902852">
            <w:pPr>
              <w:spacing w:beforeAutospacing="1" w:afterAutospacing="1"/>
            </w:pPr>
            <w:r>
              <w:rPr>
                <w:color w:val="000000"/>
              </w:rPr>
              <w:t>Having none of four housing problems</w:t>
            </w:r>
          </w:p>
        </w:tc>
        <w:tc>
          <w:tcPr>
            <w:tcW w:w="0" w:type="auto"/>
            <w:vAlign w:val="bottom"/>
          </w:tcPr>
          <w:p w14:paraId="1AAE6BDD" w14:textId="77777777" w:rsidR="00ED4F82" w:rsidRDefault="00902852">
            <w:pPr>
              <w:spacing w:beforeAutospacing="1" w:afterAutospacing="1"/>
              <w:jc w:val="right"/>
            </w:pPr>
            <w:r>
              <w:rPr>
                <w:color w:val="000000"/>
              </w:rPr>
              <w:t>560</w:t>
            </w:r>
          </w:p>
        </w:tc>
        <w:tc>
          <w:tcPr>
            <w:tcW w:w="0" w:type="auto"/>
            <w:vAlign w:val="bottom"/>
          </w:tcPr>
          <w:p w14:paraId="306CB4E2" w14:textId="77777777" w:rsidR="00ED4F82" w:rsidRDefault="00902852">
            <w:pPr>
              <w:spacing w:beforeAutospacing="1" w:afterAutospacing="1"/>
              <w:jc w:val="right"/>
            </w:pPr>
            <w:r>
              <w:rPr>
                <w:color w:val="000000"/>
              </w:rPr>
              <w:t>785</w:t>
            </w:r>
          </w:p>
        </w:tc>
        <w:tc>
          <w:tcPr>
            <w:tcW w:w="0" w:type="auto"/>
            <w:vAlign w:val="bottom"/>
          </w:tcPr>
          <w:p w14:paraId="55641366" w14:textId="77777777" w:rsidR="00ED4F82" w:rsidRDefault="00902852">
            <w:pPr>
              <w:spacing w:beforeAutospacing="1" w:afterAutospacing="1"/>
              <w:jc w:val="right"/>
            </w:pPr>
            <w:r>
              <w:rPr>
                <w:color w:val="000000"/>
              </w:rPr>
              <w:t>1,885</w:t>
            </w:r>
          </w:p>
        </w:tc>
        <w:tc>
          <w:tcPr>
            <w:tcW w:w="0" w:type="auto"/>
            <w:vAlign w:val="bottom"/>
          </w:tcPr>
          <w:p w14:paraId="7B490CF6" w14:textId="77777777" w:rsidR="00ED4F82" w:rsidRDefault="00902852">
            <w:pPr>
              <w:spacing w:beforeAutospacing="1" w:afterAutospacing="1"/>
              <w:jc w:val="right"/>
            </w:pPr>
            <w:r>
              <w:rPr>
                <w:color w:val="000000"/>
              </w:rPr>
              <w:t>1,760</w:t>
            </w:r>
          </w:p>
        </w:tc>
        <w:tc>
          <w:tcPr>
            <w:tcW w:w="0" w:type="auto"/>
            <w:vAlign w:val="bottom"/>
          </w:tcPr>
          <w:p w14:paraId="3C834290" w14:textId="77777777" w:rsidR="00ED4F82" w:rsidRDefault="00902852">
            <w:pPr>
              <w:spacing w:beforeAutospacing="1" w:afterAutospacing="1"/>
              <w:jc w:val="right"/>
            </w:pPr>
            <w:r>
              <w:rPr>
                <w:color w:val="000000"/>
              </w:rPr>
              <w:t>4,990</w:t>
            </w:r>
          </w:p>
        </w:tc>
        <w:tc>
          <w:tcPr>
            <w:tcW w:w="0" w:type="auto"/>
            <w:vAlign w:val="bottom"/>
          </w:tcPr>
          <w:p w14:paraId="129D5845" w14:textId="77777777" w:rsidR="00ED4F82" w:rsidRDefault="00902852">
            <w:pPr>
              <w:spacing w:beforeAutospacing="1" w:afterAutospacing="1"/>
              <w:jc w:val="right"/>
            </w:pPr>
            <w:r>
              <w:rPr>
                <w:color w:val="000000"/>
              </w:rPr>
              <w:t>560</w:t>
            </w:r>
          </w:p>
        </w:tc>
        <w:tc>
          <w:tcPr>
            <w:tcW w:w="0" w:type="auto"/>
            <w:vAlign w:val="bottom"/>
          </w:tcPr>
          <w:p w14:paraId="39500D42" w14:textId="77777777" w:rsidR="00ED4F82" w:rsidRDefault="00902852">
            <w:pPr>
              <w:spacing w:beforeAutospacing="1" w:afterAutospacing="1"/>
              <w:jc w:val="right"/>
            </w:pPr>
            <w:r>
              <w:rPr>
                <w:color w:val="000000"/>
              </w:rPr>
              <w:t>2,055</w:t>
            </w:r>
          </w:p>
        </w:tc>
        <w:tc>
          <w:tcPr>
            <w:tcW w:w="0" w:type="auto"/>
            <w:vAlign w:val="bottom"/>
          </w:tcPr>
          <w:p w14:paraId="4F196DAC" w14:textId="77777777" w:rsidR="00ED4F82" w:rsidRDefault="00902852">
            <w:pPr>
              <w:spacing w:beforeAutospacing="1" w:afterAutospacing="1"/>
              <w:jc w:val="right"/>
            </w:pPr>
            <w:r>
              <w:rPr>
                <w:color w:val="000000"/>
              </w:rPr>
              <w:t>4,575</w:t>
            </w:r>
          </w:p>
        </w:tc>
        <w:tc>
          <w:tcPr>
            <w:tcW w:w="0" w:type="auto"/>
            <w:vAlign w:val="bottom"/>
          </w:tcPr>
          <w:p w14:paraId="1D915161" w14:textId="77777777" w:rsidR="00ED4F82" w:rsidRDefault="00902852">
            <w:pPr>
              <w:spacing w:beforeAutospacing="1" w:afterAutospacing="1"/>
              <w:jc w:val="right"/>
            </w:pPr>
            <w:r>
              <w:rPr>
                <w:color w:val="000000"/>
              </w:rPr>
              <w:t>4,280</w:t>
            </w:r>
          </w:p>
        </w:tc>
        <w:tc>
          <w:tcPr>
            <w:tcW w:w="0" w:type="auto"/>
            <w:vAlign w:val="bottom"/>
          </w:tcPr>
          <w:p w14:paraId="6AEBAD4F" w14:textId="77777777" w:rsidR="00ED4F82" w:rsidRDefault="00902852">
            <w:pPr>
              <w:spacing w:beforeAutospacing="1" w:afterAutospacing="1"/>
              <w:jc w:val="right"/>
            </w:pPr>
            <w:r>
              <w:rPr>
                <w:color w:val="000000"/>
              </w:rPr>
              <w:t>11,470</w:t>
            </w:r>
          </w:p>
        </w:tc>
      </w:tr>
      <w:tr w:rsidR="00ED4F82" w14:paraId="5452A3B1" w14:textId="77777777">
        <w:trPr>
          <w:cantSplit/>
        </w:trPr>
        <w:tc>
          <w:tcPr>
            <w:tcW w:w="0" w:type="auto"/>
          </w:tcPr>
          <w:p w14:paraId="24E5C376" w14:textId="77777777" w:rsidR="00ED4F82" w:rsidRDefault="00902852">
            <w:pPr>
              <w:spacing w:beforeAutospacing="1" w:afterAutospacing="1"/>
            </w:pPr>
            <w:r>
              <w:rPr>
                <w:color w:val="000000"/>
              </w:rPr>
              <w:t>Household has negative income, but none of the other housing problems</w:t>
            </w:r>
          </w:p>
        </w:tc>
        <w:tc>
          <w:tcPr>
            <w:tcW w:w="0" w:type="auto"/>
            <w:vAlign w:val="bottom"/>
          </w:tcPr>
          <w:p w14:paraId="1D884DBA" w14:textId="77777777" w:rsidR="00ED4F82" w:rsidRDefault="00902852">
            <w:pPr>
              <w:spacing w:beforeAutospacing="1" w:afterAutospacing="1"/>
              <w:jc w:val="right"/>
            </w:pPr>
            <w:r>
              <w:rPr>
                <w:color w:val="000000"/>
              </w:rPr>
              <w:t>290</w:t>
            </w:r>
          </w:p>
        </w:tc>
        <w:tc>
          <w:tcPr>
            <w:tcW w:w="0" w:type="auto"/>
            <w:vAlign w:val="bottom"/>
          </w:tcPr>
          <w:p w14:paraId="111A9378" w14:textId="77777777" w:rsidR="00ED4F82" w:rsidRDefault="00902852">
            <w:pPr>
              <w:spacing w:beforeAutospacing="1" w:afterAutospacing="1"/>
              <w:jc w:val="right"/>
            </w:pPr>
            <w:r>
              <w:rPr>
                <w:color w:val="000000"/>
              </w:rPr>
              <w:t>0</w:t>
            </w:r>
          </w:p>
        </w:tc>
        <w:tc>
          <w:tcPr>
            <w:tcW w:w="0" w:type="auto"/>
            <w:vAlign w:val="bottom"/>
          </w:tcPr>
          <w:p w14:paraId="43980D3A" w14:textId="77777777" w:rsidR="00ED4F82" w:rsidRDefault="00902852">
            <w:pPr>
              <w:spacing w:beforeAutospacing="1" w:afterAutospacing="1"/>
              <w:jc w:val="right"/>
            </w:pPr>
            <w:r>
              <w:rPr>
                <w:color w:val="000000"/>
              </w:rPr>
              <w:t>0</w:t>
            </w:r>
          </w:p>
        </w:tc>
        <w:tc>
          <w:tcPr>
            <w:tcW w:w="0" w:type="auto"/>
            <w:vAlign w:val="bottom"/>
          </w:tcPr>
          <w:p w14:paraId="3B405179" w14:textId="77777777" w:rsidR="00ED4F82" w:rsidRDefault="00902852">
            <w:pPr>
              <w:spacing w:beforeAutospacing="1" w:afterAutospacing="1"/>
              <w:jc w:val="right"/>
            </w:pPr>
            <w:r>
              <w:rPr>
                <w:color w:val="000000"/>
              </w:rPr>
              <w:t>0</w:t>
            </w:r>
          </w:p>
        </w:tc>
        <w:tc>
          <w:tcPr>
            <w:tcW w:w="0" w:type="auto"/>
            <w:vAlign w:val="bottom"/>
          </w:tcPr>
          <w:p w14:paraId="2D825BE9" w14:textId="77777777" w:rsidR="00ED4F82" w:rsidRDefault="00902852">
            <w:pPr>
              <w:spacing w:beforeAutospacing="1" w:afterAutospacing="1"/>
              <w:jc w:val="right"/>
            </w:pPr>
            <w:r>
              <w:rPr>
                <w:color w:val="000000"/>
              </w:rPr>
              <w:t>290</w:t>
            </w:r>
          </w:p>
        </w:tc>
        <w:tc>
          <w:tcPr>
            <w:tcW w:w="0" w:type="auto"/>
            <w:vAlign w:val="bottom"/>
          </w:tcPr>
          <w:p w14:paraId="7D0CC206" w14:textId="77777777" w:rsidR="00ED4F82" w:rsidRDefault="00902852">
            <w:pPr>
              <w:spacing w:beforeAutospacing="1" w:afterAutospacing="1"/>
              <w:jc w:val="right"/>
            </w:pPr>
            <w:r>
              <w:rPr>
                <w:color w:val="000000"/>
              </w:rPr>
              <w:t>655</w:t>
            </w:r>
          </w:p>
        </w:tc>
        <w:tc>
          <w:tcPr>
            <w:tcW w:w="0" w:type="auto"/>
            <w:vAlign w:val="bottom"/>
          </w:tcPr>
          <w:p w14:paraId="6D7C4BD9" w14:textId="77777777" w:rsidR="00ED4F82" w:rsidRDefault="00902852">
            <w:pPr>
              <w:spacing w:beforeAutospacing="1" w:afterAutospacing="1"/>
              <w:jc w:val="right"/>
            </w:pPr>
            <w:r>
              <w:rPr>
                <w:color w:val="000000"/>
              </w:rPr>
              <w:t>0</w:t>
            </w:r>
          </w:p>
        </w:tc>
        <w:tc>
          <w:tcPr>
            <w:tcW w:w="0" w:type="auto"/>
            <w:vAlign w:val="bottom"/>
          </w:tcPr>
          <w:p w14:paraId="5476C4C8" w14:textId="77777777" w:rsidR="00ED4F82" w:rsidRDefault="00902852">
            <w:pPr>
              <w:spacing w:beforeAutospacing="1" w:afterAutospacing="1"/>
              <w:jc w:val="right"/>
            </w:pPr>
            <w:r>
              <w:rPr>
                <w:color w:val="000000"/>
              </w:rPr>
              <w:t>0</w:t>
            </w:r>
          </w:p>
        </w:tc>
        <w:tc>
          <w:tcPr>
            <w:tcW w:w="0" w:type="auto"/>
            <w:vAlign w:val="bottom"/>
          </w:tcPr>
          <w:p w14:paraId="6B681DB9" w14:textId="77777777" w:rsidR="00ED4F82" w:rsidRDefault="00902852">
            <w:pPr>
              <w:spacing w:beforeAutospacing="1" w:afterAutospacing="1"/>
              <w:jc w:val="right"/>
            </w:pPr>
            <w:r>
              <w:rPr>
                <w:color w:val="000000"/>
              </w:rPr>
              <w:t>0</w:t>
            </w:r>
          </w:p>
        </w:tc>
        <w:tc>
          <w:tcPr>
            <w:tcW w:w="0" w:type="auto"/>
            <w:vAlign w:val="bottom"/>
          </w:tcPr>
          <w:p w14:paraId="14491FB8" w14:textId="77777777" w:rsidR="00ED4F82" w:rsidRDefault="00902852">
            <w:pPr>
              <w:spacing w:beforeAutospacing="1" w:afterAutospacing="1"/>
              <w:jc w:val="right"/>
            </w:pPr>
            <w:r>
              <w:rPr>
                <w:color w:val="000000"/>
              </w:rPr>
              <w:t>655</w:t>
            </w:r>
          </w:p>
        </w:tc>
      </w:tr>
    </w:tbl>
    <w:p w14:paraId="015EB2F1" w14:textId="77777777" w:rsidR="00ED4F82" w:rsidRDefault="00902852">
      <w:pPr>
        <w:pStyle w:val="Caption"/>
        <w:jc w:val="center"/>
        <w:rPr>
          <w:rFonts w:asciiTheme="minorHAnsi" w:hAnsiTheme="minorHAnsi"/>
        </w:rPr>
      </w:pPr>
      <w:bookmarkStart w:id="11" w:name="_Toc307833510"/>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8</w:t>
      </w:r>
      <w:r>
        <w:rPr>
          <w:rFonts w:asciiTheme="minorHAnsi" w:hAnsiTheme="minorHAnsi"/>
        </w:rPr>
        <w:fldChar w:fldCharType="end"/>
      </w:r>
      <w:r>
        <w:rPr>
          <w:rFonts w:asciiTheme="minorHAnsi" w:hAnsiTheme="minorHAnsi"/>
        </w:rPr>
        <w:t xml:space="preserve"> – Housing Problems 2</w:t>
      </w:r>
      <w:bookmarkEnd w:id="11"/>
    </w:p>
    <w:p w14:paraId="290381C6"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4D5E9608" w14:textId="77777777">
        <w:tc>
          <w:tcPr>
            <w:tcW w:w="0" w:type="auto"/>
          </w:tcPr>
          <w:p w14:paraId="06964195" w14:textId="77777777" w:rsidR="00ED4F82" w:rsidRDefault="00902852">
            <w:pPr>
              <w:keepNext/>
              <w:widowControl w:val="0"/>
              <w:spacing w:after="0" w:line="240" w:lineRule="auto"/>
            </w:pPr>
            <w:r>
              <w:rPr>
                <w:b/>
                <w:sz w:val="16"/>
                <w:szCs w:val="16"/>
              </w:rPr>
              <w:t>Alternate Data Source Name:</w:t>
            </w:r>
          </w:p>
        </w:tc>
      </w:tr>
      <w:tr w:rsidR="00ED4F82" w14:paraId="02CFC5CE" w14:textId="77777777">
        <w:trPr>
          <w:cantSplit/>
        </w:trPr>
        <w:tc>
          <w:tcPr>
            <w:tcW w:w="0" w:type="auto"/>
          </w:tcPr>
          <w:p w14:paraId="40AE8922" w14:textId="77777777" w:rsidR="00ED4F82" w:rsidRDefault="00902852">
            <w:pPr>
              <w:spacing w:beforeAutospacing="1" w:afterAutospacing="1"/>
            </w:pPr>
            <w:r>
              <w:rPr>
                <w:color w:val="000000"/>
                <w:sz w:val="16"/>
              </w:rPr>
              <w:t>2013-2017 CHAS</w:t>
            </w:r>
          </w:p>
        </w:tc>
      </w:tr>
    </w:tbl>
    <w:p w14:paraId="77E42B40" w14:textId="77777777" w:rsidR="00ED4F82" w:rsidRDefault="00ED4F82">
      <w:pPr>
        <w:spacing w:after="0" w:line="240" w:lineRule="auto"/>
        <w:rPr>
          <w:b/>
          <w:bCs/>
          <w:vanish/>
          <w:sz w:val="16"/>
          <w:szCs w:val="16"/>
        </w:rPr>
      </w:pPr>
    </w:p>
    <w:p w14:paraId="075C3808" w14:textId="77777777" w:rsidR="00ED4F82" w:rsidRDefault="00ED4F82">
      <w:pPr>
        <w:rPr>
          <w:rFonts w:cs="Arial"/>
          <w:sz w:val="16"/>
          <w:szCs w:val="16"/>
        </w:rPr>
      </w:pPr>
    </w:p>
    <w:p w14:paraId="77DE462C" w14:textId="77777777" w:rsidR="00ED4F82" w:rsidRDefault="00902852">
      <w:r>
        <w:rPr>
          <w:b/>
        </w:rPr>
        <w:t>Severe Housing Problems</w:t>
      </w:r>
    </w:p>
    <w:p w14:paraId="2536F9D3" w14:textId="77777777" w:rsidR="00ED4F82" w:rsidRDefault="00902852" w:rsidP="00BD1D94">
      <w:pPr>
        <w:spacing w:beforeAutospacing="1" w:afterAutospacing="1"/>
        <w:jc w:val="both"/>
      </w:pPr>
      <w:r>
        <w:t>The above table shows households with at least one severe housing problem broken out by income and occupancy. The trend in the data is simply the lower the income in a household, the greater presence of severe housing problems. </w:t>
      </w:r>
    </w:p>
    <w:p w14:paraId="491AE699" w14:textId="77777777" w:rsidR="00ED4F82" w:rsidRDefault="00902852">
      <w:pPr>
        <w:spacing w:beforeAutospacing="1" w:afterAutospacing="1"/>
      </w:pPr>
      <w:r>
        <w:t>For both renters and homeowners:</w:t>
      </w:r>
    </w:p>
    <w:p w14:paraId="280D5858" w14:textId="77777777" w:rsidR="00ED4F82" w:rsidRDefault="00902852">
      <w:pPr>
        <w:numPr>
          <w:ilvl w:val="0"/>
          <w:numId w:val="3"/>
        </w:numPr>
        <w:spacing w:beforeAutospacing="1" w:afterAutospacing="1"/>
      </w:pPr>
      <w:r>
        <w:t>18,135 or 51% of households have one or more housing problems that include substandard housing; overcrowding and/or cost burden.</w:t>
      </w:r>
    </w:p>
    <w:p w14:paraId="2302FCDD" w14:textId="77777777" w:rsidR="00ED4F82" w:rsidRDefault="00902852">
      <w:pPr>
        <w:numPr>
          <w:ilvl w:val="0"/>
          <w:numId w:val="3"/>
        </w:numPr>
        <w:spacing w:beforeAutospacing="1" w:afterAutospacing="1"/>
      </w:pPr>
      <w:r>
        <w:t>16,460 have no housing problems.</w:t>
      </w:r>
    </w:p>
    <w:p w14:paraId="44AB7C68" w14:textId="77777777" w:rsidR="00ED4F82" w:rsidRDefault="00902852">
      <w:pPr>
        <w:numPr>
          <w:ilvl w:val="0"/>
          <w:numId w:val="3"/>
        </w:numPr>
        <w:spacing w:beforeAutospacing="1" w:afterAutospacing="1"/>
      </w:pPr>
      <w:r>
        <w:t>845 households have negative income.</w:t>
      </w:r>
    </w:p>
    <w:p w14:paraId="01D07E9F" w14:textId="77777777" w:rsidR="00BD1D94" w:rsidRDefault="00BD1D94">
      <w:pPr>
        <w:spacing w:after="0" w:line="240" w:lineRule="auto"/>
      </w:pPr>
      <w:r>
        <w:br w:type="page"/>
      </w:r>
    </w:p>
    <w:p w14:paraId="36964F43" w14:textId="77777777" w:rsidR="00ED4F82" w:rsidRDefault="00902852">
      <w:pPr>
        <w:keepNext/>
        <w:widowControl w:val="0"/>
        <w:rPr>
          <w:sz w:val="24"/>
          <w:szCs w:val="24"/>
        </w:rPr>
      </w:pPr>
      <w:r>
        <w:rPr>
          <w:sz w:val="24"/>
          <w:szCs w:val="24"/>
        </w:rPr>
        <w:lastRenderedPageBreak/>
        <w:t xml:space="preserve">3. </w:t>
      </w:r>
      <w:r>
        <w:rPr>
          <w:bCs/>
          <w:sz w:val="24"/>
          <w:szCs w:val="24"/>
        </w:rPr>
        <w:t>Cost Burden &gt; 30%</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939"/>
        <w:gridCol w:w="940"/>
        <w:gridCol w:w="940"/>
        <w:gridCol w:w="1088"/>
        <w:gridCol w:w="939"/>
        <w:gridCol w:w="940"/>
        <w:gridCol w:w="940"/>
        <w:gridCol w:w="1088"/>
      </w:tblGrid>
      <w:tr w:rsidR="00ED4F82" w14:paraId="19A49BE6" w14:textId="77777777">
        <w:trPr>
          <w:cantSplit/>
          <w:tblHeader/>
        </w:trPr>
        <w:tc>
          <w:tcPr>
            <w:tcW w:w="2432" w:type="dxa"/>
            <w:vMerge w:val="restart"/>
          </w:tcPr>
          <w:p w14:paraId="3F6B8B58" w14:textId="77777777" w:rsidR="00ED4F82" w:rsidRDefault="00ED4F82">
            <w:pPr>
              <w:keepNext/>
              <w:widowControl w:val="0"/>
              <w:spacing w:after="0" w:line="240" w:lineRule="auto"/>
              <w:jc w:val="center"/>
              <w:rPr>
                <w:sz w:val="20"/>
                <w:szCs w:val="20"/>
              </w:rPr>
            </w:pPr>
          </w:p>
        </w:tc>
        <w:tc>
          <w:tcPr>
            <w:tcW w:w="5372" w:type="dxa"/>
            <w:gridSpan w:val="4"/>
          </w:tcPr>
          <w:p w14:paraId="1BCD7CD2" w14:textId="77777777" w:rsidR="00ED4F82" w:rsidRDefault="00902852">
            <w:pPr>
              <w:keepNext/>
              <w:widowControl w:val="0"/>
              <w:spacing w:after="0" w:line="240" w:lineRule="auto"/>
              <w:jc w:val="center"/>
              <w:rPr>
                <w:sz w:val="20"/>
                <w:szCs w:val="20"/>
              </w:rPr>
            </w:pPr>
            <w:r>
              <w:rPr>
                <w:b/>
                <w:bCs/>
                <w:sz w:val="20"/>
                <w:szCs w:val="20"/>
              </w:rPr>
              <w:t>Renter</w:t>
            </w:r>
          </w:p>
        </w:tc>
        <w:tc>
          <w:tcPr>
            <w:tcW w:w="5372" w:type="dxa"/>
            <w:gridSpan w:val="4"/>
          </w:tcPr>
          <w:p w14:paraId="353A5390" w14:textId="77777777" w:rsidR="00ED4F82" w:rsidRDefault="00902852">
            <w:pPr>
              <w:keepNext/>
              <w:widowControl w:val="0"/>
              <w:spacing w:after="0" w:line="240" w:lineRule="auto"/>
              <w:jc w:val="center"/>
              <w:rPr>
                <w:sz w:val="20"/>
                <w:szCs w:val="20"/>
              </w:rPr>
            </w:pPr>
            <w:r>
              <w:rPr>
                <w:b/>
                <w:bCs/>
                <w:sz w:val="20"/>
                <w:szCs w:val="20"/>
              </w:rPr>
              <w:t>Owner</w:t>
            </w:r>
          </w:p>
        </w:tc>
      </w:tr>
      <w:tr w:rsidR="00ED4F82" w14:paraId="52F0A741" w14:textId="77777777">
        <w:trPr>
          <w:cantSplit/>
          <w:tblHeader/>
        </w:trPr>
        <w:tc>
          <w:tcPr>
            <w:tcW w:w="2432" w:type="dxa"/>
            <w:vMerge/>
          </w:tcPr>
          <w:p w14:paraId="5AFD7F33" w14:textId="77777777" w:rsidR="00ED4F82" w:rsidRDefault="00ED4F82">
            <w:pPr>
              <w:keepNext/>
              <w:widowControl w:val="0"/>
              <w:spacing w:after="0" w:line="240" w:lineRule="auto"/>
              <w:rPr>
                <w:sz w:val="20"/>
                <w:szCs w:val="20"/>
              </w:rPr>
            </w:pPr>
          </w:p>
        </w:tc>
        <w:tc>
          <w:tcPr>
            <w:tcW w:w="1253" w:type="dxa"/>
          </w:tcPr>
          <w:p w14:paraId="4A05ADA8" w14:textId="77777777" w:rsidR="00ED4F82" w:rsidRDefault="00902852">
            <w:pPr>
              <w:keepNext/>
              <w:widowControl w:val="0"/>
              <w:spacing w:after="0" w:line="240" w:lineRule="auto"/>
              <w:jc w:val="center"/>
              <w:rPr>
                <w:sz w:val="20"/>
                <w:szCs w:val="20"/>
              </w:rPr>
            </w:pPr>
            <w:r>
              <w:rPr>
                <w:b/>
                <w:sz w:val="20"/>
                <w:szCs w:val="20"/>
              </w:rPr>
              <w:t>0-30% AMI</w:t>
            </w:r>
          </w:p>
        </w:tc>
        <w:tc>
          <w:tcPr>
            <w:tcW w:w="1254" w:type="dxa"/>
          </w:tcPr>
          <w:p w14:paraId="56E3CF9C" w14:textId="77777777" w:rsidR="00ED4F82" w:rsidRDefault="00902852">
            <w:pPr>
              <w:keepNext/>
              <w:widowControl w:val="0"/>
              <w:spacing w:after="0" w:line="240" w:lineRule="auto"/>
              <w:jc w:val="center"/>
              <w:rPr>
                <w:sz w:val="20"/>
                <w:szCs w:val="20"/>
              </w:rPr>
            </w:pPr>
            <w:r>
              <w:rPr>
                <w:b/>
                <w:sz w:val="20"/>
                <w:szCs w:val="20"/>
              </w:rPr>
              <w:t>&gt;30-50% AMI</w:t>
            </w:r>
          </w:p>
        </w:tc>
        <w:tc>
          <w:tcPr>
            <w:tcW w:w="1254" w:type="dxa"/>
          </w:tcPr>
          <w:p w14:paraId="7CA07BBE" w14:textId="77777777" w:rsidR="00ED4F82" w:rsidRDefault="00902852">
            <w:pPr>
              <w:keepNext/>
              <w:widowControl w:val="0"/>
              <w:spacing w:after="0" w:line="240" w:lineRule="auto"/>
              <w:jc w:val="center"/>
              <w:rPr>
                <w:sz w:val="20"/>
                <w:szCs w:val="20"/>
              </w:rPr>
            </w:pPr>
            <w:r>
              <w:rPr>
                <w:b/>
                <w:sz w:val="20"/>
                <w:szCs w:val="20"/>
              </w:rPr>
              <w:t>&gt;50-80% AMI</w:t>
            </w:r>
          </w:p>
        </w:tc>
        <w:tc>
          <w:tcPr>
            <w:tcW w:w="1611" w:type="dxa"/>
          </w:tcPr>
          <w:p w14:paraId="33B833B1" w14:textId="77777777" w:rsidR="00ED4F82" w:rsidRDefault="00902852">
            <w:pPr>
              <w:keepNext/>
              <w:widowControl w:val="0"/>
              <w:spacing w:after="0" w:line="240" w:lineRule="auto"/>
              <w:jc w:val="center"/>
              <w:rPr>
                <w:sz w:val="20"/>
                <w:szCs w:val="20"/>
              </w:rPr>
            </w:pPr>
            <w:r>
              <w:rPr>
                <w:b/>
                <w:sz w:val="20"/>
                <w:szCs w:val="20"/>
              </w:rPr>
              <w:t>Total</w:t>
            </w:r>
          </w:p>
        </w:tc>
        <w:tc>
          <w:tcPr>
            <w:tcW w:w="1253" w:type="dxa"/>
          </w:tcPr>
          <w:p w14:paraId="3CA3D6F5" w14:textId="77777777" w:rsidR="00ED4F82" w:rsidRDefault="00902852">
            <w:pPr>
              <w:keepNext/>
              <w:widowControl w:val="0"/>
              <w:spacing w:after="0" w:line="240" w:lineRule="auto"/>
              <w:jc w:val="center"/>
              <w:rPr>
                <w:sz w:val="20"/>
                <w:szCs w:val="20"/>
              </w:rPr>
            </w:pPr>
            <w:r>
              <w:rPr>
                <w:b/>
                <w:sz w:val="20"/>
                <w:szCs w:val="20"/>
              </w:rPr>
              <w:t>0-30% AMI</w:t>
            </w:r>
          </w:p>
        </w:tc>
        <w:tc>
          <w:tcPr>
            <w:tcW w:w="1254" w:type="dxa"/>
          </w:tcPr>
          <w:p w14:paraId="747A3DAE" w14:textId="77777777" w:rsidR="00ED4F82" w:rsidRDefault="00902852">
            <w:pPr>
              <w:keepNext/>
              <w:widowControl w:val="0"/>
              <w:spacing w:after="0" w:line="240" w:lineRule="auto"/>
              <w:jc w:val="center"/>
              <w:rPr>
                <w:sz w:val="20"/>
                <w:szCs w:val="20"/>
              </w:rPr>
            </w:pPr>
            <w:r>
              <w:rPr>
                <w:b/>
                <w:sz w:val="20"/>
                <w:szCs w:val="20"/>
              </w:rPr>
              <w:t>&gt;30-50% AMI</w:t>
            </w:r>
          </w:p>
        </w:tc>
        <w:tc>
          <w:tcPr>
            <w:tcW w:w="1254" w:type="dxa"/>
          </w:tcPr>
          <w:p w14:paraId="109D43C2" w14:textId="77777777" w:rsidR="00ED4F82" w:rsidRDefault="00902852">
            <w:pPr>
              <w:keepNext/>
              <w:widowControl w:val="0"/>
              <w:spacing w:after="0" w:line="240" w:lineRule="auto"/>
              <w:jc w:val="center"/>
              <w:rPr>
                <w:sz w:val="20"/>
                <w:szCs w:val="20"/>
              </w:rPr>
            </w:pPr>
            <w:r>
              <w:rPr>
                <w:b/>
                <w:sz w:val="20"/>
                <w:szCs w:val="20"/>
              </w:rPr>
              <w:t>&gt;50-80% AMI</w:t>
            </w:r>
          </w:p>
        </w:tc>
        <w:tc>
          <w:tcPr>
            <w:tcW w:w="1611" w:type="dxa"/>
          </w:tcPr>
          <w:p w14:paraId="7C3D3394" w14:textId="77777777" w:rsidR="00ED4F82" w:rsidRDefault="00902852">
            <w:pPr>
              <w:keepNext/>
              <w:widowControl w:val="0"/>
              <w:spacing w:after="0" w:line="240" w:lineRule="auto"/>
              <w:jc w:val="center"/>
              <w:rPr>
                <w:sz w:val="20"/>
                <w:szCs w:val="20"/>
              </w:rPr>
            </w:pPr>
            <w:r>
              <w:rPr>
                <w:b/>
                <w:sz w:val="20"/>
                <w:szCs w:val="20"/>
              </w:rPr>
              <w:t>Total</w:t>
            </w:r>
          </w:p>
        </w:tc>
      </w:tr>
      <w:tr w:rsidR="00ED4F82" w14:paraId="3320099A" w14:textId="77777777">
        <w:trPr>
          <w:cantSplit/>
        </w:trPr>
        <w:tc>
          <w:tcPr>
            <w:tcW w:w="13176" w:type="dxa"/>
            <w:gridSpan w:val="9"/>
          </w:tcPr>
          <w:p w14:paraId="754D576E" w14:textId="77777777" w:rsidR="00ED4F82" w:rsidRDefault="00902852">
            <w:pPr>
              <w:keepNext/>
              <w:widowControl w:val="0"/>
              <w:spacing w:after="0" w:line="240" w:lineRule="auto"/>
            </w:pPr>
            <w:r>
              <w:t>NUMBER OF HOUSEHOLDS</w:t>
            </w:r>
          </w:p>
        </w:tc>
      </w:tr>
      <w:tr w:rsidR="00ED4F82" w14:paraId="490F3390" w14:textId="77777777">
        <w:trPr>
          <w:cantSplit/>
        </w:trPr>
        <w:tc>
          <w:tcPr>
            <w:tcW w:w="0" w:type="auto"/>
          </w:tcPr>
          <w:p w14:paraId="6F1D2F7C" w14:textId="77777777" w:rsidR="00ED4F82" w:rsidRDefault="00902852">
            <w:pPr>
              <w:spacing w:beforeAutospacing="1" w:afterAutospacing="1"/>
            </w:pPr>
            <w:r>
              <w:rPr>
                <w:color w:val="000000"/>
              </w:rPr>
              <w:t>Small Related</w:t>
            </w:r>
          </w:p>
        </w:tc>
        <w:tc>
          <w:tcPr>
            <w:tcW w:w="0" w:type="auto"/>
            <w:vAlign w:val="bottom"/>
          </w:tcPr>
          <w:p w14:paraId="4DB3A062" w14:textId="77777777" w:rsidR="00ED4F82" w:rsidRDefault="00902852">
            <w:pPr>
              <w:spacing w:beforeAutospacing="1" w:afterAutospacing="1"/>
              <w:jc w:val="right"/>
            </w:pPr>
            <w:r>
              <w:rPr>
                <w:color w:val="000000"/>
              </w:rPr>
              <w:t>1,225</w:t>
            </w:r>
          </w:p>
        </w:tc>
        <w:tc>
          <w:tcPr>
            <w:tcW w:w="0" w:type="auto"/>
            <w:vAlign w:val="bottom"/>
          </w:tcPr>
          <w:p w14:paraId="7F1C9EA6" w14:textId="77777777" w:rsidR="00ED4F82" w:rsidRDefault="00902852">
            <w:pPr>
              <w:spacing w:beforeAutospacing="1" w:afterAutospacing="1"/>
              <w:jc w:val="right"/>
            </w:pPr>
            <w:r>
              <w:rPr>
                <w:color w:val="000000"/>
              </w:rPr>
              <w:t>1,135</w:t>
            </w:r>
          </w:p>
        </w:tc>
        <w:tc>
          <w:tcPr>
            <w:tcW w:w="0" w:type="auto"/>
            <w:vAlign w:val="bottom"/>
          </w:tcPr>
          <w:p w14:paraId="07FF3859" w14:textId="77777777" w:rsidR="00ED4F82" w:rsidRDefault="00902852">
            <w:pPr>
              <w:spacing w:beforeAutospacing="1" w:afterAutospacing="1"/>
              <w:jc w:val="right"/>
            </w:pPr>
            <w:r>
              <w:rPr>
                <w:color w:val="000000"/>
              </w:rPr>
              <w:t>1,380</w:t>
            </w:r>
          </w:p>
        </w:tc>
        <w:tc>
          <w:tcPr>
            <w:tcW w:w="0" w:type="auto"/>
            <w:vAlign w:val="bottom"/>
          </w:tcPr>
          <w:p w14:paraId="6521737D" w14:textId="77777777" w:rsidR="00ED4F82" w:rsidRDefault="00902852">
            <w:pPr>
              <w:spacing w:beforeAutospacing="1" w:afterAutospacing="1"/>
              <w:jc w:val="right"/>
            </w:pPr>
            <w:r>
              <w:rPr>
                <w:color w:val="000000"/>
              </w:rPr>
              <w:t>3,740</w:t>
            </w:r>
          </w:p>
        </w:tc>
        <w:tc>
          <w:tcPr>
            <w:tcW w:w="0" w:type="auto"/>
            <w:vAlign w:val="bottom"/>
          </w:tcPr>
          <w:p w14:paraId="4F587559" w14:textId="77777777" w:rsidR="00ED4F82" w:rsidRDefault="00902852">
            <w:pPr>
              <w:spacing w:beforeAutospacing="1" w:afterAutospacing="1"/>
              <w:jc w:val="right"/>
            </w:pPr>
            <w:r>
              <w:rPr>
                <w:color w:val="000000"/>
              </w:rPr>
              <w:t>815</w:t>
            </w:r>
          </w:p>
        </w:tc>
        <w:tc>
          <w:tcPr>
            <w:tcW w:w="0" w:type="auto"/>
            <w:vAlign w:val="bottom"/>
          </w:tcPr>
          <w:p w14:paraId="0F9AC99A" w14:textId="77777777" w:rsidR="00ED4F82" w:rsidRDefault="00902852">
            <w:pPr>
              <w:spacing w:beforeAutospacing="1" w:afterAutospacing="1"/>
              <w:jc w:val="right"/>
            </w:pPr>
            <w:r>
              <w:rPr>
                <w:color w:val="000000"/>
              </w:rPr>
              <w:t>835</w:t>
            </w:r>
          </w:p>
        </w:tc>
        <w:tc>
          <w:tcPr>
            <w:tcW w:w="0" w:type="auto"/>
            <w:vAlign w:val="bottom"/>
          </w:tcPr>
          <w:p w14:paraId="4034CC7F" w14:textId="77777777" w:rsidR="00ED4F82" w:rsidRDefault="00902852">
            <w:pPr>
              <w:spacing w:beforeAutospacing="1" w:afterAutospacing="1"/>
              <w:jc w:val="right"/>
            </w:pPr>
            <w:r>
              <w:rPr>
                <w:color w:val="000000"/>
              </w:rPr>
              <w:t>1,175</w:t>
            </w:r>
          </w:p>
        </w:tc>
        <w:tc>
          <w:tcPr>
            <w:tcW w:w="0" w:type="auto"/>
            <w:vAlign w:val="bottom"/>
          </w:tcPr>
          <w:p w14:paraId="4495FCC7" w14:textId="77777777" w:rsidR="00ED4F82" w:rsidRDefault="00902852">
            <w:pPr>
              <w:spacing w:beforeAutospacing="1" w:afterAutospacing="1"/>
              <w:jc w:val="right"/>
            </w:pPr>
            <w:r>
              <w:rPr>
                <w:color w:val="000000"/>
              </w:rPr>
              <w:t>2,825</w:t>
            </w:r>
          </w:p>
        </w:tc>
      </w:tr>
      <w:tr w:rsidR="00ED4F82" w14:paraId="111D6169" w14:textId="77777777">
        <w:trPr>
          <w:cantSplit/>
        </w:trPr>
        <w:tc>
          <w:tcPr>
            <w:tcW w:w="0" w:type="auto"/>
          </w:tcPr>
          <w:p w14:paraId="6739E9E9" w14:textId="77777777" w:rsidR="00ED4F82" w:rsidRDefault="00902852">
            <w:pPr>
              <w:spacing w:beforeAutospacing="1" w:afterAutospacing="1"/>
            </w:pPr>
            <w:r>
              <w:rPr>
                <w:color w:val="000000"/>
              </w:rPr>
              <w:t>Large Related</w:t>
            </w:r>
          </w:p>
        </w:tc>
        <w:tc>
          <w:tcPr>
            <w:tcW w:w="0" w:type="auto"/>
            <w:vAlign w:val="bottom"/>
          </w:tcPr>
          <w:p w14:paraId="33CF7E3D" w14:textId="77777777" w:rsidR="00ED4F82" w:rsidRDefault="00902852">
            <w:pPr>
              <w:spacing w:beforeAutospacing="1" w:afterAutospacing="1"/>
              <w:jc w:val="right"/>
            </w:pPr>
            <w:r>
              <w:rPr>
                <w:color w:val="000000"/>
              </w:rPr>
              <w:t>355</w:t>
            </w:r>
          </w:p>
        </w:tc>
        <w:tc>
          <w:tcPr>
            <w:tcW w:w="0" w:type="auto"/>
            <w:vAlign w:val="bottom"/>
          </w:tcPr>
          <w:p w14:paraId="3A2AC7E5" w14:textId="77777777" w:rsidR="00ED4F82" w:rsidRDefault="00902852">
            <w:pPr>
              <w:spacing w:beforeAutospacing="1" w:afterAutospacing="1"/>
              <w:jc w:val="right"/>
            </w:pPr>
            <w:r>
              <w:rPr>
                <w:color w:val="000000"/>
              </w:rPr>
              <w:t>260</w:t>
            </w:r>
          </w:p>
        </w:tc>
        <w:tc>
          <w:tcPr>
            <w:tcW w:w="0" w:type="auto"/>
            <w:vAlign w:val="bottom"/>
          </w:tcPr>
          <w:p w14:paraId="16437EF3" w14:textId="77777777" w:rsidR="00ED4F82" w:rsidRDefault="00902852">
            <w:pPr>
              <w:spacing w:beforeAutospacing="1" w:afterAutospacing="1"/>
              <w:jc w:val="right"/>
            </w:pPr>
            <w:r>
              <w:rPr>
                <w:color w:val="000000"/>
              </w:rPr>
              <w:t>235</w:t>
            </w:r>
          </w:p>
        </w:tc>
        <w:tc>
          <w:tcPr>
            <w:tcW w:w="0" w:type="auto"/>
            <w:vAlign w:val="bottom"/>
          </w:tcPr>
          <w:p w14:paraId="3669F330" w14:textId="77777777" w:rsidR="00ED4F82" w:rsidRDefault="00902852">
            <w:pPr>
              <w:spacing w:beforeAutospacing="1" w:afterAutospacing="1"/>
              <w:jc w:val="right"/>
            </w:pPr>
            <w:r>
              <w:rPr>
                <w:color w:val="000000"/>
              </w:rPr>
              <w:t>850</w:t>
            </w:r>
          </w:p>
        </w:tc>
        <w:tc>
          <w:tcPr>
            <w:tcW w:w="0" w:type="auto"/>
            <w:vAlign w:val="bottom"/>
          </w:tcPr>
          <w:p w14:paraId="19A35A26" w14:textId="77777777" w:rsidR="00ED4F82" w:rsidRDefault="00902852">
            <w:pPr>
              <w:spacing w:beforeAutospacing="1" w:afterAutospacing="1"/>
              <w:jc w:val="right"/>
            </w:pPr>
            <w:r>
              <w:rPr>
                <w:color w:val="000000"/>
              </w:rPr>
              <w:t>210</w:t>
            </w:r>
          </w:p>
        </w:tc>
        <w:tc>
          <w:tcPr>
            <w:tcW w:w="0" w:type="auto"/>
            <w:vAlign w:val="bottom"/>
          </w:tcPr>
          <w:p w14:paraId="2AC611E3" w14:textId="77777777" w:rsidR="00ED4F82" w:rsidRDefault="00902852">
            <w:pPr>
              <w:spacing w:beforeAutospacing="1" w:afterAutospacing="1"/>
              <w:jc w:val="right"/>
            </w:pPr>
            <w:r>
              <w:rPr>
                <w:color w:val="000000"/>
              </w:rPr>
              <w:t>240</w:t>
            </w:r>
          </w:p>
        </w:tc>
        <w:tc>
          <w:tcPr>
            <w:tcW w:w="0" w:type="auto"/>
            <w:vAlign w:val="bottom"/>
          </w:tcPr>
          <w:p w14:paraId="0BA90025" w14:textId="77777777" w:rsidR="00ED4F82" w:rsidRDefault="00902852">
            <w:pPr>
              <w:spacing w:beforeAutospacing="1" w:afterAutospacing="1"/>
              <w:jc w:val="right"/>
            </w:pPr>
            <w:r>
              <w:rPr>
                <w:color w:val="000000"/>
              </w:rPr>
              <w:t>220</w:t>
            </w:r>
          </w:p>
        </w:tc>
        <w:tc>
          <w:tcPr>
            <w:tcW w:w="0" w:type="auto"/>
            <w:vAlign w:val="bottom"/>
          </w:tcPr>
          <w:p w14:paraId="6D773446" w14:textId="77777777" w:rsidR="00ED4F82" w:rsidRDefault="00902852">
            <w:pPr>
              <w:spacing w:beforeAutospacing="1" w:afterAutospacing="1"/>
              <w:jc w:val="right"/>
            </w:pPr>
            <w:r>
              <w:rPr>
                <w:color w:val="000000"/>
              </w:rPr>
              <w:t>670</w:t>
            </w:r>
          </w:p>
        </w:tc>
      </w:tr>
      <w:tr w:rsidR="00ED4F82" w14:paraId="1C8BB1AC" w14:textId="77777777">
        <w:trPr>
          <w:cantSplit/>
        </w:trPr>
        <w:tc>
          <w:tcPr>
            <w:tcW w:w="0" w:type="auto"/>
          </w:tcPr>
          <w:p w14:paraId="2F2EB5EA" w14:textId="77777777" w:rsidR="00ED4F82" w:rsidRDefault="00902852">
            <w:pPr>
              <w:spacing w:beforeAutospacing="1" w:afterAutospacing="1"/>
            </w:pPr>
            <w:r>
              <w:rPr>
                <w:color w:val="000000"/>
              </w:rPr>
              <w:t>Elderly</w:t>
            </w:r>
          </w:p>
        </w:tc>
        <w:tc>
          <w:tcPr>
            <w:tcW w:w="0" w:type="auto"/>
            <w:vAlign w:val="bottom"/>
          </w:tcPr>
          <w:p w14:paraId="2E059166" w14:textId="77777777" w:rsidR="00ED4F82" w:rsidRDefault="00902852">
            <w:pPr>
              <w:spacing w:beforeAutospacing="1" w:afterAutospacing="1"/>
              <w:jc w:val="right"/>
            </w:pPr>
            <w:r>
              <w:rPr>
                <w:color w:val="000000"/>
              </w:rPr>
              <w:t>260</w:t>
            </w:r>
          </w:p>
        </w:tc>
        <w:tc>
          <w:tcPr>
            <w:tcW w:w="0" w:type="auto"/>
            <w:vAlign w:val="bottom"/>
          </w:tcPr>
          <w:p w14:paraId="26A7C328" w14:textId="77777777" w:rsidR="00ED4F82" w:rsidRDefault="00902852">
            <w:pPr>
              <w:spacing w:beforeAutospacing="1" w:afterAutospacing="1"/>
              <w:jc w:val="right"/>
            </w:pPr>
            <w:r>
              <w:rPr>
                <w:color w:val="000000"/>
              </w:rPr>
              <w:t>240</w:t>
            </w:r>
          </w:p>
        </w:tc>
        <w:tc>
          <w:tcPr>
            <w:tcW w:w="0" w:type="auto"/>
            <w:vAlign w:val="bottom"/>
          </w:tcPr>
          <w:p w14:paraId="0CF6ABDA" w14:textId="77777777" w:rsidR="00ED4F82" w:rsidRDefault="00902852">
            <w:pPr>
              <w:spacing w:beforeAutospacing="1" w:afterAutospacing="1"/>
              <w:jc w:val="right"/>
            </w:pPr>
            <w:r>
              <w:rPr>
                <w:color w:val="000000"/>
              </w:rPr>
              <w:t>110</w:t>
            </w:r>
          </w:p>
        </w:tc>
        <w:tc>
          <w:tcPr>
            <w:tcW w:w="0" w:type="auto"/>
            <w:vAlign w:val="bottom"/>
          </w:tcPr>
          <w:p w14:paraId="6E2B8742" w14:textId="77777777" w:rsidR="00ED4F82" w:rsidRDefault="00902852">
            <w:pPr>
              <w:spacing w:beforeAutospacing="1" w:afterAutospacing="1"/>
              <w:jc w:val="right"/>
            </w:pPr>
            <w:r>
              <w:rPr>
                <w:color w:val="000000"/>
              </w:rPr>
              <w:t>610</w:t>
            </w:r>
          </w:p>
        </w:tc>
        <w:tc>
          <w:tcPr>
            <w:tcW w:w="0" w:type="auto"/>
            <w:vAlign w:val="bottom"/>
          </w:tcPr>
          <w:p w14:paraId="16F0F09B" w14:textId="77777777" w:rsidR="00ED4F82" w:rsidRDefault="00902852">
            <w:pPr>
              <w:spacing w:beforeAutospacing="1" w:afterAutospacing="1"/>
              <w:jc w:val="right"/>
            </w:pPr>
            <w:r>
              <w:rPr>
                <w:color w:val="000000"/>
              </w:rPr>
              <w:t>875</w:t>
            </w:r>
          </w:p>
        </w:tc>
        <w:tc>
          <w:tcPr>
            <w:tcW w:w="0" w:type="auto"/>
            <w:vAlign w:val="bottom"/>
          </w:tcPr>
          <w:p w14:paraId="344B2714" w14:textId="77777777" w:rsidR="00ED4F82" w:rsidRDefault="00902852">
            <w:pPr>
              <w:spacing w:beforeAutospacing="1" w:afterAutospacing="1"/>
              <w:jc w:val="right"/>
            </w:pPr>
            <w:r>
              <w:rPr>
                <w:color w:val="000000"/>
              </w:rPr>
              <w:t>490</w:t>
            </w:r>
          </w:p>
        </w:tc>
        <w:tc>
          <w:tcPr>
            <w:tcW w:w="0" w:type="auto"/>
            <w:vAlign w:val="bottom"/>
          </w:tcPr>
          <w:p w14:paraId="4226E9A8" w14:textId="77777777" w:rsidR="00ED4F82" w:rsidRDefault="00902852">
            <w:pPr>
              <w:spacing w:beforeAutospacing="1" w:afterAutospacing="1"/>
              <w:jc w:val="right"/>
            </w:pPr>
            <w:r>
              <w:rPr>
                <w:color w:val="000000"/>
              </w:rPr>
              <w:t>455</w:t>
            </w:r>
          </w:p>
        </w:tc>
        <w:tc>
          <w:tcPr>
            <w:tcW w:w="0" w:type="auto"/>
            <w:vAlign w:val="bottom"/>
          </w:tcPr>
          <w:p w14:paraId="69DE9F21" w14:textId="77777777" w:rsidR="00ED4F82" w:rsidRDefault="00902852">
            <w:pPr>
              <w:spacing w:beforeAutospacing="1" w:afterAutospacing="1"/>
              <w:jc w:val="right"/>
            </w:pPr>
            <w:r>
              <w:rPr>
                <w:color w:val="000000"/>
              </w:rPr>
              <w:t>1,820</w:t>
            </w:r>
          </w:p>
        </w:tc>
      </w:tr>
      <w:tr w:rsidR="00ED4F82" w14:paraId="1898C7A6" w14:textId="77777777">
        <w:trPr>
          <w:cantSplit/>
        </w:trPr>
        <w:tc>
          <w:tcPr>
            <w:tcW w:w="0" w:type="auto"/>
          </w:tcPr>
          <w:p w14:paraId="362BD08D" w14:textId="77777777" w:rsidR="00ED4F82" w:rsidRDefault="00902852">
            <w:pPr>
              <w:spacing w:beforeAutospacing="1" w:afterAutospacing="1"/>
            </w:pPr>
            <w:r>
              <w:rPr>
                <w:color w:val="000000"/>
              </w:rPr>
              <w:t>Other</w:t>
            </w:r>
          </w:p>
        </w:tc>
        <w:tc>
          <w:tcPr>
            <w:tcW w:w="0" w:type="auto"/>
            <w:vAlign w:val="bottom"/>
          </w:tcPr>
          <w:p w14:paraId="49EC8C7C" w14:textId="77777777" w:rsidR="00ED4F82" w:rsidRDefault="00902852">
            <w:pPr>
              <w:spacing w:beforeAutospacing="1" w:afterAutospacing="1"/>
              <w:jc w:val="right"/>
            </w:pPr>
            <w:r>
              <w:rPr>
                <w:color w:val="000000"/>
              </w:rPr>
              <w:t>1,005</w:t>
            </w:r>
          </w:p>
        </w:tc>
        <w:tc>
          <w:tcPr>
            <w:tcW w:w="0" w:type="auto"/>
            <w:vAlign w:val="bottom"/>
          </w:tcPr>
          <w:p w14:paraId="12D65408" w14:textId="77777777" w:rsidR="00ED4F82" w:rsidRDefault="00902852">
            <w:pPr>
              <w:spacing w:beforeAutospacing="1" w:afterAutospacing="1"/>
              <w:jc w:val="right"/>
            </w:pPr>
            <w:r>
              <w:rPr>
                <w:color w:val="000000"/>
              </w:rPr>
              <w:t>820</w:t>
            </w:r>
          </w:p>
        </w:tc>
        <w:tc>
          <w:tcPr>
            <w:tcW w:w="0" w:type="auto"/>
            <w:vAlign w:val="bottom"/>
          </w:tcPr>
          <w:p w14:paraId="4362685C" w14:textId="77777777" w:rsidR="00ED4F82" w:rsidRDefault="00902852">
            <w:pPr>
              <w:spacing w:beforeAutospacing="1" w:afterAutospacing="1"/>
              <w:jc w:val="right"/>
            </w:pPr>
            <w:r>
              <w:rPr>
                <w:color w:val="000000"/>
              </w:rPr>
              <w:t>940</w:t>
            </w:r>
          </w:p>
        </w:tc>
        <w:tc>
          <w:tcPr>
            <w:tcW w:w="0" w:type="auto"/>
            <w:vAlign w:val="bottom"/>
          </w:tcPr>
          <w:p w14:paraId="314A66C4" w14:textId="77777777" w:rsidR="00ED4F82" w:rsidRDefault="00902852">
            <w:pPr>
              <w:spacing w:beforeAutospacing="1" w:afterAutospacing="1"/>
              <w:jc w:val="right"/>
            </w:pPr>
            <w:r>
              <w:rPr>
                <w:color w:val="000000"/>
              </w:rPr>
              <w:t>2,765</w:t>
            </w:r>
          </w:p>
        </w:tc>
        <w:tc>
          <w:tcPr>
            <w:tcW w:w="0" w:type="auto"/>
            <w:vAlign w:val="bottom"/>
          </w:tcPr>
          <w:p w14:paraId="0E5542C6" w14:textId="77777777" w:rsidR="00ED4F82" w:rsidRDefault="00902852">
            <w:pPr>
              <w:spacing w:beforeAutospacing="1" w:afterAutospacing="1"/>
              <w:jc w:val="right"/>
            </w:pPr>
            <w:r>
              <w:rPr>
                <w:color w:val="000000"/>
              </w:rPr>
              <w:t>820</w:t>
            </w:r>
          </w:p>
        </w:tc>
        <w:tc>
          <w:tcPr>
            <w:tcW w:w="0" w:type="auto"/>
            <w:vAlign w:val="bottom"/>
          </w:tcPr>
          <w:p w14:paraId="77EF6A09" w14:textId="77777777" w:rsidR="00ED4F82" w:rsidRDefault="00902852">
            <w:pPr>
              <w:spacing w:beforeAutospacing="1" w:afterAutospacing="1"/>
              <w:jc w:val="right"/>
            </w:pPr>
            <w:r>
              <w:rPr>
                <w:color w:val="000000"/>
              </w:rPr>
              <w:t>265</w:t>
            </w:r>
          </w:p>
        </w:tc>
        <w:tc>
          <w:tcPr>
            <w:tcW w:w="0" w:type="auto"/>
            <w:vAlign w:val="bottom"/>
          </w:tcPr>
          <w:p w14:paraId="36C3DFBE" w14:textId="77777777" w:rsidR="00ED4F82" w:rsidRDefault="00902852">
            <w:pPr>
              <w:spacing w:beforeAutospacing="1" w:afterAutospacing="1"/>
              <w:jc w:val="right"/>
            </w:pPr>
            <w:r>
              <w:rPr>
                <w:color w:val="000000"/>
              </w:rPr>
              <w:t>720</w:t>
            </w:r>
          </w:p>
        </w:tc>
        <w:tc>
          <w:tcPr>
            <w:tcW w:w="0" w:type="auto"/>
            <w:vAlign w:val="bottom"/>
          </w:tcPr>
          <w:p w14:paraId="136B5B43" w14:textId="77777777" w:rsidR="00ED4F82" w:rsidRDefault="00902852">
            <w:pPr>
              <w:spacing w:beforeAutospacing="1" w:afterAutospacing="1"/>
              <w:jc w:val="right"/>
            </w:pPr>
            <w:r>
              <w:rPr>
                <w:color w:val="000000"/>
              </w:rPr>
              <w:t>1,805</w:t>
            </w:r>
          </w:p>
        </w:tc>
      </w:tr>
      <w:tr w:rsidR="00ED4F82" w14:paraId="2BF60569" w14:textId="77777777">
        <w:trPr>
          <w:cantSplit/>
        </w:trPr>
        <w:tc>
          <w:tcPr>
            <w:tcW w:w="0" w:type="auto"/>
          </w:tcPr>
          <w:p w14:paraId="382FE886" w14:textId="77777777" w:rsidR="00ED4F82" w:rsidRDefault="00902852">
            <w:pPr>
              <w:spacing w:beforeAutospacing="1" w:afterAutospacing="1"/>
            </w:pPr>
            <w:r>
              <w:rPr>
                <w:color w:val="000000"/>
              </w:rPr>
              <w:t>Total need by income</w:t>
            </w:r>
          </w:p>
        </w:tc>
        <w:tc>
          <w:tcPr>
            <w:tcW w:w="0" w:type="auto"/>
          </w:tcPr>
          <w:p w14:paraId="20F81F85" w14:textId="77777777" w:rsidR="00ED4F82" w:rsidRDefault="00902852">
            <w:pPr>
              <w:spacing w:beforeAutospacing="1" w:afterAutospacing="1"/>
              <w:jc w:val="right"/>
            </w:pPr>
            <w:r>
              <w:rPr>
                <w:color w:val="000000"/>
              </w:rPr>
              <w:t>2,845</w:t>
            </w:r>
          </w:p>
        </w:tc>
        <w:tc>
          <w:tcPr>
            <w:tcW w:w="0" w:type="auto"/>
          </w:tcPr>
          <w:p w14:paraId="69DDE5B0" w14:textId="77777777" w:rsidR="00ED4F82" w:rsidRDefault="00902852">
            <w:pPr>
              <w:spacing w:beforeAutospacing="1" w:afterAutospacing="1"/>
              <w:jc w:val="right"/>
            </w:pPr>
            <w:r>
              <w:rPr>
                <w:color w:val="000000"/>
              </w:rPr>
              <w:t>2,455</w:t>
            </w:r>
          </w:p>
        </w:tc>
        <w:tc>
          <w:tcPr>
            <w:tcW w:w="0" w:type="auto"/>
          </w:tcPr>
          <w:p w14:paraId="00C18FDF" w14:textId="77777777" w:rsidR="00ED4F82" w:rsidRDefault="00902852">
            <w:pPr>
              <w:spacing w:beforeAutospacing="1" w:afterAutospacing="1"/>
              <w:jc w:val="right"/>
            </w:pPr>
            <w:r>
              <w:rPr>
                <w:color w:val="000000"/>
              </w:rPr>
              <w:t>2,665</w:t>
            </w:r>
          </w:p>
        </w:tc>
        <w:tc>
          <w:tcPr>
            <w:tcW w:w="0" w:type="auto"/>
          </w:tcPr>
          <w:p w14:paraId="1CB905F3" w14:textId="77777777" w:rsidR="00ED4F82" w:rsidRDefault="00902852">
            <w:pPr>
              <w:spacing w:beforeAutospacing="1" w:afterAutospacing="1"/>
              <w:jc w:val="right"/>
            </w:pPr>
            <w:r>
              <w:rPr>
                <w:color w:val="000000"/>
              </w:rPr>
              <w:t>7,965</w:t>
            </w:r>
          </w:p>
        </w:tc>
        <w:tc>
          <w:tcPr>
            <w:tcW w:w="0" w:type="auto"/>
          </w:tcPr>
          <w:p w14:paraId="01260E01" w14:textId="77777777" w:rsidR="00ED4F82" w:rsidRDefault="00902852">
            <w:pPr>
              <w:spacing w:beforeAutospacing="1" w:afterAutospacing="1"/>
              <w:jc w:val="right"/>
            </w:pPr>
            <w:r>
              <w:rPr>
                <w:color w:val="000000"/>
              </w:rPr>
              <w:t>2,720</w:t>
            </w:r>
          </w:p>
        </w:tc>
        <w:tc>
          <w:tcPr>
            <w:tcW w:w="0" w:type="auto"/>
          </w:tcPr>
          <w:p w14:paraId="2BF3E95C" w14:textId="77777777" w:rsidR="00ED4F82" w:rsidRDefault="00902852">
            <w:pPr>
              <w:spacing w:beforeAutospacing="1" w:afterAutospacing="1"/>
              <w:jc w:val="right"/>
            </w:pPr>
            <w:r>
              <w:rPr>
                <w:color w:val="000000"/>
              </w:rPr>
              <w:t>1,830</w:t>
            </w:r>
          </w:p>
        </w:tc>
        <w:tc>
          <w:tcPr>
            <w:tcW w:w="0" w:type="auto"/>
          </w:tcPr>
          <w:p w14:paraId="474C37F7" w14:textId="77777777" w:rsidR="00ED4F82" w:rsidRDefault="00902852">
            <w:pPr>
              <w:spacing w:beforeAutospacing="1" w:afterAutospacing="1"/>
              <w:jc w:val="right"/>
            </w:pPr>
            <w:r>
              <w:rPr>
                <w:color w:val="000000"/>
              </w:rPr>
              <w:t>2,570</w:t>
            </w:r>
          </w:p>
        </w:tc>
        <w:tc>
          <w:tcPr>
            <w:tcW w:w="0" w:type="auto"/>
          </w:tcPr>
          <w:p w14:paraId="520BDBA4" w14:textId="77777777" w:rsidR="00ED4F82" w:rsidRDefault="00902852">
            <w:pPr>
              <w:spacing w:beforeAutospacing="1" w:afterAutospacing="1"/>
              <w:jc w:val="right"/>
            </w:pPr>
            <w:r>
              <w:rPr>
                <w:color w:val="000000"/>
              </w:rPr>
              <w:t>7,120</w:t>
            </w:r>
          </w:p>
        </w:tc>
      </w:tr>
    </w:tbl>
    <w:p w14:paraId="183A5707" w14:textId="77777777" w:rsidR="00ED4F82" w:rsidRDefault="00902852">
      <w:pPr>
        <w:pStyle w:val="Caption"/>
        <w:jc w:val="center"/>
        <w:rPr>
          <w:rFonts w:asciiTheme="minorHAnsi" w:hAnsiTheme="minorHAnsi"/>
        </w:rPr>
      </w:pPr>
      <w:bookmarkStart w:id="12" w:name="_Toc307833513"/>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9</w:t>
      </w:r>
      <w:r>
        <w:rPr>
          <w:rFonts w:asciiTheme="minorHAnsi" w:hAnsiTheme="minorHAnsi"/>
        </w:rPr>
        <w:fldChar w:fldCharType="end"/>
      </w:r>
      <w:r>
        <w:rPr>
          <w:rFonts w:asciiTheme="minorHAnsi" w:hAnsiTheme="minorHAnsi"/>
        </w:rPr>
        <w:t xml:space="preserve"> – Cost Burden &gt; 30%</w:t>
      </w:r>
      <w:bookmarkEnd w:id="12"/>
    </w:p>
    <w:p w14:paraId="11295EC5"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62FB6355" w14:textId="77777777">
        <w:tc>
          <w:tcPr>
            <w:tcW w:w="0" w:type="auto"/>
          </w:tcPr>
          <w:p w14:paraId="7B255A05" w14:textId="77777777" w:rsidR="00ED4F82" w:rsidRDefault="00902852">
            <w:pPr>
              <w:keepNext/>
              <w:widowControl w:val="0"/>
              <w:spacing w:after="0" w:line="240" w:lineRule="auto"/>
            </w:pPr>
            <w:r>
              <w:rPr>
                <w:b/>
                <w:sz w:val="16"/>
                <w:szCs w:val="16"/>
              </w:rPr>
              <w:t>Alternate Data Source Name:</w:t>
            </w:r>
          </w:p>
        </w:tc>
      </w:tr>
      <w:tr w:rsidR="00ED4F82" w14:paraId="6D439119" w14:textId="77777777">
        <w:trPr>
          <w:cantSplit/>
        </w:trPr>
        <w:tc>
          <w:tcPr>
            <w:tcW w:w="0" w:type="auto"/>
          </w:tcPr>
          <w:p w14:paraId="611E94E9" w14:textId="77777777" w:rsidR="00ED4F82" w:rsidRDefault="00902852">
            <w:pPr>
              <w:spacing w:beforeAutospacing="1" w:afterAutospacing="1"/>
            </w:pPr>
            <w:r>
              <w:rPr>
                <w:color w:val="000000"/>
                <w:sz w:val="16"/>
              </w:rPr>
              <w:t>2013-2017 CHAS</w:t>
            </w:r>
          </w:p>
        </w:tc>
      </w:tr>
    </w:tbl>
    <w:p w14:paraId="54225FD8" w14:textId="77777777" w:rsidR="00ED4F82" w:rsidRDefault="00ED4F82">
      <w:pPr>
        <w:spacing w:after="0" w:line="240" w:lineRule="auto"/>
        <w:rPr>
          <w:b/>
          <w:bCs/>
          <w:vanish/>
          <w:sz w:val="16"/>
          <w:szCs w:val="16"/>
        </w:rPr>
      </w:pPr>
    </w:p>
    <w:p w14:paraId="45C3D3BC" w14:textId="77777777" w:rsidR="00ED4F82" w:rsidRDefault="00ED4F82"/>
    <w:p w14:paraId="049EAD37" w14:textId="77777777" w:rsidR="00ED4F82" w:rsidRDefault="00902852">
      <w:r>
        <w:rPr>
          <w:b/>
        </w:rPr>
        <w:t>Cost Burden</w:t>
      </w:r>
    </w:p>
    <w:p w14:paraId="5667C942" w14:textId="77777777" w:rsidR="00ED4F82" w:rsidRDefault="00902852" w:rsidP="00BD1D94">
      <w:pPr>
        <w:spacing w:beforeAutospacing="1" w:afterAutospacing="1"/>
        <w:jc w:val="both"/>
      </w:pPr>
      <w:r>
        <w:t>The table above displays 2017 CHAS data on cost-burdened households in the County for the 0% to 80% AMI cohorts. HUD defines cost-burden as paying more than 30% monthly income on housing costs. </w:t>
      </w:r>
    </w:p>
    <w:p w14:paraId="66A0BE3E" w14:textId="77777777" w:rsidR="00ED4F82" w:rsidRDefault="00902852" w:rsidP="00BD1D94">
      <w:pPr>
        <w:jc w:val="both"/>
      </w:pPr>
      <w:r>
        <w:rPr>
          <w:b/>
        </w:rPr>
        <w:t>Housing Cost-Burden</w:t>
      </w:r>
    </w:p>
    <w:p w14:paraId="3FAF457D" w14:textId="77777777" w:rsidR="00ED4F82" w:rsidRDefault="00902852" w:rsidP="00BD1D94">
      <w:pPr>
        <w:spacing w:beforeAutospacing="1" w:afterAutospacing="1"/>
        <w:jc w:val="both"/>
      </w:pPr>
      <w:r>
        <w:t>The following maps below display the percentage of the population who are cost-burdened by census tract using data from the 2015-2019 American Community Survey 5-Year Estimates. Despite higher median household incomes in the County there are still high rates of cost burden, sometimes over 30% for homeowners and 50% for renters. </w:t>
      </w:r>
    </w:p>
    <w:p w14:paraId="420994A4" w14:textId="77777777" w:rsidR="00ED4F82" w:rsidRDefault="00902852" w:rsidP="00BD1D94">
      <w:pPr>
        <w:spacing w:beforeAutospacing="1" w:afterAutospacing="1"/>
        <w:jc w:val="both"/>
      </w:pPr>
      <w:r>
        <w:t xml:space="preserve">Overall, cost burdened households are located everywhere in Berkeley County, but the areas most impacted by housing costs are in rural communities like </w:t>
      </w:r>
      <w:proofErr w:type="spellStart"/>
      <w:r>
        <w:t>Eadytown</w:t>
      </w:r>
      <w:proofErr w:type="spellEnd"/>
      <w:r>
        <w:t>, Pineville, Russellville, Forty-One, Longridge, and the Town of St. Stephen. Some census blocks in the Cities of Goose Creek and Hanahan also show a high cost burden for homeowners.  </w:t>
      </w:r>
    </w:p>
    <w:p w14:paraId="04983551" w14:textId="77777777" w:rsidR="00ED4F82" w:rsidRDefault="00902852">
      <w:pPr>
        <w:spacing w:beforeAutospacing="1" w:afterAutospacing="1"/>
      </w:pPr>
      <w:r>
        <w:t>Source: 2015-2019 American Community Survey 5-Year Estimates </w:t>
      </w:r>
    </w:p>
    <w:p w14:paraId="5E4220D1" w14:textId="77777777" w:rsidR="00ED4F82" w:rsidRDefault="00902852">
      <w:r>
        <w:rPr>
          <w:b/>
          <w:noProof/>
        </w:rPr>
        <w:lastRenderedPageBreak/>
        <w:drawing>
          <wp:inline distT="0" distB="0" distL="0" distR="0" wp14:anchorId="12B933DD" wp14:editId="66076FC3">
            <wp:extent cx="5943600" cy="4592782"/>
            <wp:effectExtent l="12700" t="12700" r="12700" b="177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4592782"/>
                    </a:xfrm>
                    <a:prstGeom prst="rect">
                      <a:avLst/>
                    </a:prstGeom>
                    <a:ln>
                      <a:solidFill>
                        <a:schemeClr val="tx1"/>
                      </a:solidFill>
                    </a:ln>
                  </pic:spPr>
                </pic:pic>
              </a:graphicData>
            </a:graphic>
          </wp:inline>
        </w:drawing>
      </w:r>
      <w:r>
        <w:rPr>
          <w:b/>
        </w:rPr>
        <w:br/>
        <w:t>Cost Burdened Homeowners</w:t>
      </w:r>
    </w:p>
    <w:p w14:paraId="29F1DB34" w14:textId="77777777" w:rsidR="00ED4F82" w:rsidRDefault="00902852">
      <w:pPr>
        <w:rPr>
          <w:b/>
        </w:rPr>
      </w:pPr>
      <w:r>
        <w:rPr>
          <w:b/>
          <w:noProof/>
        </w:rPr>
        <w:lastRenderedPageBreak/>
        <w:drawing>
          <wp:inline distT="0" distB="0" distL="0" distR="0" wp14:anchorId="46577ACF" wp14:editId="250F316A">
            <wp:extent cx="5943600" cy="4592782"/>
            <wp:effectExtent l="12700" t="12700" r="12700" b="177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4592782"/>
                    </a:xfrm>
                    <a:prstGeom prst="rect">
                      <a:avLst/>
                    </a:prstGeom>
                    <a:ln>
                      <a:solidFill>
                        <a:schemeClr val="tx1"/>
                      </a:solidFill>
                    </a:ln>
                  </pic:spPr>
                </pic:pic>
              </a:graphicData>
            </a:graphic>
          </wp:inline>
        </w:drawing>
      </w:r>
      <w:r>
        <w:rPr>
          <w:b/>
        </w:rPr>
        <w:br/>
        <w:t>Cost Burdened Renters</w:t>
      </w:r>
    </w:p>
    <w:p w14:paraId="3E73153C" w14:textId="77777777" w:rsidR="00BD1D94" w:rsidRDefault="00BD1D94">
      <w:pPr>
        <w:spacing w:after="0" w:line="240" w:lineRule="auto"/>
      </w:pPr>
      <w:r>
        <w:br w:type="page"/>
      </w:r>
    </w:p>
    <w:p w14:paraId="6002733D" w14:textId="77777777" w:rsidR="00ED4F82" w:rsidRDefault="00902852">
      <w:pPr>
        <w:keepNext/>
        <w:widowControl w:val="0"/>
        <w:rPr>
          <w:sz w:val="24"/>
          <w:szCs w:val="24"/>
        </w:rPr>
      </w:pPr>
      <w:r>
        <w:rPr>
          <w:sz w:val="24"/>
          <w:szCs w:val="24"/>
        </w:rPr>
        <w:lastRenderedPageBreak/>
        <w:t xml:space="preserve">4. </w:t>
      </w:r>
      <w:r>
        <w:rPr>
          <w:bCs/>
          <w:sz w:val="24"/>
          <w:szCs w:val="24"/>
        </w:rPr>
        <w:t>Cost Burden &gt; 50%</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2"/>
        <w:gridCol w:w="952"/>
        <w:gridCol w:w="952"/>
        <w:gridCol w:w="876"/>
        <w:gridCol w:w="1109"/>
        <w:gridCol w:w="952"/>
        <w:gridCol w:w="952"/>
        <w:gridCol w:w="876"/>
        <w:gridCol w:w="1109"/>
      </w:tblGrid>
      <w:tr w:rsidR="00ED4F82" w14:paraId="5185CE34" w14:textId="77777777">
        <w:trPr>
          <w:cantSplit/>
          <w:tblHeader/>
        </w:trPr>
        <w:tc>
          <w:tcPr>
            <w:tcW w:w="2432" w:type="dxa"/>
            <w:vMerge w:val="restart"/>
          </w:tcPr>
          <w:p w14:paraId="590BE032" w14:textId="77777777" w:rsidR="00ED4F82" w:rsidRDefault="00ED4F82">
            <w:pPr>
              <w:keepNext/>
              <w:widowControl w:val="0"/>
              <w:spacing w:after="0" w:line="240" w:lineRule="auto"/>
              <w:jc w:val="center"/>
              <w:rPr>
                <w:sz w:val="20"/>
                <w:szCs w:val="20"/>
              </w:rPr>
            </w:pPr>
          </w:p>
        </w:tc>
        <w:tc>
          <w:tcPr>
            <w:tcW w:w="5372" w:type="dxa"/>
            <w:gridSpan w:val="4"/>
          </w:tcPr>
          <w:p w14:paraId="37A4D3BA" w14:textId="77777777" w:rsidR="00ED4F82" w:rsidRDefault="00902852">
            <w:pPr>
              <w:keepNext/>
              <w:widowControl w:val="0"/>
              <w:spacing w:after="0" w:line="240" w:lineRule="auto"/>
              <w:jc w:val="center"/>
              <w:rPr>
                <w:sz w:val="20"/>
                <w:szCs w:val="20"/>
              </w:rPr>
            </w:pPr>
            <w:r>
              <w:rPr>
                <w:b/>
                <w:bCs/>
                <w:sz w:val="20"/>
                <w:szCs w:val="20"/>
              </w:rPr>
              <w:t>Renter</w:t>
            </w:r>
          </w:p>
        </w:tc>
        <w:tc>
          <w:tcPr>
            <w:tcW w:w="5372" w:type="dxa"/>
            <w:gridSpan w:val="4"/>
          </w:tcPr>
          <w:p w14:paraId="495B602F" w14:textId="77777777" w:rsidR="00ED4F82" w:rsidRDefault="00902852">
            <w:pPr>
              <w:keepNext/>
              <w:widowControl w:val="0"/>
              <w:spacing w:after="0" w:line="240" w:lineRule="auto"/>
              <w:jc w:val="center"/>
              <w:rPr>
                <w:sz w:val="20"/>
                <w:szCs w:val="20"/>
              </w:rPr>
            </w:pPr>
            <w:r>
              <w:rPr>
                <w:b/>
                <w:bCs/>
                <w:sz w:val="20"/>
                <w:szCs w:val="20"/>
              </w:rPr>
              <w:t>Owner</w:t>
            </w:r>
          </w:p>
        </w:tc>
      </w:tr>
      <w:tr w:rsidR="00ED4F82" w14:paraId="39584643" w14:textId="77777777">
        <w:trPr>
          <w:cantSplit/>
          <w:tblHeader/>
        </w:trPr>
        <w:tc>
          <w:tcPr>
            <w:tcW w:w="2432" w:type="dxa"/>
            <w:vMerge/>
          </w:tcPr>
          <w:p w14:paraId="154486A5" w14:textId="77777777" w:rsidR="00ED4F82" w:rsidRDefault="00ED4F82">
            <w:pPr>
              <w:keepNext/>
              <w:widowControl w:val="0"/>
              <w:spacing w:after="0" w:line="240" w:lineRule="auto"/>
              <w:rPr>
                <w:sz w:val="20"/>
                <w:szCs w:val="20"/>
              </w:rPr>
            </w:pPr>
          </w:p>
        </w:tc>
        <w:tc>
          <w:tcPr>
            <w:tcW w:w="1253" w:type="dxa"/>
          </w:tcPr>
          <w:p w14:paraId="00EE350C" w14:textId="77777777" w:rsidR="00ED4F82" w:rsidRDefault="00902852">
            <w:pPr>
              <w:keepNext/>
              <w:widowControl w:val="0"/>
              <w:spacing w:after="0" w:line="240" w:lineRule="auto"/>
              <w:jc w:val="center"/>
              <w:rPr>
                <w:sz w:val="20"/>
                <w:szCs w:val="20"/>
              </w:rPr>
            </w:pPr>
            <w:r>
              <w:rPr>
                <w:b/>
                <w:sz w:val="20"/>
                <w:szCs w:val="20"/>
              </w:rPr>
              <w:t>0-30% AMI</w:t>
            </w:r>
          </w:p>
        </w:tc>
        <w:tc>
          <w:tcPr>
            <w:tcW w:w="1254" w:type="dxa"/>
          </w:tcPr>
          <w:p w14:paraId="4D75BD50" w14:textId="77777777" w:rsidR="00ED4F82" w:rsidRDefault="00902852">
            <w:pPr>
              <w:keepNext/>
              <w:widowControl w:val="0"/>
              <w:spacing w:after="0" w:line="240" w:lineRule="auto"/>
              <w:jc w:val="center"/>
              <w:rPr>
                <w:sz w:val="20"/>
                <w:szCs w:val="20"/>
              </w:rPr>
            </w:pPr>
            <w:r>
              <w:rPr>
                <w:b/>
                <w:sz w:val="20"/>
                <w:szCs w:val="20"/>
              </w:rPr>
              <w:t>&gt;30-50% AMI</w:t>
            </w:r>
          </w:p>
        </w:tc>
        <w:tc>
          <w:tcPr>
            <w:tcW w:w="1254" w:type="dxa"/>
          </w:tcPr>
          <w:p w14:paraId="38EC897F" w14:textId="77777777" w:rsidR="00ED4F82" w:rsidRDefault="00902852">
            <w:pPr>
              <w:keepNext/>
              <w:widowControl w:val="0"/>
              <w:spacing w:after="0" w:line="240" w:lineRule="auto"/>
              <w:jc w:val="center"/>
              <w:rPr>
                <w:sz w:val="20"/>
                <w:szCs w:val="20"/>
              </w:rPr>
            </w:pPr>
            <w:r>
              <w:rPr>
                <w:b/>
                <w:sz w:val="20"/>
                <w:szCs w:val="20"/>
              </w:rPr>
              <w:t>&gt;50-80% AMI</w:t>
            </w:r>
          </w:p>
        </w:tc>
        <w:tc>
          <w:tcPr>
            <w:tcW w:w="1611" w:type="dxa"/>
          </w:tcPr>
          <w:p w14:paraId="65638D80" w14:textId="77777777" w:rsidR="00ED4F82" w:rsidRDefault="00902852">
            <w:pPr>
              <w:keepNext/>
              <w:widowControl w:val="0"/>
              <w:spacing w:after="0" w:line="240" w:lineRule="auto"/>
              <w:jc w:val="center"/>
              <w:rPr>
                <w:sz w:val="20"/>
                <w:szCs w:val="20"/>
              </w:rPr>
            </w:pPr>
            <w:r>
              <w:rPr>
                <w:b/>
                <w:sz w:val="20"/>
                <w:szCs w:val="20"/>
              </w:rPr>
              <w:t>Total</w:t>
            </w:r>
          </w:p>
        </w:tc>
        <w:tc>
          <w:tcPr>
            <w:tcW w:w="1253" w:type="dxa"/>
          </w:tcPr>
          <w:p w14:paraId="37384277" w14:textId="77777777" w:rsidR="00ED4F82" w:rsidRDefault="00902852">
            <w:pPr>
              <w:keepNext/>
              <w:widowControl w:val="0"/>
              <w:spacing w:after="0" w:line="240" w:lineRule="auto"/>
              <w:jc w:val="center"/>
              <w:rPr>
                <w:sz w:val="20"/>
                <w:szCs w:val="20"/>
              </w:rPr>
            </w:pPr>
            <w:r>
              <w:rPr>
                <w:b/>
                <w:sz w:val="20"/>
                <w:szCs w:val="20"/>
              </w:rPr>
              <w:t>0-30% AMI</w:t>
            </w:r>
          </w:p>
        </w:tc>
        <w:tc>
          <w:tcPr>
            <w:tcW w:w="1254" w:type="dxa"/>
          </w:tcPr>
          <w:p w14:paraId="045A9657" w14:textId="77777777" w:rsidR="00ED4F82" w:rsidRDefault="00902852">
            <w:pPr>
              <w:keepNext/>
              <w:widowControl w:val="0"/>
              <w:spacing w:after="0" w:line="240" w:lineRule="auto"/>
              <w:jc w:val="center"/>
              <w:rPr>
                <w:sz w:val="20"/>
                <w:szCs w:val="20"/>
              </w:rPr>
            </w:pPr>
            <w:r>
              <w:rPr>
                <w:b/>
                <w:sz w:val="20"/>
                <w:szCs w:val="20"/>
              </w:rPr>
              <w:t>&gt;30-50% AMI</w:t>
            </w:r>
          </w:p>
        </w:tc>
        <w:tc>
          <w:tcPr>
            <w:tcW w:w="1254" w:type="dxa"/>
          </w:tcPr>
          <w:p w14:paraId="2246498B" w14:textId="77777777" w:rsidR="00ED4F82" w:rsidRDefault="00902852">
            <w:pPr>
              <w:keepNext/>
              <w:widowControl w:val="0"/>
              <w:spacing w:after="0" w:line="240" w:lineRule="auto"/>
              <w:jc w:val="center"/>
              <w:rPr>
                <w:sz w:val="20"/>
                <w:szCs w:val="20"/>
              </w:rPr>
            </w:pPr>
            <w:r>
              <w:rPr>
                <w:b/>
                <w:sz w:val="20"/>
                <w:szCs w:val="20"/>
              </w:rPr>
              <w:t>&gt;50-80% AMI</w:t>
            </w:r>
          </w:p>
        </w:tc>
        <w:tc>
          <w:tcPr>
            <w:tcW w:w="1611" w:type="dxa"/>
          </w:tcPr>
          <w:p w14:paraId="7D802D56" w14:textId="77777777" w:rsidR="00ED4F82" w:rsidRDefault="00902852">
            <w:pPr>
              <w:keepNext/>
              <w:widowControl w:val="0"/>
              <w:spacing w:after="0" w:line="240" w:lineRule="auto"/>
              <w:jc w:val="center"/>
              <w:rPr>
                <w:sz w:val="20"/>
                <w:szCs w:val="20"/>
              </w:rPr>
            </w:pPr>
            <w:r>
              <w:rPr>
                <w:b/>
                <w:sz w:val="20"/>
                <w:szCs w:val="20"/>
              </w:rPr>
              <w:t>Total</w:t>
            </w:r>
          </w:p>
        </w:tc>
      </w:tr>
      <w:tr w:rsidR="00ED4F82" w14:paraId="41D81BCD" w14:textId="77777777">
        <w:trPr>
          <w:cantSplit/>
        </w:trPr>
        <w:tc>
          <w:tcPr>
            <w:tcW w:w="13176" w:type="dxa"/>
            <w:gridSpan w:val="9"/>
          </w:tcPr>
          <w:p w14:paraId="0A8C424C" w14:textId="77777777" w:rsidR="00ED4F82" w:rsidRDefault="00902852">
            <w:pPr>
              <w:keepNext/>
              <w:widowControl w:val="0"/>
              <w:spacing w:after="0" w:line="240" w:lineRule="auto"/>
            </w:pPr>
            <w:r>
              <w:t>NUMBER OF HOUSEHOLDS</w:t>
            </w:r>
          </w:p>
        </w:tc>
      </w:tr>
      <w:tr w:rsidR="00ED4F82" w14:paraId="3B3EA67B" w14:textId="77777777">
        <w:trPr>
          <w:cantSplit/>
        </w:trPr>
        <w:tc>
          <w:tcPr>
            <w:tcW w:w="0" w:type="auto"/>
          </w:tcPr>
          <w:p w14:paraId="1AAF582C" w14:textId="77777777" w:rsidR="00ED4F82" w:rsidRDefault="00902852">
            <w:pPr>
              <w:spacing w:beforeAutospacing="1" w:afterAutospacing="1"/>
            </w:pPr>
            <w:r>
              <w:rPr>
                <w:color w:val="000000"/>
              </w:rPr>
              <w:t>Small Related</w:t>
            </w:r>
          </w:p>
        </w:tc>
        <w:tc>
          <w:tcPr>
            <w:tcW w:w="0" w:type="auto"/>
            <w:vAlign w:val="bottom"/>
          </w:tcPr>
          <w:p w14:paraId="53D65B83" w14:textId="77777777" w:rsidR="00ED4F82" w:rsidRDefault="00902852">
            <w:pPr>
              <w:spacing w:beforeAutospacing="1" w:afterAutospacing="1"/>
              <w:jc w:val="right"/>
            </w:pPr>
            <w:r>
              <w:rPr>
                <w:color w:val="000000"/>
              </w:rPr>
              <w:t>1,040</w:t>
            </w:r>
          </w:p>
        </w:tc>
        <w:tc>
          <w:tcPr>
            <w:tcW w:w="0" w:type="auto"/>
            <w:vAlign w:val="bottom"/>
          </w:tcPr>
          <w:p w14:paraId="61818E06" w14:textId="77777777" w:rsidR="00ED4F82" w:rsidRDefault="00902852">
            <w:pPr>
              <w:spacing w:beforeAutospacing="1" w:afterAutospacing="1"/>
              <w:jc w:val="right"/>
            </w:pPr>
            <w:r>
              <w:rPr>
                <w:color w:val="000000"/>
              </w:rPr>
              <w:t>635</w:t>
            </w:r>
          </w:p>
        </w:tc>
        <w:tc>
          <w:tcPr>
            <w:tcW w:w="0" w:type="auto"/>
            <w:vAlign w:val="bottom"/>
          </w:tcPr>
          <w:p w14:paraId="4232696D" w14:textId="77777777" w:rsidR="00ED4F82" w:rsidRDefault="00902852">
            <w:pPr>
              <w:spacing w:beforeAutospacing="1" w:afterAutospacing="1"/>
              <w:jc w:val="right"/>
            </w:pPr>
            <w:r>
              <w:rPr>
                <w:color w:val="000000"/>
              </w:rPr>
              <w:t>130</w:t>
            </w:r>
          </w:p>
        </w:tc>
        <w:tc>
          <w:tcPr>
            <w:tcW w:w="0" w:type="auto"/>
            <w:vAlign w:val="bottom"/>
          </w:tcPr>
          <w:p w14:paraId="23034DFF" w14:textId="77777777" w:rsidR="00ED4F82" w:rsidRDefault="00902852">
            <w:pPr>
              <w:spacing w:beforeAutospacing="1" w:afterAutospacing="1"/>
              <w:jc w:val="right"/>
            </w:pPr>
            <w:r>
              <w:rPr>
                <w:color w:val="000000"/>
              </w:rPr>
              <w:t>1,805</w:t>
            </w:r>
          </w:p>
        </w:tc>
        <w:tc>
          <w:tcPr>
            <w:tcW w:w="0" w:type="auto"/>
            <w:vAlign w:val="bottom"/>
          </w:tcPr>
          <w:p w14:paraId="50D3E97B" w14:textId="77777777" w:rsidR="00ED4F82" w:rsidRDefault="00902852">
            <w:pPr>
              <w:spacing w:beforeAutospacing="1" w:afterAutospacing="1"/>
              <w:jc w:val="right"/>
            </w:pPr>
            <w:r>
              <w:rPr>
                <w:color w:val="000000"/>
              </w:rPr>
              <w:t>545</w:t>
            </w:r>
          </w:p>
        </w:tc>
        <w:tc>
          <w:tcPr>
            <w:tcW w:w="0" w:type="auto"/>
            <w:vAlign w:val="bottom"/>
          </w:tcPr>
          <w:p w14:paraId="6CB0F636" w14:textId="77777777" w:rsidR="00ED4F82" w:rsidRDefault="00902852">
            <w:pPr>
              <w:spacing w:beforeAutospacing="1" w:afterAutospacing="1"/>
              <w:jc w:val="right"/>
            </w:pPr>
            <w:r>
              <w:rPr>
                <w:color w:val="000000"/>
              </w:rPr>
              <w:t>530</w:t>
            </w:r>
          </w:p>
        </w:tc>
        <w:tc>
          <w:tcPr>
            <w:tcW w:w="0" w:type="auto"/>
            <w:vAlign w:val="bottom"/>
          </w:tcPr>
          <w:p w14:paraId="5BE27059" w14:textId="77777777" w:rsidR="00ED4F82" w:rsidRDefault="00902852">
            <w:pPr>
              <w:spacing w:beforeAutospacing="1" w:afterAutospacing="1"/>
              <w:jc w:val="right"/>
            </w:pPr>
            <w:r>
              <w:rPr>
                <w:color w:val="000000"/>
              </w:rPr>
              <w:t>265</w:t>
            </w:r>
          </w:p>
        </w:tc>
        <w:tc>
          <w:tcPr>
            <w:tcW w:w="0" w:type="auto"/>
            <w:vAlign w:val="bottom"/>
          </w:tcPr>
          <w:p w14:paraId="18FCF48E" w14:textId="77777777" w:rsidR="00ED4F82" w:rsidRDefault="00902852">
            <w:pPr>
              <w:spacing w:beforeAutospacing="1" w:afterAutospacing="1"/>
              <w:jc w:val="right"/>
            </w:pPr>
            <w:r>
              <w:rPr>
                <w:color w:val="000000"/>
              </w:rPr>
              <w:t>1,340</w:t>
            </w:r>
          </w:p>
        </w:tc>
      </w:tr>
      <w:tr w:rsidR="00ED4F82" w14:paraId="24AA2402" w14:textId="77777777">
        <w:trPr>
          <w:cantSplit/>
        </w:trPr>
        <w:tc>
          <w:tcPr>
            <w:tcW w:w="0" w:type="auto"/>
          </w:tcPr>
          <w:p w14:paraId="6D858DAE" w14:textId="77777777" w:rsidR="00ED4F82" w:rsidRDefault="00902852">
            <w:pPr>
              <w:spacing w:beforeAutospacing="1" w:afterAutospacing="1"/>
            </w:pPr>
            <w:r>
              <w:rPr>
                <w:color w:val="000000"/>
              </w:rPr>
              <w:t>Large Related</w:t>
            </w:r>
          </w:p>
        </w:tc>
        <w:tc>
          <w:tcPr>
            <w:tcW w:w="0" w:type="auto"/>
            <w:vAlign w:val="bottom"/>
          </w:tcPr>
          <w:p w14:paraId="3799339D" w14:textId="77777777" w:rsidR="00ED4F82" w:rsidRDefault="00902852">
            <w:pPr>
              <w:spacing w:beforeAutospacing="1" w:afterAutospacing="1"/>
              <w:jc w:val="right"/>
            </w:pPr>
            <w:r>
              <w:rPr>
                <w:color w:val="000000"/>
              </w:rPr>
              <w:t>270</w:t>
            </w:r>
          </w:p>
        </w:tc>
        <w:tc>
          <w:tcPr>
            <w:tcW w:w="0" w:type="auto"/>
            <w:vAlign w:val="bottom"/>
          </w:tcPr>
          <w:p w14:paraId="0B5DDAFD" w14:textId="77777777" w:rsidR="00ED4F82" w:rsidRDefault="00902852">
            <w:pPr>
              <w:spacing w:beforeAutospacing="1" w:afterAutospacing="1"/>
              <w:jc w:val="right"/>
            </w:pPr>
            <w:r>
              <w:rPr>
                <w:color w:val="000000"/>
              </w:rPr>
              <w:t>40</w:t>
            </w:r>
          </w:p>
        </w:tc>
        <w:tc>
          <w:tcPr>
            <w:tcW w:w="0" w:type="auto"/>
            <w:vAlign w:val="bottom"/>
          </w:tcPr>
          <w:p w14:paraId="2AA6E44B" w14:textId="77777777" w:rsidR="00ED4F82" w:rsidRDefault="00902852">
            <w:pPr>
              <w:spacing w:beforeAutospacing="1" w:afterAutospacing="1"/>
              <w:jc w:val="right"/>
            </w:pPr>
            <w:r>
              <w:rPr>
                <w:color w:val="000000"/>
              </w:rPr>
              <w:t>130</w:t>
            </w:r>
          </w:p>
        </w:tc>
        <w:tc>
          <w:tcPr>
            <w:tcW w:w="0" w:type="auto"/>
            <w:vAlign w:val="bottom"/>
          </w:tcPr>
          <w:p w14:paraId="5F90D68E" w14:textId="77777777" w:rsidR="00ED4F82" w:rsidRDefault="00902852">
            <w:pPr>
              <w:spacing w:beforeAutospacing="1" w:afterAutospacing="1"/>
              <w:jc w:val="right"/>
            </w:pPr>
            <w:r>
              <w:rPr>
                <w:color w:val="000000"/>
              </w:rPr>
              <w:t>440</w:t>
            </w:r>
          </w:p>
        </w:tc>
        <w:tc>
          <w:tcPr>
            <w:tcW w:w="0" w:type="auto"/>
            <w:vAlign w:val="bottom"/>
          </w:tcPr>
          <w:p w14:paraId="5283E019" w14:textId="77777777" w:rsidR="00ED4F82" w:rsidRDefault="00902852">
            <w:pPr>
              <w:spacing w:beforeAutospacing="1" w:afterAutospacing="1"/>
              <w:jc w:val="right"/>
            </w:pPr>
            <w:r>
              <w:rPr>
                <w:color w:val="000000"/>
              </w:rPr>
              <w:t>160</w:t>
            </w:r>
          </w:p>
        </w:tc>
        <w:tc>
          <w:tcPr>
            <w:tcW w:w="0" w:type="auto"/>
            <w:vAlign w:val="bottom"/>
          </w:tcPr>
          <w:p w14:paraId="2839091B" w14:textId="77777777" w:rsidR="00ED4F82" w:rsidRDefault="00902852">
            <w:pPr>
              <w:spacing w:beforeAutospacing="1" w:afterAutospacing="1"/>
              <w:jc w:val="right"/>
            </w:pPr>
            <w:r>
              <w:rPr>
                <w:color w:val="000000"/>
              </w:rPr>
              <w:t>120</w:t>
            </w:r>
          </w:p>
        </w:tc>
        <w:tc>
          <w:tcPr>
            <w:tcW w:w="0" w:type="auto"/>
            <w:vAlign w:val="bottom"/>
          </w:tcPr>
          <w:p w14:paraId="2F1F2B79" w14:textId="77777777" w:rsidR="00ED4F82" w:rsidRDefault="00902852">
            <w:pPr>
              <w:spacing w:beforeAutospacing="1" w:afterAutospacing="1"/>
              <w:jc w:val="right"/>
            </w:pPr>
            <w:r>
              <w:rPr>
                <w:color w:val="000000"/>
              </w:rPr>
              <w:t>0</w:t>
            </w:r>
          </w:p>
        </w:tc>
        <w:tc>
          <w:tcPr>
            <w:tcW w:w="0" w:type="auto"/>
            <w:vAlign w:val="bottom"/>
          </w:tcPr>
          <w:p w14:paraId="59D3928D" w14:textId="77777777" w:rsidR="00ED4F82" w:rsidRDefault="00902852">
            <w:pPr>
              <w:spacing w:beforeAutospacing="1" w:afterAutospacing="1"/>
              <w:jc w:val="right"/>
            </w:pPr>
            <w:r>
              <w:rPr>
                <w:color w:val="000000"/>
              </w:rPr>
              <w:t>280</w:t>
            </w:r>
          </w:p>
        </w:tc>
      </w:tr>
      <w:tr w:rsidR="00ED4F82" w14:paraId="7F1CC66A" w14:textId="77777777">
        <w:trPr>
          <w:cantSplit/>
        </w:trPr>
        <w:tc>
          <w:tcPr>
            <w:tcW w:w="0" w:type="auto"/>
          </w:tcPr>
          <w:p w14:paraId="2E343313" w14:textId="77777777" w:rsidR="00ED4F82" w:rsidRDefault="00902852">
            <w:pPr>
              <w:spacing w:beforeAutospacing="1" w:afterAutospacing="1"/>
            </w:pPr>
            <w:r>
              <w:rPr>
                <w:color w:val="000000"/>
              </w:rPr>
              <w:t>Elderly</w:t>
            </w:r>
          </w:p>
        </w:tc>
        <w:tc>
          <w:tcPr>
            <w:tcW w:w="0" w:type="auto"/>
            <w:vAlign w:val="bottom"/>
          </w:tcPr>
          <w:p w14:paraId="23982B48" w14:textId="77777777" w:rsidR="00ED4F82" w:rsidRDefault="00902852">
            <w:pPr>
              <w:spacing w:beforeAutospacing="1" w:afterAutospacing="1"/>
              <w:jc w:val="right"/>
            </w:pPr>
            <w:r>
              <w:rPr>
                <w:color w:val="000000"/>
              </w:rPr>
              <w:t>250</w:t>
            </w:r>
          </w:p>
        </w:tc>
        <w:tc>
          <w:tcPr>
            <w:tcW w:w="0" w:type="auto"/>
            <w:vAlign w:val="bottom"/>
          </w:tcPr>
          <w:p w14:paraId="1FC138A8" w14:textId="77777777" w:rsidR="00ED4F82" w:rsidRDefault="00902852">
            <w:pPr>
              <w:spacing w:beforeAutospacing="1" w:afterAutospacing="1"/>
              <w:jc w:val="right"/>
            </w:pPr>
            <w:r>
              <w:rPr>
                <w:color w:val="000000"/>
              </w:rPr>
              <w:t>115</w:t>
            </w:r>
          </w:p>
        </w:tc>
        <w:tc>
          <w:tcPr>
            <w:tcW w:w="0" w:type="auto"/>
            <w:vAlign w:val="bottom"/>
          </w:tcPr>
          <w:p w14:paraId="52A75428" w14:textId="77777777" w:rsidR="00ED4F82" w:rsidRDefault="00902852">
            <w:pPr>
              <w:spacing w:beforeAutospacing="1" w:afterAutospacing="1"/>
              <w:jc w:val="right"/>
            </w:pPr>
            <w:r>
              <w:rPr>
                <w:color w:val="000000"/>
              </w:rPr>
              <w:t>20</w:t>
            </w:r>
          </w:p>
        </w:tc>
        <w:tc>
          <w:tcPr>
            <w:tcW w:w="0" w:type="auto"/>
            <w:vAlign w:val="bottom"/>
          </w:tcPr>
          <w:p w14:paraId="7854552D" w14:textId="77777777" w:rsidR="00ED4F82" w:rsidRDefault="00902852">
            <w:pPr>
              <w:spacing w:beforeAutospacing="1" w:afterAutospacing="1"/>
              <w:jc w:val="right"/>
            </w:pPr>
            <w:r>
              <w:rPr>
                <w:color w:val="000000"/>
              </w:rPr>
              <w:t>385</w:t>
            </w:r>
          </w:p>
        </w:tc>
        <w:tc>
          <w:tcPr>
            <w:tcW w:w="0" w:type="auto"/>
            <w:vAlign w:val="bottom"/>
          </w:tcPr>
          <w:p w14:paraId="56548699" w14:textId="77777777" w:rsidR="00ED4F82" w:rsidRDefault="00902852">
            <w:pPr>
              <w:spacing w:beforeAutospacing="1" w:afterAutospacing="1"/>
              <w:jc w:val="right"/>
            </w:pPr>
            <w:r>
              <w:rPr>
                <w:color w:val="000000"/>
              </w:rPr>
              <w:t>555</w:t>
            </w:r>
          </w:p>
        </w:tc>
        <w:tc>
          <w:tcPr>
            <w:tcW w:w="0" w:type="auto"/>
            <w:vAlign w:val="bottom"/>
          </w:tcPr>
          <w:p w14:paraId="03BC811D" w14:textId="77777777" w:rsidR="00ED4F82" w:rsidRDefault="00902852">
            <w:pPr>
              <w:spacing w:beforeAutospacing="1" w:afterAutospacing="1"/>
              <w:jc w:val="right"/>
            </w:pPr>
            <w:r>
              <w:rPr>
                <w:color w:val="000000"/>
              </w:rPr>
              <w:t>265</w:t>
            </w:r>
          </w:p>
        </w:tc>
        <w:tc>
          <w:tcPr>
            <w:tcW w:w="0" w:type="auto"/>
            <w:vAlign w:val="bottom"/>
          </w:tcPr>
          <w:p w14:paraId="71B1EDBB" w14:textId="77777777" w:rsidR="00ED4F82" w:rsidRDefault="00902852">
            <w:pPr>
              <w:spacing w:beforeAutospacing="1" w:afterAutospacing="1"/>
              <w:jc w:val="right"/>
            </w:pPr>
            <w:r>
              <w:rPr>
                <w:color w:val="000000"/>
              </w:rPr>
              <w:t>190</w:t>
            </w:r>
          </w:p>
        </w:tc>
        <w:tc>
          <w:tcPr>
            <w:tcW w:w="0" w:type="auto"/>
            <w:vAlign w:val="bottom"/>
          </w:tcPr>
          <w:p w14:paraId="51FA019D" w14:textId="77777777" w:rsidR="00ED4F82" w:rsidRDefault="00902852">
            <w:pPr>
              <w:spacing w:beforeAutospacing="1" w:afterAutospacing="1"/>
              <w:jc w:val="right"/>
            </w:pPr>
            <w:r>
              <w:rPr>
                <w:color w:val="000000"/>
              </w:rPr>
              <w:t>1,010</w:t>
            </w:r>
          </w:p>
        </w:tc>
      </w:tr>
      <w:tr w:rsidR="00ED4F82" w14:paraId="5EA46B18" w14:textId="77777777">
        <w:trPr>
          <w:cantSplit/>
        </w:trPr>
        <w:tc>
          <w:tcPr>
            <w:tcW w:w="0" w:type="auto"/>
          </w:tcPr>
          <w:p w14:paraId="0DF4BD4F" w14:textId="77777777" w:rsidR="00ED4F82" w:rsidRDefault="00902852">
            <w:pPr>
              <w:spacing w:beforeAutospacing="1" w:afterAutospacing="1"/>
            </w:pPr>
            <w:r>
              <w:rPr>
                <w:color w:val="000000"/>
              </w:rPr>
              <w:t>Other</w:t>
            </w:r>
          </w:p>
        </w:tc>
        <w:tc>
          <w:tcPr>
            <w:tcW w:w="0" w:type="auto"/>
            <w:vAlign w:val="bottom"/>
          </w:tcPr>
          <w:p w14:paraId="010F294A" w14:textId="77777777" w:rsidR="00ED4F82" w:rsidRDefault="00902852">
            <w:pPr>
              <w:spacing w:beforeAutospacing="1" w:afterAutospacing="1"/>
              <w:jc w:val="right"/>
            </w:pPr>
            <w:r>
              <w:rPr>
                <w:color w:val="000000"/>
              </w:rPr>
              <w:t>730</w:t>
            </w:r>
          </w:p>
        </w:tc>
        <w:tc>
          <w:tcPr>
            <w:tcW w:w="0" w:type="auto"/>
            <w:vAlign w:val="bottom"/>
          </w:tcPr>
          <w:p w14:paraId="3DAFA817" w14:textId="77777777" w:rsidR="00ED4F82" w:rsidRDefault="00902852">
            <w:pPr>
              <w:spacing w:beforeAutospacing="1" w:afterAutospacing="1"/>
              <w:jc w:val="right"/>
            </w:pPr>
            <w:r>
              <w:rPr>
                <w:color w:val="000000"/>
              </w:rPr>
              <w:t>475</w:t>
            </w:r>
          </w:p>
        </w:tc>
        <w:tc>
          <w:tcPr>
            <w:tcW w:w="0" w:type="auto"/>
            <w:vAlign w:val="bottom"/>
          </w:tcPr>
          <w:p w14:paraId="16D05AA4" w14:textId="77777777" w:rsidR="00ED4F82" w:rsidRDefault="00902852">
            <w:pPr>
              <w:spacing w:beforeAutospacing="1" w:afterAutospacing="1"/>
              <w:jc w:val="right"/>
            </w:pPr>
            <w:r>
              <w:rPr>
                <w:color w:val="000000"/>
              </w:rPr>
              <w:t>150</w:t>
            </w:r>
          </w:p>
        </w:tc>
        <w:tc>
          <w:tcPr>
            <w:tcW w:w="0" w:type="auto"/>
            <w:vAlign w:val="bottom"/>
          </w:tcPr>
          <w:p w14:paraId="5232142D" w14:textId="77777777" w:rsidR="00ED4F82" w:rsidRDefault="00902852">
            <w:pPr>
              <w:spacing w:beforeAutospacing="1" w:afterAutospacing="1"/>
              <w:jc w:val="right"/>
            </w:pPr>
            <w:r>
              <w:rPr>
                <w:color w:val="000000"/>
              </w:rPr>
              <w:t>1,355</w:t>
            </w:r>
          </w:p>
        </w:tc>
        <w:tc>
          <w:tcPr>
            <w:tcW w:w="0" w:type="auto"/>
            <w:vAlign w:val="bottom"/>
          </w:tcPr>
          <w:p w14:paraId="663CF0F1" w14:textId="77777777" w:rsidR="00ED4F82" w:rsidRDefault="00902852">
            <w:pPr>
              <w:spacing w:beforeAutospacing="1" w:afterAutospacing="1"/>
              <w:jc w:val="right"/>
            </w:pPr>
            <w:r>
              <w:rPr>
                <w:color w:val="000000"/>
              </w:rPr>
              <w:t>395</w:t>
            </w:r>
          </w:p>
        </w:tc>
        <w:tc>
          <w:tcPr>
            <w:tcW w:w="0" w:type="auto"/>
            <w:vAlign w:val="bottom"/>
          </w:tcPr>
          <w:p w14:paraId="4AF42B49" w14:textId="77777777" w:rsidR="00ED4F82" w:rsidRDefault="00902852">
            <w:pPr>
              <w:spacing w:beforeAutospacing="1" w:afterAutospacing="1"/>
              <w:jc w:val="right"/>
            </w:pPr>
            <w:r>
              <w:rPr>
                <w:color w:val="000000"/>
              </w:rPr>
              <w:t>140</w:t>
            </w:r>
          </w:p>
        </w:tc>
        <w:tc>
          <w:tcPr>
            <w:tcW w:w="0" w:type="auto"/>
            <w:vAlign w:val="bottom"/>
          </w:tcPr>
          <w:p w14:paraId="142D7247" w14:textId="77777777" w:rsidR="00ED4F82" w:rsidRDefault="00902852">
            <w:pPr>
              <w:spacing w:beforeAutospacing="1" w:afterAutospacing="1"/>
              <w:jc w:val="right"/>
            </w:pPr>
            <w:r>
              <w:rPr>
                <w:color w:val="000000"/>
              </w:rPr>
              <w:t>230</w:t>
            </w:r>
          </w:p>
        </w:tc>
        <w:tc>
          <w:tcPr>
            <w:tcW w:w="0" w:type="auto"/>
            <w:vAlign w:val="bottom"/>
          </w:tcPr>
          <w:p w14:paraId="2E85D0B5" w14:textId="77777777" w:rsidR="00ED4F82" w:rsidRDefault="00902852">
            <w:pPr>
              <w:spacing w:beforeAutospacing="1" w:afterAutospacing="1"/>
              <w:jc w:val="right"/>
            </w:pPr>
            <w:r>
              <w:rPr>
                <w:color w:val="000000"/>
              </w:rPr>
              <w:t>765</w:t>
            </w:r>
          </w:p>
        </w:tc>
      </w:tr>
      <w:tr w:rsidR="00ED4F82" w14:paraId="3BFA149E" w14:textId="77777777">
        <w:trPr>
          <w:cantSplit/>
        </w:trPr>
        <w:tc>
          <w:tcPr>
            <w:tcW w:w="0" w:type="auto"/>
          </w:tcPr>
          <w:p w14:paraId="64AD7286" w14:textId="77777777" w:rsidR="00ED4F82" w:rsidRDefault="00902852">
            <w:pPr>
              <w:spacing w:beforeAutospacing="1" w:afterAutospacing="1"/>
            </w:pPr>
            <w:r>
              <w:rPr>
                <w:color w:val="000000"/>
              </w:rPr>
              <w:t>Total need by income</w:t>
            </w:r>
          </w:p>
        </w:tc>
        <w:tc>
          <w:tcPr>
            <w:tcW w:w="0" w:type="auto"/>
          </w:tcPr>
          <w:p w14:paraId="6D0F73B7" w14:textId="77777777" w:rsidR="00ED4F82" w:rsidRDefault="00902852">
            <w:pPr>
              <w:spacing w:beforeAutospacing="1" w:afterAutospacing="1"/>
              <w:jc w:val="right"/>
            </w:pPr>
            <w:r>
              <w:rPr>
                <w:color w:val="000000"/>
              </w:rPr>
              <w:t>2,290</w:t>
            </w:r>
          </w:p>
        </w:tc>
        <w:tc>
          <w:tcPr>
            <w:tcW w:w="0" w:type="auto"/>
          </w:tcPr>
          <w:p w14:paraId="04D7290C" w14:textId="77777777" w:rsidR="00ED4F82" w:rsidRDefault="00902852">
            <w:pPr>
              <w:spacing w:beforeAutospacing="1" w:afterAutospacing="1"/>
              <w:jc w:val="right"/>
            </w:pPr>
            <w:r>
              <w:rPr>
                <w:color w:val="000000"/>
              </w:rPr>
              <w:t>1,265</w:t>
            </w:r>
          </w:p>
        </w:tc>
        <w:tc>
          <w:tcPr>
            <w:tcW w:w="0" w:type="auto"/>
          </w:tcPr>
          <w:p w14:paraId="4D4E64AF" w14:textId="77777777" w:rsidR="00ED4F82" w:rsidRDefault="00902852">
            <w:pPr>
              <w:spacing w:beforeAutospacing="1" w:afterAutospacing="1"/>
              <w:jc w:val="right"/>
            </w:pPr>
            <w:r>
              <w:rPr>
                <w:color w:val="000000"/>
              </w:rPr>
              <w:t>430</w:t>
            </w:r>
          </w:p>
        </w:tc>
        <w:tc>
          <w:tcPr>
            <w:tcW w:w="0" w:type="auto"/>
          </w:tcPr>
          <w:p w14:paraId="537977AC" w14:textId="77777777" w:rsidR="00ED4F82" w:rsidRDefault="00902852">
            <w:pPr>
              <w:spacing w:beforeAutospacing="1" w:afterAutospacing="1"/>
              <w:jc w:val="right"/>
            </w:pPr>
            <w:r>
              <w:rPr>
                <w:color w:val="000000"/>
              </w:rPr>
              <w:t>3,985</w:t>
            </w:r>
          </w:p>
        </w:tc>
        <w:tc>
          <w:tcPr>
            <w:tcW w:w="0" w:type="auto"/>
          </w:tcPr>
          <w:p w14:paraId="75F0E31D" w14:textId="77777777" w:rsidR="00ED4F82" w:rsidRDefault="00902852">
            <w:pPr>
              <w:spacing w:beforeAutospacing="1" w:afterAutospacing="1"/>
              <w:jc w:val="right"/>
            </w:pPr>
            <w:r>
              <w:rPr>
                <w:color w:val="000000"/>
              </w:rPr>
              <w:t>1,655</w:t>
            </w:r>
          </w:p>
        </w:tc>
        <w:tc>
          <w:tcPr>
            <w:tcW w:w="0" w:type="auto"/>
          </w:tcPr>
          <w:p w14:paraId="3545C360" w14:textId="77777777" w:rsidR="00ED4F82" w:rsidRDefault="00902852">
            <w:pPr>
              <w:spacing w:beforeAutospacing="1" w:afterAutospacing="1"/>
              <w:jc w:val="right"/>
            </w:pPr>
            <w:r>
              <w:rPr>
                <w:color w:val="000000"/>
              </w:rPr>
              <w:t>1,055</w:t>
            </w:r>
          </w:p>
        </w:tc>
        <w:tc>
          <w:tcPr>
            <w:tcW w:w="0" w:type="auto"/>
          </w:tcPr>
          <w:p w14:paraId="50650CD2" w14:textId="77777777" w:rsidR="00ED4F82" w:rsidRDefault="00902852">
            <w:pPr>
              <w:spacing w:beforeAutospacing="1" w:afterAutospacing="1"/>
              <w:jc w:val="right"/>
            </w:pPr>
            <w:r>
              <w:rPr>
                <w:color w:val="000000"/>
              </w:rPr>
              <w:t>685</w:t>
            </w:r>
          </w:p>
        </w:tc>
        <w:tc>
          <w:tcPr>
            <w:tcW w:w="0" w:type="auto"/>
          </w:tcPr>
          <w:p w14:paraId="4FA9B10D" w14:textId="77777777" w:rsidR="00ED4F82" w:rsidRDefault="00902852">
            <w:pPr>
              <w:spacing w:beforeAutospacing="1" w:afterAutospacing="1"/>
              <w:jc w:val="right"/>
            </w:pPr>
            <w:r>
              <w:rPr>
                <w:color w:val="000000"/>
              </w:rPr>
              <w:t>3,395</w:t>
            </w:r>
          </w:p>
        </w:tc>
      </w:tr>
    </w:tbl>
    <w:p w14:paraId="03F5C386" w14:textId="77777777" w:rsidR="00ED4F82" w:rsidRDefault="00902852">
      <w:pPr>
        <w:pStyle w:val="Caption"/>
        <w:jc w:val="center"/>
        <w:rPr>
          <w:rFonts w:asciiTheme="minorHAnsi" w:hAnsiTheme="minorHAnsi"/>
        </w:rPr>
      </w:pPr>
      <w:bookmarkStart w:id="13" w:name="_Toc307833516"/>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10</w:t>
      </w:r>
      <w:r>
        <w:rPr>
          <w:rFonts w:asciiTheme="minorHAnsi" w:hAnsiTheme="minorHAnsi"/>
        </w:rPr>
        <w:fldChar w:fldCharType="end"/>
      </w:r>
      <w:r>
        <w:rPr>
          <w:rFonts w:asciiTheme="minorHAnsi" w:hAnsiTheme="minorHAnsi"/>
        </w:rPr>
        <w:t xml:space="preserve"> – Cost Burden &gt; 50%</w:t>
      </w:r>
      <w:bookmarkEnd w:id="13"/>
    </w:p>
    <w:p w14:paraId="065AA228"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7C5496E7" w14:textId="77777777">
        <w:tc>
          <w:tcPr>
            <w:tcW w:w="0" w:type="auto"/>
          </w:tcPr>
          <w:p w14:paraId="5E0B8E07" w14:textId="77777777" w:rsidR="00ED4F82" w:rsidRDefault="00902852">
            <w:pPr>
              <w:keepNext/>
              <w:widowControl w:val="0"/>
              <w:spacing w:after="0" w:line="240" w:lineRule="auto"/>
            </w:pPr>
            <w:r>
              <w:rPr>
                <w:b/>
                <w:sz w:val="16"/>
                <w:szCs w:val="16"/>
              </w:rPr>
              <w:t>Alternate Data Source Name:</w:t>
            </w:r>
          </w:p>
        </w:tc>
      </w:tr>
      <w:tr w:rsidR="00ED4F82" w14:paraId="087AFD1E" w14:textId="77777777">
        <w:trPr>
          <w:cantSplit/>
        </w:trPr>
        <w:tc>
          <w:tcPr>
            <w:tcW w:w="0" w:type="auto"/>
          </w:tcPr>
          <w:p w14:paraId="542E1F7E" w14:textId="77777777" w:rsidR="00ED4F82" w:rsidRDefault="00902852">
            <w:pPr>
              <w:spacing w:beforeAutospacing="1" w:afterAutospacing="1"/>
            </w:pPr>
            <w:r>
              <w:rPr>
                <w:color w:val="000000"/>
                <w:sz w:val="16"/>
              </w:rPr>
              <w:t>2013-2017 CHAS</w:t>
            </w:r>
          </w:p>
        </w:tc>
      </w:tr>
    </w:tbl>
    <w:p w14:paraId="714D214A" w14:textId="77777777" w:rsidR="00ED4F82" w:rsidRDefault="00ED4F82">
      <w:pPr>
        <w:spacing w:after="0" w:line="240" w:lineRule="auto"/>
        <w:rPr>
          <w:b/>
          <w:bCs/>
          <w:vanish/>
          <w:sz w:val="16"/>
          <w:szCs w:val="16"/>
        </w:rPr>
      </w:pPr>
    </w:p>
    <w:p w14:paraId="37031955" w14:textId="77777777" w:rsidR="00ED4F82" w:rsidRDefault="00ED4F82"/>
    <w:p w14:paraId="0CEF98B1" w14:textId="77777777" w:rsidR="00ED4F82" w:rsidRDefault="00902852">
      <w:r>
        <w:rPr>
          <w:b/>
        </w:rPr>
        <w:t>Severe Cost Burden</w:t>
      </w:r>
    </w:p>
    <w:p w14:paraId="5EC1645D" w14:textId="77777777" w:rsidR="00ED4F82" w:rsidRDefault="00902852" w:rsidP="00BD1D94">
      <w:pPr>
        <w:spacing w:beforeAutospacing="1" w:afterAutospacing="1"/>
        <w:jc w:val="both"/>
      </w:pPr>
      <w:r>
        <w:t>The data presented above show the severe cost burden in the County, which is defined as paying more than 50% of household income on housing cost. Cost burden is most common near major roadways, especially for renters located in unincorporated Summerville and the Town of Moncks Corner, and the Cities of Goose Creek and Hanahan.</w:t>
      </w:r>
    </w:p>
    <w:p w14:paraId="3C34281D" w14:textId="77777777" w:rsidR="00ED4F82" w:rsidRDefault="00902852">
      <w:pPr>
        <w:keepNext/>
        <w:widowControl w:val="0"/>
        <w:rPr>
          <w:bCs/>
          <w:sz w:val="24"/>
          <w:szCs w:val="24"/>
        </w:rPr>
      </w:pPr>
      <w:r>
        <w:rPr>
          <w:sz w:val="24"/>
          <w:szCs w:val="24"/>
        </w:rPr>
        <w:t xml:space="preserve">5. </w:t>
      </w:r>
      <w:r>
        <w:rPr>
          <w:bCs/>
          <w:sz w:val="24"/>
          <w:szCs w:val="24"/>
        </w:rPr>
        <w:t>Crowding (More than one person per room)</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2"/>
        <w:gridCol w:w="713"/>
        <w:gridCol w:w="723"/>
        <w:gridCol w:w="723"/>
        <w:gridCol w:w="784"/>
        <w:gridCol w:w="766"/>
        <w:gridCol w:w="713"/>
        <w:gridCol w:w="723"/>
        <w:gridCol w:w="723"/>
        <w:gridCol w:w="784"/>
        <w:gridCol w:w="766"/>
      </w:tblGrid>
      <w:tr w:rsidR="00ED4F82" w14:paraId="62C1A5FB" w14:textId="77777777">
        <w:trPr>
          <w:cantSplit/>
          <w:tblHeader/>
        </w:trPr>
        <w:tc>
          <w:tcPr>
            <w:tcW w:w="2432" w:type="dxa"/>
            <w:vMerge w:val="restart"/>
          </w:tcPr>
          <w:p w14:paraId="37F3C2B1" w14:textId="77777777" w:rsidR="00ED4F82" w:rsidRDefault="00ED4F82">
            <w:pPr>
              <w:pStyle w:val="Caption"/>
              <w:keepNext/>
              <w:widowControl w:val="0"/>
              <w:jc w:val="center"/>
              <w:rPr>
                <w:rFonts w:ascii="Calibri" w:hAnsi="Calibri"/>
              </w:rPr>
            </w:pPr>
          </w:p>
        </w:tc>
        <w:tc>
          <w:tcPr>
            <w:tcW w:w="5372" w:type="dxa"/>
            <w:gridSpan w:val="5"/>
          </w:tcPr>
          <w:p w14:paraId="1D80D832" w14:textId="77777777" w:rsidR="00ED4F82" w:rsidRDefault="00902852">
            <w:pPr>
              <w:keepNext/>
              <w:widowControl w:val="0"/>
              <w:spacing w:after="0" w:line="240" w:lineRule="auto"/>
              <w:jc w:val="center"/>
              <w:rPr>
                <w:sz w:val="20"/>
                <w:szCs w:val="20"/>
              </w:rPr>
            </w:pPr>
            <w:r>
              <w:rPr>
                <w:b/>
                <w:bCs/>
                <w:sz w:val="20"/>
                <w:szCs w:val="20"/>
              </w:rPr>
              <w:t>Renter</w:t>
            </w:r>
          </w:p>
        </w:tc>
        <w:tc>
          <w:tcPr>
            <w:tcW w:w="5372" w:type="dxa"/>
            <w:gridSpan w:val="5"/>
          </w:tcPr>
          <w:p w14:paraId="72F2AC1C" w14:textId="77777777" w:rsidR="00ED4F82" w:rsidRDefault="00902852">
            <w:pPr>
              <w:keepNext/>
              <w:widowControl w:val="0"/>
              <w:spacing w:after="0" w:line="240" w:lineRule="auto"/>
              <w:jc w:val="center"/>
              <w:rPr>
                <w:sz w:val="20"/>
                <w:szCs w:val="20"/>
              </w:rPr>
            </w:pPr>
            <w:r>
              <w:rPr>
                <w:b/>
                <w:bCs/>
                <w:sz w:val="20"/>
                <w:szCs w:val="20"/>
              </w:rPr>
              <w:t>Owner</w:t>
            </w:r>
          </w:p>
        </w:tc>
      </w:tr>
      <w:tr w:rsidR="00ED4F82" w14:paraId="6C961A4B" w14:textId="77777777">
        <w:trPr>
          <w:cantSplit/>
          <w:tblHeader/>
        </w:trPr>
        <w:tc>
          <w:tcPr>
            <w:tcW w:w="2432" w:type="dxa"/>
            <w:vMerge/>
          </w:tcPr>
          <w:p w14:paraId="3A09791B" w14:textId="77777777" w:rsidR="00ED4F82" w:rsidRDefault="00ED4F82">
            <w:pPr>
              <w:pStyle w:val="Caption"/>
              <w:keepNext/>
              <w:widowControl w:val="0"/>
              <w:jc w:val="center"/>
              <w:rPr>
                <w:rFonts w:ascii="Calibri" w:hAnsi="Calibri"/>
              </w:rPr>
            </w:pPr>
          </w:p>
        </w:tc>
        <w:tc>
          <w:tcPr>
            <w:tcW w:w="1074" w:type="dxa"/>
          </w:tcPr>
          <w:p w14:paraId="1877E25E" w14:textId="77777777" w:rsidR="00ED4F82" w:rsidRDefault="00902852">
            <w:pPr>
              <w:keepNext/>
              <w:widowControl w:val="0"/>
              <w:spacing w:after="0" w:line="240" w:lineRule="auto"/>
              <w:jc w:val="center"/>
              <w:rPr>
                <w:sz w:val="20"/>
                <w:szCs w:val="20"/>
              </w:rPr>
            </w:pPr>
            <w:r>
              <w:rPr>
                <w:b/>
                <w:sz w:val="20"/>
                <w:szCs w:val="20"/>
              </w:rPr>
              <w:t>0-30% AMI</w:t>
            </w:r>
          </w:p>
        </w:tc>
        <w:tc>
          <w:tcPr>
            <w:tcW w:w="1074" w:type="dxa"/>
          </w:tcPr>
          <w:p w14:paraId="4A33F6A8" w14:textId="77777777" w:rsidR="00ED4F82" w:rsidRDefault="00902852">
            <w:pPr>
              <w:keepNext/>
              <w:widowControl w:val="0"/>
              <w:spacing w:after="0" w:line="240" w:lineRule="auto"/>
              <w:jc w:val="center"/>
              <w:rPr>
                <w:sz w:val="20"/>
                <w:szCs w:val="20"/>
              </w:rPr>
            </w:pPr>
            <w:r>
              <w:rPr>
                <w:b/>
                <w:sz w:val="20"/>
                <w:szCs w:val="20"/>
              </w:rPr>
              <w:t>&gt;30-50% AMI</w:t>
            </w:r>
          </w:p>
        </w:tc>
        <w:tc>
          <w:tcPr>
            <w:tcW w:w="1074" w:type="dxa"/>
          </w:tcPr>
          <w:p w14:paraId="468A61F3" w14:textId="77777777" w:rsidR="00ED4F82" w:rsidRDefault="00902852">
            <w:pPr>
              <w:keepNext/>
              <w:widowControl w:val="0"/>
              <w:spacing w:after="0" w:line="240" w:lineRule="auto"/>
              <w:jc w:val="center"/>
              <w:rPr>
                <w:sz w:val="20"/>
                <w:szCs w:val="20"/>
              </w:rPr>
            </w:pPr>
            <w:r>
              <w:rPr>
                <w:b/>
                <w:sz w:val="20"/>
                <w:szCs w:val="20"/>
              </w:rPr>
              <w:t>&gt;50-80% AMI</w:t>
            </w:r>
          </w:p>
        </w:tc>
        <w:tc>
          <w:tcPr>
            <w:tcW w:w="1075" w:type="dxa"/>
          </w:tcPr>
          <w:p w14:paraId="45DC75BA" w14:textId="77777777" w:rsidR="00ED4F82" w:rsidRDefault="00902852">
            <w:pPr>
              <w:keepNext/>
              <w:widowControl w:val="0"/>
              <w:spacing w:after="0" w:line="240" w:lineRule="auto"/>
              <w:jc w:val="center"/>
              <w:rPr>
                <w:sz w:val="20"/>
                <w:szCs w:val="20"/>
              </w:rPr>
            </w:pPr>
            <w:r>
              <w:rPr>
                <w:b/>
                <w:sz w:val="20"/>
                <w:szCs w:val="20"/>
              </w:rPr>
              <w:t>&gt;80-100% AMI</w:t>
            </w:r>
          </w:p>
        </w:tc>
        <w:tc>
          <w:tcPr>
            <w:tcW w:w="1075" w:type="dxa"/>
          </w:tcPr>
          <w:p w14:paraId="359D413B" w14:textId="77777777" w:rsidR="00ED4F82" w:rsidRDefault="00902852">
            <w:pPr>
              <w:keepNext/>
              <w:widowControl w:val="0"/>
              <w:spacing w:after="0" w:line="240" w:lineRule="auto"/>
              <w:jc w:val="center"/>
              <w:rPr>
                <w:sz w:val="20"/>
                <w:szCs w:val="20"/>
              </w:rPr>
            </w:pPr>
            <w:r>
              <w:rPr>
                <w:b/>
                <w:sz w:val="20"/>
                <w:szCs w:val="20"/>
              </w:rPr>
              <w:t>Total</w:t>
            </w:r>
          </w:p>
        </w:tc>
        <w:tc>
          <w:tcPr>
            <w:tcW w:w="1074" w:type="dxa"/>
          </w:tcPr>
          <w:p w14:paraId="6CDC340C" w14:textId="77777777" w:rsidR="00ED4F82" w:rsidRDefault="00902852">
            <w:pPr>
              <w:keepNext/>
              <w:widowControl w:val="0"/>
              <w:spacing w:after="0" w:line="240" w:lineRule="auto"/>
              <w:jc w:val="center"/>
              <w:rPr>
                <w:sz w:val="20"/>
                <w:szCs w:val="20"/>
              </w:rPr>
            </w:pPr>
            <w:r>
              <w:rPr>
                <w:b/>
                <w:sz w:val="20"/>
                <w:szCs w:val="20"/>
              </w:rPr>
              <w:t>0-30% AMI</w:t>
            </w:r>
          </w:p>
        </w:tc>
        <w:tc>
          <w:tcPr>
            <w:tcW w:w="1074" w:type="dxa"/>
          </w:tcPr>
          <w:p w14:paraId="56C5925D" w14:textId="77777777" w:rsidR="00ED4F82" w:rsidRDefault="00902852">
            <w:pPr>
              <w:keepNext/>
              <w:widowControl w:val="0"/>
              <w:spacing w:after="0" w:line="240" w:lineRule="auto"/>
              <w:jc w:val="center"/>
              <w:rPr>
                <w:sz w:val="20"/>
                <w:szCs w:val="20"/>
              </w:rPr>
            </w:pPr>
            <w:r>
              <w:rPr>
                <w:b/>
                <w:sz w:val="20"/>
                <w:szCs w:val="20"/>
              </w:rPr>
              <w:t>&gt;30-50% AMI</w:t>
            </w:r>
          </w:p>
        </w:tc>
        <w:tc>
          <w:tcPr>
            <w:tcW w:w="1074" w:type="dxa"/>
          </w:tcPr>
          <w:p w14:paraId="748CEA1A" w14:textId="77777777" w:rsidR="00ED4F82" w:rsidRDefault="00902852">
            <w:pPr>
              <w:keepNext/>
              <w:widowControl w:val="0"/>
              <w:spacing w:after="0" w:line="240" w:lineRule="auto"/>
              <w:jc w:val="center"/>
              <w:rPr>
                <w:sz w:val="20"/>
                <w:szCs w:val="20"/>
              </w:rPr>
            </w:pPr>
            <w:r>
              <w:rPr>
                <w:b/>
                <w:sz w:val="20"/>
                <w:szCs w:val="20"/>
              </w:rPr>
              <w:t>&gt;50-80% AMI</w:t>
            </w:r>
          </w:p>
        </w:tc>
        <w:tc>
          <w:tcPr>
            <w:tcW w:w="1075" w:type="dxa"/>
          </w:tcPr>
          <w:p w14:paraId="5CFDCBFF" w14:textId="77777777" w:rsidR="00ED4F82" w:rsidRDefault="00902852">
            <w:pPr>
              <w:keepNext/>
              <w:widowControl w:val="0"/>
              <w:spacing w:after="0" w:line="240" w:lineRule="auto"/>
              <w:jc w:val="center"/>
              <w:rPr>
                <w:sz w:val="20"/>
                <w:szCs w:val="20"/>
              </w:rPr>
            </w:pPr>
            <w:r>
              <w:rPr>
                <w:b/>
                <w:sz w:val="20"/>
                <w:szCs w:val="20"/>
              </w:rPr>
              <w:t>&gt;80-100% AMI</w:t>
            </w:r>
          </w:p>
        </w:tc>
        <w:tc>
          <w:tcPr>
            <w:tcW w:w="1075" w:type="dxa"/>
          </w:tcPr>
          <w:p w14:paraId="0F87ECDA" w14:textId="77777777" w:rsidR="00ED4F82" w:rsidRDefault="00902852">
            <w:pPr>
              <w:keepNext/>
              <w:widowControl w:val="0"/>
              <w:spacing w:after="0" w:line="240" w:lineRule="auto"/>
              <w:jc w:val="center"/>
              <w:rPr>
                <w:sz w:val="20"/>
                <w:szCs w:val="20"/>
              </w:rPr>
            </w:pPr>
            <w:r>
              <w:rPr>
                <w:b/>
                <w:sz w:val="20"/>
                <w:szCs w:val="20"/>
              </w:rPr>
              <w:t>Total</w:t>
            </w:r>
          </w:p>
        </w:tc>
      </w:tr>
      <w:tr w:rsidR="00ED4F82" w14:paraId="0454688C" w14:textId="77777777">
        <w:trPr>
          <w:cantSplit/>
        </w:trPr>
        <w:tc>
          <w:tcPr>
            <w:tcW w:w="13176" w:type="dxa"/>
            <w:gridSpan w:val="11"/>
          </w:tcPr>
          <w:p w14:paraId="557BAACD" w14:textId="77777777" w:rsidR="00ED4F82" w:rsidRDefault="00902852">
            <w:pPr>
              <w:keepNext/>
              <w:widowControl w:val="0"/>
              <w:spacing w:after="0" w:line="240" w:lineRule="auto"/>
            </w:pPr>
            <w:r>
              <w:t>NUMBER OF HOUSEHOLDS</w:t>
            </w:r>
          </w:p>
        </w:tc>
      </w:tr>
      <w:tr w:rsidR="00ED4F82" w14:paraId="6F4B03FD" w14:textId="77777777">
        <w:trPr>
          <w:cantSplit/>
        </w:trPr>
        <w:tc>
          <w:tcPr>
            <w:tcW w:w="0" w:type="auto"/>
          </w:tcPr>
          <w:p w14:paraId="353B6FD1" w14:textId="77777777" w:rsidR="00ED4F82" w:rsidRDefault="00902852">
            <w:pPr>
              <w:spacing w:beforeAutospacing="1" w:afterAutospacing="1"/>
            </w:pPr>
            <w:r>
              <w:rPr>
                <w:color w:val="000000"/>
              </w:rPr>
              <w:t>Single family households</w:t>
            </w:r>
          </w:p>
        </w:tc>
        <w:tc>
          <w:tcPr>
            <w:tcW w:w="0" w:type="auto"/>
            <w:vAlign w:val="bottom"/>
          </w:tcPr>
          <w:p w14:paraId="443D7E2A" w14:textId="77777777" w:rsidR="00ED4F82" w:rsidRDefault="00902852">
            <w:pPr>
              <w:spacing w:beforeAutospacing="1" w:afterAutospacing="1"/>
              <w:jc w:val="right"/>
            </w:pPr>
            <w:r>
              <w:rPr>
                <w:color w:val="000000"/>
              </w:rPr>
              <w:t>185</w:t>
            </w:r>
          </w:p>
        </w:tc>
        <w:tc>
          <w:tcPr>
            <w:tcW w:w="0" w:type="auto"/>
            <w:vAlign w:val="bottom"/>
          </w:tcPr>
          <w:p w14:paraId="061DF7EA" w14:textId="77777777" w:rsidR="00ED4F82" w:rsidRDefault="00902852">
            <w:pPr>
              <w:spacing w:beforeAutospacing="1" w:afterAutospacing="1"/>
              <w:jc w:val="right"/>
            </w:pPr>
            <w:r>
              <w:rPr>
                <w:color w:val="000000"/>
              </w:rPr>
              <w:t>265</w:t>
            </w:r>
          </w:p>
        </w:tc>
        <w:tc>
          <w:tcPr>
            <w:tcW w:w="0" w:type="auto"/>
            <w:vAlign w:val="bottom"/>
          </w:tcPr>
          <w:p w14:paraId="46BC79A4" w14:textId="77777777" w:rsidR="00ED4F82" w:rsidRDefault="00902852">
            <w:pPr>
              <w:spacing w:beforeAutospacing="1" w:afterAutospacing="1"/>
              <w:jc w:val="right"/>
            </w:pPr>
            <w:r>
              <w:rPr>
                <w:color w:val="000000"/>
              </w:rPr>
              <w:t>265</w:t>
            </w:r>
          </w:p>
        </w:tc>
        <w:tc>
          <w:tcPr>
            <w:tcW w:w="0" w:type="auto"/>
            <w:vAlign w:val="bottom"/>
          </w:tcPr>
          <w:p w14:paraId="479353CE" w14:textId="77777777" w:rsidR="00ED4F82" w:rsidRDefault="00902852">
            <w:pPr>
              <w:spacing w:beforeAutospacing="1" w:afterAutospacing="1"/>
              <w:jc w:val="right"/>
            </w:pPr>
            <w:r>
              <w:rPr>
                <w:color w:val="000000"/>
              </w:rPr>
              <w:t>29</w:t>
            </w:r>
          </w:p>
        </w:tc>
        <w:tc>
          <w:tcPr>
            <w:tcW w:w="0" w:type="auto"/>
            <w:vAlign w:val="bottom"/>
          </w:tcPr>
          <w:p w14:paraId="7A02EDC2" w14:textId="77777777" w:rsidR="00ED4F82" w:rsidRDefault="00902852">
            <w:pPr>
              <w:spacing w:beforeAutospacing="1" w:afterAutospacing="1"/>
              <w:jc w:val="right"/>
            </w:pPr>
            <w:r>
              <w:rPr>
                <w:color w:val="000000"/>
              </w:rPr>
              <w:t>744</w:t>
            </w:r>
          </w:p>
        </w:tc>
        <w:tc>
          <w:tcPr>
            <w:tcW w:w="0" w:type="auto"/>
            <w:vAlign w:val="bottom"/>
          </w:tcPr>
          <w:p w14:paraId="5D682934" w14:textId="77777777" w:rsidR="00ED4F82" w:rsidRDefault="00902852">
            <w:pPr>
              <w:spacing w:beforeAutospacing="1" w:afterAutospacing="1"/>
              <w:jc w:val="right"/>
            </w:pPr>
            <w:r>
              <w:rPr>
                <w:color w:val="000000"/>
              </w:rPr>
              <w:t>30</w:t>
            </w:r>
          </w:p>
        </w:tc>
        <w:tc>
          <w:tcPr>
            <w:tcW w:w="0" w:type="auto"/>
            <w:vAlign w:val="bottom"/>
          </w:tcPr>
          <w:p w14:paraId="0001A84E" w14:textId="77777777" w:rsidR="00ED4F82" w:rsidRDefault="00902852">
            <w:pPr>
              <w:spacing w:beforeAutospacing="1" w:afterAutospacing="1"/>
              <w:jc w:val="right"/>
            </w:pPr>
            <w:r>
              <w:rPr>
                <w:color w:val="000000"/>
              </w:rPr>
              <w:t>15</w:t>
            </w:r>
          </w:p>
        </w:tc>
        <w:tc>
          <w:tcPr>
            <w:tcW w:w="0" w:type="auto"/>
            <w:vAlign w:val="bottom"/>
          </w:tcPr>
          <w:p w14:paraId="5AA267D7" w14:textId="77777777" w:rsidR="00ED4F82" w:rsidRDefault="00902852">
            <w:pPr>
              <w:spacing w:beforeAutospacing="1" w:afterAutospacing="1"/>
              <w:jc w:val="right"/>
            </w:pPr>
            <w:r>
              <w:rPr>
                <w:color w:val="000000"/>
              </w:rPr>
              <w:t>145</w:t>
            </w:r>
          </w:p>
        </w:tc>
        <w:tc>
          <w:tcPr>
            <w:tcW w:w="0" w:type="auto"/>
            <w:vAlign w:val="bottom"/>
          </w:tcPr>
          <w:p w14:paraId="23768318" w14:textId="77777777" w:rsidR="00ED4F82" w:rsidRDefault="00902852">
            <w:pPr>
              <w:spacing w:beforeAutospacing="1" w:afterAutospacing="1"/>
              <w:jc w:val="right"/>
            </w:pPr>
            <w:r>
              <w:rPr>
                <w:color w:val="000000"/>
              </w:rPr>
              <w:t>4</w:t>
            </w:r>
          </w:p>
        </w:tc>
        <w:tc>
          <w:tcPr>
            <w:tcW w:w="0" w:type="auto"/>
            <w:vAlign w:val="bottom"/>
          </w:tcPr>
          <w:p w14:paraId="148FE4D9" w14:textId="77777777" w:rsidR="00ED4F82" w:rsidRDefault="00902852">
            <w:pPr>
              <w:spacing w:beforeAutospacing="1" w:afterAutospacing="1"/>
              <w:jc w:val="right"/>
            </w:pPr>
            <w:r>
              <w:rPr>
                <w:color w:val="000000"/>
              </w:rPr>
              <w:t>194</w:t>
            </w:r>
          </w:p>
        </w:tc>
      </w:tr>
      <w:tr w:rsidR="00ED4F82" w14:paraId="5F3A27EE" w14:textId="77777777">
        <w:trPr>
          <w:cantSplit/>
        </w:trPr>
        <w:tc>
          <w:tcPr>
            <w:tcW w:w="0" w:type="auto"/>
          </w:tcPr>
          <w:p w14:paraId="2BE4F2BA" w14:textId="77777777" w:rsidR="00ED4F82" w:rsidRDefault="00902852">
            <w:pPr>
              <w:spacing w:beforeAutospacing="1" w:afterAutospacing="1"/>
            </w:pPr>
            <w:r>
              <w:rPr>
                <w:color w:val="000000"/>
              </w:rPr>
              <w:t>Multiple, unrelated family households</w:t>
            </w:r>
          </w:p>
        </w:tc>
        <w:tc>
          <w:tcPr>
            <w:tcW w:w="0" w:type="auto"/>
            <w:vAlign w:val="bottom"/>
          </w:tcPr>
          <w:p w14:paraId="0940A01E" w14:textId="77777777" w:rsidR="00ED4F82" w:rsidRDefault="00902852">
            <w:pPr>
              <w:spacing w:beforeAutospacing="1" w:afterAutospacing="1"/>
              <w:jc w:val="right"/>
            </w:pPr>
            <w:r>
              <w:rPr>
                <w:color w:val="000000"/>
              </w:rPr>
              <w:t>10</w:t>
            </w:r>
          </w:p>
        </w:tc>
        <w:tc>
          <w:tcPr>
            <w:tcW w:w="0" w:type="auto"/>
            <w:vAlign w:val="bottom"/>
          </w:tcPr>
          <w:p w14:paraId="0F4B4A83" w14:textId="77777777" w:rsidR="00ED4F82" w:rsidRDefault="00902852">
            <w:pPr>
              <w:spacing w:beforeAutospacing="1" w:afterAutospacing="1"/>
              <w:jc w:val="right"/>
            </w:pPr>
            <w:r>
              <w:rPr>
                <w:color w:val="000000"/>
              </w:rPr>
              <w:t>25</w:t>
            </w:r>
          </w:p>
        </w:tc>
        <w:tc>
          <w:tcPr>
            <w:tcW w:w="0" w:type="auto"/>
            <w:vAlign w:val="bottom"/>
          </w:tcPr>
          <w:p w14:paraId="56762C20" w14:textId="77777777" w:rsidR="00ED4F82" w:rsidRDefault="00902852">
            <w:pPr>
              <w:spacing w:beforeAutospacing="1" w:afterAutospacing="1"/>
              <w:jc w:val="right"/>
            </w:pPr>
            <w:r>
              <w:rPr>
                <w:color w:val="000000"/>
              </w:rPr>
              <w:t>45</w:t>
            </w:r>
          </w:p>
        </w:tc>
        <w:tc>
          <w:tcPr>
            <w:tcW w:w="0" w:type="auto"/>
            <w:vAlign w:val="bottom"/>
          </w:tcPr>
          <w:p w14:paraId="0E87ABBC" w14:textId="77777777" w:rsidR="00ED4F82" w:rsidRDefault="00902852">
            <w:pPr>
              <w:spacing w:beforeAutospacing="1" w:afterAutospacing="1"/>
              <w:jc w:val="right"/>
            </w:pPr>
            <w:r>
              <w:rPr>
                <w:color w:val="000000"/>
              </w:rPr>
              <w:t>14</w:t>
            </w:r>
          </w:p>
        </w:tc>
        <w:tc>
          <w:tcPr>
            <w:tcW w:w="0" w:type="auto"/>
            <w:vAlign w:val="bottom"/>
          </w:tcPr>
          <w:p w14:paraId="05D3F230" w14:textId="77777777" w:rsidR="00ED4F82" w:rsidRDefault="00902852">
            <w:pPr>
              <w:spacing w:beforeAutospacing="1" w:afterAutospacing="1"/>
              <w:jc w:val="right"/>
            </w:pPr>
            <w:r>
              <w:rPr>
                <w:color w:val="000000"/>
              </w:rPr>
              <w:t>94</w:t>
            </w:r>
          </w:p>
        </w:tc>
        <w:tc>
          <w:tcPr>
            <w:tcW w:w="0" w:type="auto"/>
            <w:vAlign w:val="bottom"/>
          </w:tcPr>
          <w:p w14:paraId="2EFED954" w14:textId="77777777" w:rsidR="00ED4F82" w:rsidRDefault="00902852">
            <w:pPr>
              <w:spacing w:beforeAutospacing="1" w:afterAutospacing="1"/>
              <w:jc w:val="right"/>
            </w:pPr>
            <w:r>
              <w:rPr>
                <w:color w:val="000000"/>
              </w:rPr>
              <w:t>0</w:t>
            </w:r>
          </w:p>
        </w:tc>
        <w:tc>
          <w:tcPr>
            <w:tcW w:w="0" w:type="auto"/>
            <w:vAlign w:val="bottom"/>
          </w:tcPr>
          <w:p w14:paraId="01E446B5" w14:textId="77777777" w:rsidR="00ED4F82" w:rsidRDefault="00902852">
            <w:pPr>
              <w:spacing w:beforeAutospacing="1" w:afterAutospacing="1"/>
              <w:jc w:val="right"/>
            </w:pPr>
            <w:r>
              <w:rPr>
                <w:color w:val="000000"/>
              </w:rPr>
              <w:t>35</w:t>
            </w:r>
          </w:p>
        </w:tc>
        <w:tc>
          <w:tcPr>
            <w:tcW w:w="0" w:type="auto"/>
            <w:vAlign w:val="bottom"/>
          </w:tcPr>
          <w:p w14:paraId="2D794367" w14:textId="77777777" w:rsidR="00ED4F82" w:rsidRDefault="00902852">
            <w:pPr>
              <w:spacing w:beforeAutospacing="1" w:afterAutospacing="1"/>
              <w:jc w:val="right"/>
            </w:pPr>
            <w:r>
              <w:rPr>
                <w:color w:val="000000"/>
              </w:rPr>
              <w:t>10</w:t>
            </w:r>
          </w:p>
        </w:tc>
        <w:tc>
          <w:tcPr>
            <w:tcW w:w="0" w:type="auto"/>
            <w:vAlign w:val="bottom"/>
          </w:tcPr>
          <w:p w14:paraId="201BA25C" w14:textId="77777777" w:rsidR="00ED4F82" w:rsidRDefault="00902852">
            <w:pPr>
              <w:spacing w:beforeAutospacing="1" w:afterAutospacing="1"/>
              <w:jc w:val="right"/>
            </w:pPr>
            <w:r>
              <w:rPr>
                <w:color w:val="000000"/>
              </w:rPr>
              <w:t>8</w:t>
            </w:r>
          </w:p>
        </w:tc>
        <w:tc>
          <w:tcPr>
            <w:tcW w:w="0" w:type="auto"/>
            <w:vAlign w:val="bottom"/>
          </w:tcPr>
          <w:p w14:paraId="5F306907" w14:textId="77777777" w:rsidR="00ED4F82" w:rsidRDefault="00902852">
            <w:pPr>
              <w:spacing w:beforeAutospacing="1" w:afterAutospacing="1"/>
              <w:jc w:val="right"/>
            </w:pPr>
            <w:r>
              <w:rPr>
                <w:color w:val="000000"/>
              </w:rPr>
              <w:t>53</w:t>
            </w:r>
          </w:p>
        </w:tc>
      </w:tr>
      <w:tr w:rsidR="00ED4F82" w14:paraId="1DE45E02" w14:textId="77777777">
        <w:trPr>
          <w:cantSplit/>
        </w:trPr>
        <w:tc>
          <w:tcPr>
            <w:tcW w:w="0" w:type="auto"/>
          </w:tcPr>
          <w:p w14:paraId="551AAF00" w14:textId="77777777" w:rsidR="00ED4F82" w:rsidRDefault="00902852">
            <w:pPr>
              <w:spacing w:beforeAutospacing="1" w:afterAutospacing="1"/>
            </w:pPr>
            <w:r>
              <w:rPr>
                <w:color w:val="000000"/>
              </w:rPr>
              <w:t>Other, non-family households</w:t>
            </w:r>
          </w:p>
        </w:tc>
        <w:tc>
          <w:tcPr>
            <w:tcW w:w="0" w:type="auto"/>
            <w:vAlign w:val="bottom"/>
          </w:tcPr>
          <w:p w14:paraId="7BB86F29" w14:textId="77777777" w:rsidR="00ED4F82" w:rsidRDefault="00902852">
            <w:pPr>
              <w:spacing w:beforeAutospacing="1" w:afterAutospacing="1"/>
              <w:jc w:val="right"/>
            </w:pPr>
            <w:r>
              <w:rPr>
                <w:color w:val="000000"/>
              </w:rPr>
              <w:t>0</w:t>
            </w:r>
          </w:p>
        </w:tc>
        <w:tc>
          <w:tcPr>
            <w:tcW w:w="0" w:type="auto"/>
            <w:vAlign w:val="bottom"/>
          </w:tcPr>
          <w:p w14:paraId="6D8D61C4" w14:textId="77777777" w:rsidR="00ED4F82" w:rsidRDefault="00902852">
            <w:pPr>
              <w:spacing w:beforeAutospacing="1" w:afterAutospacing="1"/>
              <w:jc w:val="right"/>
            </w:pPr>
            <w:r>
              <w:rPr>
                <w:color w:val="000000"/>
              </w:rPr>
              <w:t>0</w:t>
            </w:r>
          </w:p>
        </w:tc>
        <w:tc>
          <w:tcPr>
            <w:tcW w:w="0" w:type="auto"/>
            <w:vAlign w:val="bottom"/>
          </w:tcPr>
          <w:p w14:paraId="63EC8F5E" w14:textId="77777777" w:rsidR="00ED4F82" w:rsidRDefault="00902852">
            <w:pPr>
              <w:spacing w:beforeAutospacing="1" w:afterAutospacing="1"/>
              <w:jc w:val="right"/>
            </w:pPr>
            <w:r>
              <w:rPr>
                <w:color w:val="000000"/>
              </w:rPr>
              <w:t>0</w:t>
            </w:r>
          </w:p>
        </w:tc>
        <w:tc>
          <w:tcPr>
            <w:tcW w:w="0" w:type="auto"/>
            <w:vAlign w:val="bottom"/>
          </w:tcPr>
          <w:p w14:paraId="0544EA09" w14:textId="77777777" w:rsidR="00ED4F82" w:rsidRDefault="00902852">
            <w:pPr>
              <w:spacing w:beforeAutospacing="1" w:afterAutospacing="1"/>
              <w:jc w:val="right"/>
            </w:pPr>
            <w:r>
              <w:rPr>
                <w:color w:val="000000"/>
              </w:rPr>
              <w:t>0</w:t>
            </w:r>
          </w:p>
        </w:tc>
        <w:tc>
          <w:tcPr>
            <w:tcW w:w="0" w:type="auto"/>
            <w:vAlign w:val="bottom"/>
          </w:tcPr>
          <w:p w14:paraId="3FD3096D" w14:textId="77777777" w:rsidR="00ED4F82" w:rsidRDefault="00902852">
            <w:pPr>
              <w:spacing w:beforeAutospacing="1" w:afterAutospacing="1"/>
              <w:jc w:val="right"/>
            </w:pPr>
            <w:r>
              <w:rPr>
                <w:color w:val="000000"/>
              </w:rPr>
              <w:t>0</w:t>
            </w:r>
          </w:p>
        </w:tc>
        <w:tc>
          <w:tcPr>
            <w:tcW w:w="0" w:type="auto"/>
            <w:vAlign w:val="bottom"/>
          </w:tcPr>
          <w:p w14:paraId="1E1D703E" w14:textId="77777777" w:rsidR="00ED4F82" w:rsidRDefault="00902852">
            <w:pPr>
              <w:spacing w:beforeAutospacing="1" w:afterAutospacing="1"/>
              <w:jc w:val="right"/>
            </w:pPr>
            <w:r>
              <w:rPr>
                <w:color w:val="000000"/>
              </w:rPr>
              <w:t>0</w:t>
            </w:r>
          </w:p>
        </w:tc>
        <w:tc>
          <w:tcPr>
            <w:tcW w:w="0" w:type="auto"/>
            <w:vAlign w:val="bottom"/>
          </w:tcPr>
          <w:p w14:paraId="6A67C599" w14:textId="77777777" w:rsidR="00ED4F82" w:rsidRDefault="00902852">
            <w:pPr>
              <w:spacing w:beforeAutospacing="1" w:afterAutospacing="1"/>
              <w:jc w:val="right"/>
            </w:pPr>
            <w:r>
              <w:rPr>
                <w:color w:val="000000"/>
              </w:rPr>
              <w:t>4</w:t>
            </w:r>
          </w:p>
        </w:tc>
        <w:tc>
          <w:tcPr>
            <w:tcW w:w="0" w:type="auto"/>
            <w:vAlign w:val="bottom"/>
          </w:tcPr>
          <w:p w14:paraId="2A147EF0" w14:textId="77777777" w:rsidR="00ED4F82" w:rsidRDefault="00902852">
            <w:pPr>
              <w:spacing w:beforeAutospacing="1" w:afterAutospacing="1"/>
              <w:jc w:val="right"/>
            </w:pPr>
            <w:r>
              <w:rPr>
                <w:color w:val="000000"/>
              </w:rPr>
              <w:t>0</w:t>
            </w:r>
          </w:p>
        </w:tc>
        <w:tc>
          <w:tcPr>
            <w:tcW w:w="0" w:type="auto"/>
            <w:vAlign w:val="bottom"/>
          </w:tcPr>
          <w:p w14:paraId="6F56766E" w14:textId="77777777" w:rsidR="00ED4F82" w:rsidRDefault="00902852">
            <w:pPr>
              <w:spacing w:beforeAutospacing="1" w:afterAutospacing="1"/>
              <w:jc w:val="right"/>
            </w:pPr>
            <w:r>
              <w:rPr>
                <w:color w:val="000000"/>
              </w:rPr>
              <w:t>0</w:t>
            </w:r>
          </w:p>
        </w:tc>
        <w:tc>
          <w:tcPr>
            <w:tcW w:w="0" w:type="auto"/>
            <w:vAlign w:val="bottom"/>
          </w:tcPr>
          <w:p w14:paraId="630A5178" w14:textId="77777777" w:rsidR="00ED4F82" w:rsidRDefault="00902852">
            <w:pPr>
              <w:spacing w:beforeAutospacing="1" w:afterAutospacing="1"/>
              <w:jc w:val="right"/>
            </w:pPr>
            <w:r>
              <w:rPr>
                <w:color w:val="000000"/>
              </w:rPr>
              <w:t>4</w:t>
            </w:r>
          </w:p>
        </w:tc>
      </w:tr>
      <w:tr w:rsidR="00ED4F82" w14:paraId="1A0CD2A4" w14:textId="77777777">
        <w:trPr>
          <w:cantSplit/>
        </w:trPr>
        <w:tc>
          <w:tcPr>
            <w:tcW w:w="0" w:type="auto"/>
          </w:tcPr>
          <w:p w14:paraId="5CF73E67" w14:textId="77777777" w:rsidR="00ED4F82" w:rsidRDefault="00902852">
            <w:pPr>
              <w:spacing w:beforeAutospacing="1" w:afterAutospacing="1"/>
            </w:pPr>
            <w:r>
              <w:rPr>
                <w:color w:val="000000"/>
              </w:rPr>
              <w:t>Total need by income</w:t>
            </w:r>
          </w:p>
        </w:tc>
        <w:tc>
          <w:tcPr>
            <w:tcW w:w="0" w:type="auto"/>
          </w:tcPr>
          <w:p w14:paraId="1421E0CB" w14:textId="77777777" w:rsidR="00ED4F82" w:rsidRDefault="00902852">
            <w:pPr>
              <w:spacing w:beforeAutospacing="1" w:afterAutospacing="1"/>
              <w:jc w:val="right"/>
            </w:pPr>
            <w:r>
              <w:rPr>
                <w:color w:val="000000"/>
              </w:rPr>
              <w:t>195</w:t>
            </w:r>
          </w:p>
        </w:tc>
        <w:tc>
          <w:tcPr>
            <w:tcW w:w="0" w:type="auto"/>
          </w:tcPr>
          <w:p w14:paraId="72B98A62" w14:textId="77777777" w:rsidR="00ED4F82" w:rsidRDefault="00902852">
            <w:pPr>
              <w:spacing w:beforeAutospacing="1" w:afterAutospacing="1"/>
              <w:jc w:val="right"/>
            </w:pPr>
            <w:r>
              <w:rPr>
                <w:color w:val="000000"/>
              </w:rPr>
              <w:t>290</w:t>
            </w:r>
          </w:p>
        </w:tc>
        <w:tc>
          <w:tcPr>
            <w:tcW w:w="0" w:type="auto"/>
          </w:tcPr>
          <w:p w14:paraId="52FECC1C" w14:textId="77777777" w:rsidR="00ED4F82" w:rsidRDefault="00902852">
            <w:pPr>
              <w:spacing w:beforeAutospacing="1" w:afterAutospacing="1"/>
              <w:jc w:val="right"/>
            </w:pPr>
            <w:r>
              <w:rPr>
                <w:color w:val="000000"/>
              </w:rPr>
              <w:t>310</w:t>
            </w:r>
          </w:p>
        </w:tc>
        <w:tc>
          <w:tcPr>
            <w:tcW w:w="0" w:type="auto"/>
          </w:tcPr>
          <w:p w14:paraId="13E9276A" w14:textId="77777777" w:rsidR="00ED4F82" w:rsidRDefault="00902852">
            <w:pPr>
              <w:spacing w:beforeAutospacing="1" w:afterAutospacing="1"/>
              <w:jc w:val="right"/>
            </w:pPr>
            <w:r>
              <w:rPr>
                <w:color w:val="000000"/>
              </w:rPr>
              <w:t>43</w:t>
            </w:r>
          </w:p>
        </w:tc>
        <w:tc>
          <w:tcPr>
            <w:tcW w:w="0" w:type="auto"/>
          </w:tcPr>
          <w:p w14:paraId="7299CDCB" w14:textId="77777777" w:rsidR="00ED4F82" w:rsidRDefault="00902852">
            <w:pPr>
              <w:spacing w:beforeAutospacing="1" w:afterAutospacing="1"/>
              <w:jc w:val="right"/>
            </w:pPr>
            <w:r>
              <w:rPr>
                <w:color w:val="000000"/>
              </w:rPr>
              <w:t>838</w:t>
            </w:r>
          </w:p>
        </w:tc>
        <w:tc>
          <w:tcPr>
            <w:tcW w:w="0" w:type="auto"/>
          </w:tcPr>
          <w:p w14:paraId="1178DF1B" w14:textId="77777777" w:rsidR="00ED4F82" w:rsidRDefault="00902852">
            <w:pPr>
              <w:spacing w:beforeAutospacing="1" w:afterAutospacing="1"/>
              <w:jc w:val="right"/>
            </w:pPr>
            <w:r>
              <w:rPr>
                <w:color w:val="000000"/>
              </w:rPr>
              <w:t>30</w:t>
            </w:r>
          </w:p>
        </w:tc>
        <w:tc>
          <w:tcPr>
            <w:tcW w:w="0" w:type="auto"/>
          </w:tcPr>
          <w:p w14:paraId="6513DA1C" w14:textId="77777777" w:rsidR="00ED4F82" w:rsidRDefault="00902852">
            <w:pPr>
              <w:spacing w:beforeAutospacing="1" w:afterAutospacing="1"/>
              <w:jc w:val="right"/>
            </w:pPr>
            <w:r>
              <w:rPr>
                <w:color w:val="000000"/>
              </w:rPr>
              <w:t>54</w:t>
            </w:r>
          </w:p>
        </w:tc>
        <w:tc>
          <w:tcPr>
            <w:tcW w:w="0" w:type="auto"/>
          </w:tcPr>
          <w:p w14:paraId="45A35311" w14:textId="77777777" w:rsidR="00ED4F82" w:rsidRDefault="00902852">
            <w:pPr>
              <w:spacing w:beforeAutospacing="1" w:afterAutospacing="1"/>
              <w:jc w:val="right"/>
            </w:pPr>
            <w:r>
              <w:rPr>
                <w:color w:val="000000"/>
              </w:rPr>
              <w:t>155</w:t>
            </w:r>
          </w:p>
        </w:tc>
        <w:tc>
          <w:tcPr>
            <w:tcW w:w="0" w:type="auto"/>
          </w:tcPr>
          <w:p w14:paraId="25B6866C" w14:textId="77777777" w:rsidR="00ED4F82" w:rsidRDefault="00902852">
            <w:pPr>
              <w:spacing w:beforeAutospacing="1" w:afterAutospacing="1"/>
              <w:jc w:val="right"/>
            </w:pPr>
            <w:r>
              <w:rPr>
                <w:color w:val="000000"/>
              </w:rPr>
              <w:t>12</w:t>
            </w:r>
          </w:p>
        </w:tc>
        <w:tc>
          <w:tcPr>
            <w:tcW w:w="0" w:type="auto"/>
          </w:tcPr>
          <w:p w14:paraId="664FAF81" w14:textId="77777777" w:rsidR="00ED4F82" w:rsidRDefault="00902852">
            <w:pPr>
              <w:spacing w:beforeAutospacing="1" w:afterAutospacing="1"/>
              <w:jc w:val="right"/>
            </w:pPr>
            <w:r>
              <w:rPr>
                <w:color w:val="000000"/>
              </w:rPr>
              <w:t>251</w:t>
            </w:r>
          </w:p>
        </w:tc>
      </w:tr>
    </w:tbl>
    <w:p w14:paraId="78F98AD5"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11</w:t>
      </w:r>
      <w:r>
        <w:rPr>
          <w:rFonts w:asciiTheme="minorHAnsi" w:hAnsiTheme="minorHAnsi"/>
        </w:rPr>
        <w:fldChar w:fldCharType="end"/>
      </w:r>
      <w:r>
        <w:rPr>
          <w:rFonts w:asciiTheme="minorHAnsi" w:hAnsiTheme="minorHAnsi"/>
        </w:rPr>
        <w:t xml:space="preserve"> – Crowding Information – 1/2</w:t>
      </w:r>
    </w:p>
    <w:p w14:paraId="1850027F"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512EDFEA" w14:textId="77777777">
        <w:tc>
          <w:tcPr>
            <w:tcW w:w="0" w:type="auto"/>
          </w:tcPr>
          <w:p w14:paraId="507C7204" w14:textId="77777777" w:rsidR="00ED4F82" w:rsidRDefault="00902852">
            <w:pPr>
              <w:keepNext/>
              <w:widowControl w:val="0"/>
              <w:spacing w:after="0" w:line="240" w:lineRule="auto"/>
            </w:pPr>
            <w:r>
              <w:rPr>
                <w:b/>
                <w:sz w:val="16"/>
                <w:szCs w:val="16"/>
              </w:rPr>
              <w:t>Alternate Data Source Name:</w:t>
            </w:r>
          </w:p>
        </w:tc>
      </w:tr>
      <w:tr w:rsidR="00ED4F82" w14:paraId="529625EF" w14:textId="77777777">
        <w:trPr>
          <w:cantSplit/>
        </w:trPr>
        <w:tc>
          <w:tcPr>
            <w:tcW w:w="0" w:type="auto"/>
          </w:tcPr>
          <w:p w14:paraId="0E50F365" w14:textId="77777777" w:rsidR="00ED4F82" w:rsidRDefault="00902852">
            <w:pPr>
              <w:spacing w:beforeAutospacing="1" w:afterAutospacing="1"/>
            </w:pPr>
            <w:r>
              <w:rPr>
                <w:color w:val="000000"/>
                <w:sz w:val="16"/>
              </w:rPr>
              <w:t>2013-2017 CHAS</w:t>
            </w:r>
          </w:p>
        </w:tc>
      </w:tr>
    </w:tbl>
    <w:p w14:paraId="653A1D29" w14:textId="77777777" w:rsidR="00ED4F82" w:rsidRDefault="00ED4F82">
      <w:pPr>
        <w:spacing w:after="0" w:line="240" w:lineRule="auto"/>
        <w:rPr>
          <w:b/>
          <w:bCs/>
          <w:vanish/>
          <w:sz w:val="16"/>
          <w:szCs w:val="16"/>
        </w:rPr>
      </w:pPr>
    </w:p>
    <w:p w14:paraId="017D97D9" w14:textId="77777777" w:rsidR="00ED4F82" w:rsidRDefault="00ED4F82"/>
    <w:p w14:paraId="4A370D2A" w14:textId="77777777" w:rsidR="00BD1D94" w:rsidRDefault="00BD1D94"/>
    <w:p w14:paraId="3D00D9FA" w14:textId="77777777" w:rsidR="00ED4F82" w:rsidRDefault="00902852">
      <w:r>
        <w:rPr>
          <w:b/>
        </w:rPr>
        <w:t>Overcrowding</w:t>
      </w:r>
    </w:p>
    <w:p w14:paraId="64B72954" w14:textId="77777777" w:rsidR="00ED4F82" w:rsidRDefault="00902852" w:rsidP="00BD1D94">
      <w:pPr>
        <w:spacing w:beforeAutospacing="1" w:afterAutospacing="1"/>
        <w:jc w:val="both"/>
      </w:pPr>
      <w:r>
        <w:t>There are 938 households in the County living in overcrowded conditions. HUD defines an overcrowded household as one having from 1.01 to 1.50 occupants per room and a severely overcrowded household as one with more than 1.50 occupants per room.  This type of condition can be seen in both renter and homeowner households. Overcrowding is more prevalent in renter-occupied housing units than in owner-occupied units.</w:t>
      </w:r>
    </w:p>
    <w:tbl>
      <w:tblPr>
        <w:tblW w:w="41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4"/>
        <w:gridCol w:w="794"/>
        <w:gridCol w:w="794"/>
        <w:gridCol w:w="795"/>
        <w:gridCol w:w="795"/>
        <w:gridCol w:w="677"/>
        <w:gridCol w:w="687"/>
        <w:gridCol w:w="795"/>
        <w:gridCol w:w="795"/>
      </w:tblGrid>
      <w:tr w:rsidR="00ED4F82" w14:paraId="306A45C1" w14:textId="77777777">
        <w:trPr>
          <w:cantSplit/>
          <w:tblHeader/>
        </w:trPr>
        <w:tc>
          <w:tcPr>
            <w:tcW w:w="2433" w:type="dxa"/>
            <w:vMerge w:val="restart"/>
          </w:tcPr>
          <w:p w14:paraId="61B96FBA" w14:textId="77777777" w:rsidR="00ED4F82" w:rsidRDefault="00ED4F82">
            <w:pPr>
              <w:pStyle w:val="Caption"/>
              <w:keepNext/>
              <w:keepLines/>
              <w:jc w:val="center"/>
              <w:rPr>
                <w:rFonts w:ascii="Calibri" w:hAnsi="Calibri"/>
              </w:rPr>
            </w:pPr>
          </w:p>
        </w:tc>
        <w:tc>
          <w:tcPr>
            <w:tcW w:w="4297" w:type="dxa"/>
            <w:gridSpan w:val="4"/>
          </w:tcPr>
          <w:p w14:paraId="22002836" w14:textId="77777777" w:rsidR="00ED4F82" w:rsidRDefault="00902852">
            <w:pPr>
              <w:keepNext/>
              <w:keepLines/>
              <w:spacing w:after="0" w:line="240" w:lineRule="auto"/>
              <w:jc w:val="center"/>
              <w:rPr>
                <w:sz w:val="20"/>
                <w:szCs w:val="20"/>
              </w:rPr>
            </w:pPr>
            <w:r>
              <w:rPr>
                <w:b/>
                <w:bCs/>
                <w:sz w:val="20"/>
                <w:szCs w:val="20"/>
              </w:rPr>
              <w:t>Renter</w:t>
            </w:r>
          </w:p>
        </w:tc>
        <w:tc>
          <w:tcPr>
            <w:tcW w:w="4297" w:type="dxa"/>
            <w:gridSpan w:val="4"/>
          </w:tcPr>
          <w:p w14:paraId="7B1359D5" w14:textId="77777777" w:rsidR="00ED4F82" w:rsidRDefault="00902852">
            <w:pPr>
              <w:keepNext/>
              <w:keepLines/>
              <w:spacing w:after="0" w:line="240" w:lineRule="auto"/>
              <w:jc w:val="center"/>
              <w:rPr>
                <w:sz w:val="20"/>
                <w:szCs w:val="20"/>
              </w:rPr>
            </w:pPr>
            <w:r>
              <w:rPr>
                <w:b/>
                <w:bCs/>
                <w:sz w:val="20"/>
                <w:szCs w:val="20"/>
              </w:rPr>
              <w:t>Owner</w:t>
            </w:r>
          </w:p>
        </w:tc>
      </w:tr>
      <w:tr w:rsidR="00ED4F82" w14:paraId="15F38E39" w14:textId="77777777">
        <w:trPr>
          <w:cantSplit/>
          <w:tblHeader/>
        </w:trPr>
        <w:tc>
          <w:tcPr>
            <w:tcW w:w="2433" w:type="dxa"/>
            <w:vMerge/>
          </w:tcPr>
          <w:p w14:paraId="7802BCE0" w14:textId="77777777" w:rsidR="00ED4F82" w:rsidRDefault="00ED4F82">
            <w:pPr>
              <w:pStyle w:val="Caption"/>
              <w:keepNext/>
              <w:keepLines/>
              <w:jc w:val="center"/>
              <w:rPr>
                <w:rFonts w:ascii="Calibri" w:hAnsi="Calibri"/>
              </w:rPr>
            </w:pPr>
          </w:p>
        </w:tc>
        <w:tc>
          <w:tcPr>
            <w:tcW w:w="1074" w:type="dxa"/>
          </w:tcPr>
          <w:p w14:paraId="1C14CD52" w14:textId="77777777" w:rsidR="00ED4F82" w:rsidRDefault="00902852">
            <w:pPr>
              <w:keepNext/>
              <w:keepLines/>
              <w:spacing w:after="0" w:line="240" w:lineRule="auto"/>
              <w:jc w:val="center"/>
              <w:rPr>
                <w:sz w:val="20"/>
                <w:szCs w:val="20"/>
              </w:rPr>
            </w:pPr>
            <w:r>
              <w:rPr>
                <w:b/>
                <w:sz w:val="20"/>
                <w:szCs w:val="20"/>
              </w:rPr>
              <w:t>0-30% AMI</w:t>
            </w:r>
          </w:p>
        </w:tc>
        <w:tc>
          <w:tcPr>
            <w:tcW w:w="1074" w:type="dxa"/>
          </w:tcPr>
          <w:p w14:paraId="651584A6" w14:textId="77777777" w:rsidR="00ED4F82" w:rsidRDefault="00902852">
            <w:pPr>
              <w:keepNext/>
              <w:keepLines/>
              <w:spacing w:after="0" w:line="240" w:lineRule="auto"/>
              <w:jc w:val="center"/>
              <w:rPr>
                <w:sz w:val="20"/>
                <w:szCs w:val="20"/>
              </w:rPr>
            </w:pPr>
            <w:r>
              <w:rPr>
                <w:b/>
                <w:sz w:val="20"/>
                <w:szCs w:val="20"/>
              </w:rPr>
              <w:t>&gt;30-50% AMI</w:t>
            </w:r>
          </w:p>
        </w:tc>
        <w:tc>
          <w:tcPr>
            <w:tcW w:w="1074" w:type="dxa"/>
          </w:tcPr>
          <w:p w14:paraId="058EC78C" w14:textId="77777777" w:rsidR="00ED4F82" w:rsidRDefault="00902852">
            <w:pPr>
              <w:keepNext/>
              <w:keepLines/>
              <w:spacing w:after="0" w:line="240" w:lineRule="auto"/>
              <w:jc w:val="center"/>
              <w:rPr>
                <w:sz w:val="20"/>
                <w:szCs w:val="20"/>
              </w:rPr>
            </w:pPr>
            <w:r>
              <w:rPr>
                <w:b/>
                <w:sz w:val="20"/>
                <w:szCs w:val="20"/>
              </w:rPr>
              <w:t>&gt;50-80% AMI</w:t>
            </w:r>
          </w:p>
        </w:tc>
        <w:tc>
          <w:tcPr>
            <w:tcW w:w="1075" w:type="dxa"/>
          </w:tcPr>
          <w:p w14:paraId="518A0745" w14:textId="77777777" w:rsidR="00ED4F82" w:rsidRDefault="00902852">
            <w:pPr>
              <w:keepNext/>
              <w:keepLines/>
              <w:spacing w:after="0" w:line="240" w:lineRule="auto"/>
              <w:jc w:val="center"/>
              <w:rPr>
                <w:sz w:val="20"/>
                <w:szCs w:val="20"/>
              </w:rPr>
            </w:pPr>
            <w:r>
              <w:rPr>
                <w:b/>
                <w:sz w:val="20"/>
                <w:szCs w:val="20"/>
              </w:rPr>
              <w:t>Total</w:t>
            </w:r>
          </w:p>
        </w:tc>
        <w:tc>
          <w:tcPr>
            <w:tcW w:w="1075" w:type="dxa"/>
          </w:tcPr>
          <w:p w14:paraId="3745D1DC" w14:textId="77777777" w:rsidR="00ED4F82" w:rsidRDefault="00902852">
            <w:pPr>
              <w:keepNext/>
              <w:keepLines/>
              <w:spacing w:after="0" w:line="240" w:lineRule="auto"/>
              <w:jc w:val="center"/>
              <w:rPr>
                <w:sz w:val="20"/>
                <w:szCs w:val="20"/>
              </w:rPr>
            </w:pPr>
            <w:r>
              <w:rPr>
                <w:b/>
                <w:sz w:val="20"/>
                <w:szCs w:val="20"/>
              </w:rPr>
              <w:t>0-30% AMI</w:t>
            </w:r>
          </w:p>
        </w:tc>
        <w:tc>
          <w:tcPr>
            <w:tcW w:w="1074" w:type="dxa"/>
          </w:tcPr>
          <w:p w14:paraId="0C90BF10" w14:textId="77777777" w:rsidR="00ED4F82" w:rsidRDefault="00902852">
            <w:pPr>
              <w:keepNext/>
              <w:keepLines/>
              <w:spacing w:after="0" w:line="240" w:lineRule="auto"/>
              <w:jc w:val="center"/>
              <w:rPr>
                <w:sz w:val="20"/>
                <w:szCs w:val="20"/>
              </w:rPr>
            </w:pPr>
            <w:r>
              <w:rPr>
                <w:b/>
                <w:sz w:val="20"/>
                <w:szCs w:val="20"/>
              </w:rPr>
              <w:t>&gt;30-50% AMI</w:t>
            </w:r>
          </w:p>
        </w:tc>
        <w:tc>
          <w:tcPr>
            <w:tcW w:w="1074" w:type="dxa"/>
          </w:tcPr>
          <w:p w14:paraId="27FE8FFF" w14:textId="77777777" w:rsidR="00ED4F82" w:rsidRDefault="00902852">
            <w:pPr>
              <w:keepNext/>
              <w:keepLines/>
              <w:spacing w:after="0" w:line="240" w:lineRule="auto"/>
              <w:jc w:val="center"/>
              <w:rPr>
                <w:sz w:val="20"/>
                <w:szCs w:val="20"/>
              </w:rPr>
            </w:pPr>
            <w:r>
              <w:rPr>
                <w:b/>
                <w:sz w:val="20"/>
                <w:szCs w:val="20"/>
              </w:rPr>
              <w:t>&gt;50-80% AMI</w:t>
            </w:r>
          </w:p>
        </w:tc>
        <w:tc>
          <w:tcPr>
            <w:tcW w:w="1074" w:type="dxa"/>
          </w:tcPr>
          <w:p w14:paraId="6BE6F28A" w14:textId="77777777" w:rsidR="00ED4F82" w:rsidRDefault="00902852">
            <w:pPr>
              <w:keepNext/>
              <w:keepLines/>
              <w:spacing w:after="0" w:line="240" w:lineRule="auto"/>
              <w:jc w:val="center"/>
              <w:rPr>
                <w:sz w:val="20"/>
                <w:szCs w:val="20"/>
              </w:rPr>
            </w:pPr>
            <w:r>
              <w:rPr>
                <w:b/>
                <w:sz w:val="20"/>
                <w:szCs w:val="20"/>
              </w:rPr>
              <w:t>Total</w:t>
            </w:r>
          </w:p>
        </w:tc>
      </w:tr>
      <w:tr w:rsidR="00ED4F82" w14:paraId="59DBB477" w14:textId="77777777">
        <w:trPr>
          <w:cantSplit/>
        </w:trPr>
        <w:tc>
          <w:tcPr>
            <w:tcW w:w="0" w:type="auto"/>
          </w:tcPr>
          <w:p w14:paraId="3BA3DE60" w14:textId="77777777" w:rsidR="00ED4F82" w:rsidRDefault="00902852">
            <w:pPr>
              <w:spacing w:beforeAutospacing="1" w:afterAutospacing="1"/>
            </w:pPr>
            <w:r>
              <w:rPr>
                <w:color w:val="000000"/>
              </w:rPr>
              <w:t>Households with Children Present</w:t>
            </w:r>
          </w:p>
        </w:tc>
        <w:tc>
          <w:tcPr>
            <w:tcW w:w="0" w:type="auto"/>
            <w:vAlign w:val="bottom"/>
          </w:tcPr>
          <w:p w14:paraId="1896CF29" w14:textId="77777777" w:rsidR="00ED4F82" w:rsidRDefault="00902852">
            <w:pPr>
              <w:spacing w:beforeAutospacing="1" w:afterAutospacing="1"/>
              <w:jc w:val="right"/>
            </w:pPr>
            <w:r>
              <w:rPr>
                <w:color w:val="000000"/>
              </w:rPr>
              <w:t>1,130</w:t>
            </w:r>
          </w:p>
        </w:tc>
        <w:tc>
          <w:tcPr>
            <w:tcW w:w="0" w:type="auto"/>
            <w:vAlign w:val="bottom"/>
          </w:tcPr>
          <w:p w14:paraId="6C9619E7" w14:textId="77777777" w:rsidR="00ED4F82" w:rsidRDefault="00902852">
            <w:pPr>
              <w:spacing w:beforeAutospacing="1" w:afterAutospacing="1"/>
              <w:jc w:val="right"/>
            </w:pPr>
            <w:r>
              <w:rPr>
                <w:color w:val="000000"/>
              </w:rPr>
              <w:t>1,180</w:t>
            </w:r>
          </w:p>
        </w:tc>
        <w:tc>
          <w:tcPr>
            <w:tcW w:w="0" w:type="auto"/>
            <w:vAlign w:val="bottom"/>
          </w:tcPr>
          <w:p w14:paraId="556CB418" w14:textId="77777777" w:rsidR="00ED4F82" w:rsidRDefault="00902852">
            <w:pPr>
              <w:spacing w:beforeAutospacing="1" w:afterAutospacing="1"/>
              <w:jc w:val="right"/>
            </w:pPr>
            <w:r>
              <w:rPr>
                <w:color w:val="000000"/>
              </w:rPr>
              <w:t>1,305</w:t>
            </w:r>
          </w:p>
        </w:tc>
        <w:tc>
          <w:tcPr>
            <w:tcW w:w="0" w:type="auto"/>
            <w:vAlign w:val="bottom"/>
          </w:tcPr>
          <w:p w14:paraId="4645DC41" w14:textId="77777777" w:rsidR="00ED4F82" w:rsidRDefault="00902852">
            <w:pPr>
              <w:spacing w:beforeAutospacing="1" w:afterAutospacing="1"/>
              <w:jc w:val="right"/>
            </w:pPr>
            <w:r>
              <w:rPr>
                <w:color w:val="000000"/>
              </w:rPr>
              <w:t>3,615</w:t>
            </w:r>
          </w:p>
        </w:tc>
        <w:tc>
          <w:tcPr>
            <w:tcW w:w="0" w:type="auto"/>
            <w:vAlign w:val="bottom"/>
          </w:tcPr>
          <w:p w14:paraId="011F73CC" w14:textId="77777777" w:rsidR="00ED4F82" w:rsidRDefault="00902852">
            <w:pPr>
              <w:spacing w:beforeAutospacing="1" w:afterAutospacing="1"/>
              <w:jc w:val="right"/>
            </w:pPr>
            <w:r>
              <w:rPr>
                <w:color w:val="000000"/>
              </w:rPr>
              <w:t>480</w:t>
            </w:r>
          </w:p>
        </w:tc>
        <w:tc>
          <w:tcPr>
            <w:tcW w:w="0" w:type="auto"/>
            <w:vAlign w:val="bottom"/>
          </w:tcPr>
          <w:p w14:paraId="2EAA05D8" w14:textId="77777777" w:rsidR="00ED4F82" w:rsidRDefault="00902852">
            <w:pPr>
              <w:spacing w:beforeAutospacing="1" w:afterAutospacing="1"/>
              <w:jc w:val="right"/>
            </w:pPr>
            <w:r>
              <w:rPr>
                <w:color w:val="000000"/>
              </w:rPr>
              <w:t>745</w:t>
            </w:r>
          </w:p>
        </w:tc>
        <w:tc>
          <w:tcPr>
            <w:tcW w:w="0" w:type="auto"/>
            <w:vAlign w:val="bottom"/>
          </w:tcPr>
          <w:p w14:paraId="4BAEF3CE" w14:textId="77777777" w:rsidR="00ED4F82" w:rsidRDefault="00902852">
            <w:pPr>
              <w:spacing w:beforeAutospacing="1" w:afterAutospacing="1"/>
              <w:jc w:val="right"/>
            </w:pPr>
            <w:r>
              <w:rPr>
                <w:color w:val="000000"/>
              </w:rPr>
              <w:t>1,000</w:t>
            </w:r>
          </w:p>
        </w:tc>
        <w:tc>
          <w:tcPr>
            <w:tcW w:w="0" w:type="auto"/>
            <w:vAlign w:val="bottom"/>
          </w:tcPr>
          <w:p w14:paraId="11CBFDFE" w14:textId="77777777" w:rsidR="00ED4F82" w:rsidRDefault="00902852">
            <w:pPr>
              <w:spacing w:beforeAutospacing="1" w:afterAutospacing="1"/>
              <w:jc w:val="right"/>
            </w:pPr>
            <w:r>
              <w:rPr>
                <w:color w:val="000000"/>
              </w:rPr>
              <w:t>2,225</w:t>
            </w:r>
          </w:p>
        </w:tc>
      </w:tr>
    </w:tbl>
    <w:p w14:paraId="5CA7261A"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12</w:t>
      </w:r>
      <w:r>
        <w:rPr>
          <w:rFonts w:asciiTheme="minorHAnsi" w:hAnsiTheme="minorHAnsi"/>
        </w:rPr>
        <w:fldChar w:fldCharType="end"/>
      </w:r>
      <w:r>
        <w:rPr>
          <w:rFonts w:asciiTheme="minorHAnsi" w:hAnsiTheme="minorHAnsi"/>
        </w:rPr>
        <w:t xml:space="preserve"> – Crowding Information – 2/2</w:t>
      </w:r>
    </w:p>
    <w:p w14:paraId="136D8A5D" w14:textId="77777777" w:rsidR="00ED4F82" w:rsidRDefault="00ED4F82">
      <w:pPr>
        <w:keepNext/>
        <w:keepLines/>
        <w:spacing w:after="0" w:line="240" w:lineRule="auto"/>
        <w:rPr>
          <w:vanish/>
        </w:rPr>
      </w:pPr>
    </w:p>
    <w:tbl>
      <w:tblPr>
        <w:tblW w:w="0" w:type="auto"/>
        <w:tblInd w:w="108" w:type="dxa"/>
        <w:tblLook w:val="01E0" w:firstRow="1" w:lastRow="1" w:firstColumn="1" w:lastColumn="1" w:noHBand="0" w:noVBand="0"/>
      </w:tblPr>
      <w:tblGrid>
        <w:gridCol w:w="2160"/>
      </w:tblGrid>
      <w:tr w:rsidR="00ED4F82" w14:paraId="01E43E75" w14:textId="77777777">
        <w:tc>
          <w:tcPr>
            <w:tcW w:w="0" w:type="auto"/>
          </w:tcPr>
          <w:p w14:paraId="6C61E03C" w14:textId="77777777" w:rsidR="00ED4F82" w:rsidRDefault="00902852">
            <w:pPr>
              <w:keepNext/>
              <w:keepLines/>
              <w:spacing w:after="0" w:line="240" w:lineRule="auto"/>
            </w:pPr>
            <w:r>
              <w:rPr>
                <w:b/>
                <w:sz w:val="16"/>
                <w:szCs w:val="16"/>
              </w:rPr>
              <w:t>Alternate Data Source Name:</w:t>
            </w:r>
          </w:p>
        </w:tc>
      </w:tr>
      <w:tr w:rsidR="00ED4F82" w14:paraId="33C1F6A6" w14:textId="77777777">
        <w:trPr>
          <w:cantSplit/>
        </w:trPr>
        <w:tc>
          <w:tcPr>
            <w:tcW w:w="0" w:type="auto"/>
          </w:tcPr>
          <w:p w14:paraId="2C3CCE45" w14:textId="77777777" w:rsidR="00ED4F82" w:rsidRDefault="00902852">
            <w:pPr>
              <w:spacing w:beforeAutospacing="1" w:afterAutospacing="1"/>
            </w:pPr>
            <w:r>
              <w:rPr>
                <w:color w:val="000000"/>
                <w:sz w:val="16"/>
              </w:rPr>
              <w:t>2013-2017 CHAS</w:t>
            </w:r>
          </w:p>
        </w:tc>
      </w:tr>
    </w:tbl>
    <w:p w14:paraId="33201705" w14:textId="77777777" w:rsidR="00ED4F82" w:rsidRDefault="00ED4F82">
      <w:pPr>
        <w:keepNext/>
        <w:keepLines/>
        <w:spacing w:after="0" w:line="240" w:lineRule="auto"/>
        <w:rPr>
          <w:b/>
          <w:bCs/>
          <w:vanish/>
          <w:sz w:val="16"/>
          <w:szCs w:val="16"/>
        </w:rPr>
      </w:pPr>
    </w:p>
    <w:p w14:paraId="711FF70D" w14:textId="77777777" w:rsidR="00ED4F82" w:rsidRDefault="00ED4F82"/>
    <w:p w14:paraId="72559E90" w14:textId="77777777" w:rsidR="00ED4F82" w:rsidRDefault="00902852" w:rsidP="00BD1D94">
      <w:pPr>
        <w:jc w:val="both"/>
        <w:rPr>
          <w:b/>
          <w:sz w:val="24"/>
          <w:szCs w:val="24"/>
        </w:rPr>
      </w:pPr>
      <w:r>
        <w:rPr>
          <w:b/>
          <w:sz w:val="24"/>
          <w:szCs w:val="24"/>
        </w:rPr>
        <w:t>Describe the number and type of single person households in need of housing assistance.</w:t>
      </w:r>
    </w:p>
    <w:p w14:paraId="59B0E96E" w14:textId="77777777" w:rsidR="00ED4F82" w:rsidRDefault="00902852" w:rsidP="00BD1D94">
      <w:pPr>
        <w:spacing w:beforeAutospacing="1" w:afterAutospacing="1"/>
        <w:jc w:val="both"/>
        <w:rPr>
          <w:rFonts w:cs="Arial"/>
        </w:rPr>
      </w:pPr>
      <w:r>
        <w:rPr>
          <w:rFonts w:cs="Arial"/>
        </w:rPr>
        <w:t>According to the 2015-2019 American Community Survey 5-Year Estimates, 22.9% of occupied housing units in the County (17,636 households) are single-person households. Renters are more likely to live in a single-person household than homeowners. Approximately 28.4% of renter-occupied units are single-person households as compared to 20.8% of owner-occupied households.</w:t>
      </w:r>
    </w:p>
    <w:p w14:paraId="72F8092F" w14:textId="77777777" w:rsidR="00ED4F82" w:rsidRDefault="00902852" w:rsidP="00BD1D94">
      <w:pPr>
        <w:spacing w:beforeAutospacing="1" w:afterAutospacing="1"/>
        <w:jc w:val="both"/>
        <w:rPr>
          <w:rFonts w:cs="Arial"/>
        </w:rPr>
      </w:pPr>
      <w:r>
        <w:rPr>
          <w:rFonts w:cs="Arial"/>
        </w:rPr>
        <w:t>Elderly residents who live alone may be in particular need of housing assistance. They are often on a fixed income and need assistance to maintain autonomy. In Berkeley County, nearly 92.8% of all households with someone over the age of 65 are single-person households, over 5,778 people.</w:t>
      </w:r>
    </w:p>
    <w:p w14:paraId="30854351" w14:textId="77777777" w:rsidR="00ED4F82" w:rsidRDefault="00902852" w:rsidP="00BD1D94">
      <w:pPr>
        <w:jc w:val="both"/>
        <w:rPr>
          <w:b/>
          <w:sz w:val="24"/>
          <w:szCs w:val="24"/>
        </w:rPr>
      </w:pPr>
      <w:r>
        <w:rPr>
          <w:b/>
          <w:sz w:val="24"/>
          <w:szCs w:val="24"/>
        </w:rPr>
        <w:t>Estimate the number and type of families in need of housing assistance who are disabled or victims of domestic violence, dating violence, sexual assault and stalking.</w:t>
      </w:r>
    </w:p>
    <w:p w14:paraId="03743BFE" w14:textId="77777777" w:rsidR="00ED4F82" w:rsidRDefault="00902852" w:rsidP="00BD1D94">
      <w:pPr>
        <w:spacing w:beforeAutospacing="1" w:afterAutospacing="1"/>
        <w:jc w:val="both"/>
        <w:rPr>
          <w:b/>
          <w:sz w:val="24"/>
          <w:szCs w:val="24"/>
        </w:rPr>
      </w:pPr>
      <w:r>
        <w:rPr>
          <w:rFonts w:cs="Arial"/>
          <w:b/>
        </w:rPr>
        <w:t>Disability</w:t>
      </w:r>
      <w:r>
        <w:rPr>
          <w:rFonts w:cs="Arial"/>
        </w:rPr>
        <w:t>  </w:t>
      </w:r>
    </w:p>
    <w:p w14:paraId="1D2E3047" w14:textId="77777777" w:rsidR="00BD1D94" w:rsidRPr="00BD1D94" w:rsidRDefault="00902852" w:rsidP="00BD1D94">
      <w:pPr>
        <w:spacing w:beforeAutospacing="1" w:afterAutospacing="1"/>
        <w:jc w:val="both"/>
        <w:rPr>
          <w:rFonts w:cs="Arial"/>
        </w:rPr>
      </w:pPr>
      <w:r>
        <w:rPr>
          <w:rFonts w:cs="Arial"/>
        </w:rPr>
        <w:t>In Berkeley County there are 29,940 individuals who have a disability. They represent 14% of the population. American Indian and Alaska Native, White, Hispanic, and Black residents were the most likely groups to have a disability. The disability rate is highest for older residents, which isn’t surprising as disabilities become more prevalent as people age. Ambulatory difficulty is the most common disability with 15,796 individuals reporting it.</w:t>
      </w:r>
    </w:p>
    <w:p w14:paraId="0FFEE5B1" w14:textId="77777777" w:rsidR="00ED4F82" w:rsidRDefault="00902852">
      <w:pPr>
        <w:spacing w:beforeAutospacing="1" w:afterAutospacing="1"/>
        <w:rPr>
          <w:b/>
          <w:sz w:val="24"/>
          <w:szCs w:val="24"/>
        </w:rPr>
      </w:pPr>
      <w:r>
        <w:rPr>
          <w:rFonts w:cs="Arial"/>
          <w:b/>
        </w:rPr>
        <w:lastRenderedPageBreak/>
        <w:t>Victims of Rape and Domestic Violence</w:t>
      </w:r>
    </w:p>
    <w:p w14:paraId="40BE7F3B" w14:textId="77777777" w:rsidR="00ED4F82" w:rsidRDefault="00902852" w:rsidP="00BD1D94">
      <w:pPr>
        <w:spacing w:beforeAutospacing="1" w:afterAutospacing="1"/>
        <w:jc w:val="both"/>
        <w:rPr>
          <w:b/>
          <w:sz w:val="24"/>
          <w:szCs w:val="24"/>
        </w:rPr>
      </w:pPr>
      <w:r>
        <w:rPr>
          <w:rFonts w:cs="Arial"/>
        </w:rPr>
        <w:t>According to the Berkeley County Sheriff’s online crime map, in 2020 there were 53 cases of rape and 15 cases of sexual assault reported. In 46 of these cases the location of offense was the home. There were also reported 18 cases of child abuse, 42 cases specifically classified as domestic violence, 12 domestic disputes, 74 cases of harassment, 66 of stalking, 2 kidnappings, 43 crimes classified as threatening, and 152 of intimidation.</w:t>
      </w:r>
    </w:p>
    <w:p w14:paraId="6723E2A8" w14:textId="77777777" w:rsidR="00ED4F82" w:rsidRDefault="00902852" w:rsidP="00BD1D94">
      <w:pPr>
        <w:spacing w:beforeAutospacing="1" w:afterAutospacing="1"/>
        <w:jc w:val="both"/>
        <w:rPr>
          <w:b/>
          <w:sz w:val="24"/>
          <w:szCs w:val="24"/>
        </w:rPr>
      </w:pPr>
      <w:r>
        <w:rPr>
          <w:rFonts w:cs="Arial"/>
        </w:rPr>
        <w:t>My Sister’s House, located in Charleston County, is the only domestic violence shelter to serve  Berkeley, Charleston, and Dorchester Counties.  The organization served 274 women and children, assisted with 790 advocacy cases, and received 1,195 crises calls in 2020.  The 40-year-old non-profit has been a safe-haven for women and children that offer shelter, educational and therapeutic activities for children, and group/individual therapy sessions for residents.  My Sister’s House also offers free support groups to victims and survivors of domestic violence for individuals throughout the Tri-county area not housed at the shelter. In 2017, the Berkeley County Sheriff’s Office applied for funding to hire a full-time Victim Advocate through the Victim of Crimes Act.</w:t>
      </w:r>
    </w:p>
    <w:p w14:paraId="66BB3A45" w14:textId="77777777" w:rsidR="00ED4F82" w:rsidRDefault="00902852" w:rsidP="00BD1D94">
      <w:pPr>
        <w:jc w:val="both"/>
        <w:rPr>
          <w:b/>
          <w:sz w:val="24"/>
          <w:szCs w:val="24"/>
        </w:rPr>
      </w:pPr>
      <w:r>
        <w:rPr>
          <w:b/>
          <w:sz w:val="24"/>
          <w:szCs w:val="24"/>
        </w:rPr>
        <w:t>What are the most common housing problems?</w:t>
      </w:r>
    </w:p>
    <w:p w14:paraId="37B750D8" w14:textId="77777777" w:rsidR="00ED4F82" w:rsidRDefault="00902852" w:rsidP="00BD1D94">
      <w:pPr>
        <w:spacing w:beforeAutospacing="1" w:afterAutospacing="1"/>
        <w:jc w:val="both"/>
        <w:rPr>
          <w:rFonts w:cs="Arial"/>
        </w:rPr>
      </w:pPr>
      <w:r>
        <w:rPr>
          <w:rFonts w:cs="Arial"/>
        </w:rPr>
        <w:t>Housing cost burden is the most common housing problem in Berkeley County. This is true of both the renter population and owner population. According to 2013-2017 CHAS data, of households who have an income 80% or less of Area Median Income, 7,555 renters and 7,430 owners are faced with housing cost burden or paying more than 30% of income towards housing. Severe housing cost burden, paying more than 50% of income towards housing, affects 4,015 renters and 3,795 owners whose income is 80% or less of Area Median Income.  Elderly household types make up 17.8% of renters and homeowners with a cost burden &gt;50%.  In total, nearly 17,000 households are financially overstretched due to cost of housing in the County.</w:t>
      </w:r>
    </w:p>
    <w:p w14:paraId="0EA537E7" w14:textId="77777777" w:rsidR="00ED4F82" w:rsidRDefault="00902852" w:rsidP="00BD1D94">
      <w:pPr>
        <w:jc w:val="both"/>
        <w:rPr>
          <w:b/>
          <w:sz w:val="24"/>
          <w:szCs w:val="24"/>
        </w:rPr>
      </w:pPr>
      <w:r>
        <w:rPr>
          <w:b/>
          <w:sz w:val="24"/>
          <w:szCs w:val="24"/>
        </w:rPr>
        <w:t>Are any populations/household types more affected than others by these problems?</w:t>
      </w:r>
    </w:p>
    <w:p w14:paraId="735E4CB1" w14:textId="77777777" w:rsidR="00ED4F82" w:rsidRDefault="00902852" w:rsidP="00BD1D94">
      <w:pPr>
        <w:spacing w:beforeAutospacing="1" w:afterAutospacing="1"/>
        <w:jc w:val="both"/>
        <w:rPr>
          <w:rFonts w:cs="Arial"/>
        </w:rPr>
      </w:pPr>
      <w:r>
        <w:rPr>
          <w:rFonts w:cs="Arial"/>
        </w:rPr>
        <w:t>The 2017 CHAS data, while yielding different totals than the recent data from the Census Bureau, provide a more nuanced view into which segments of the population experience housing problems. In general, lower income households experience more housing problems across the board. The extremely low-income income range (30% AMI and below) is statistically more likely to have at least one problem than other income ranges, and extremely low-income renters more so than owners. When those facts intersect, we see that low and extremely low-income renters are more affected by housing problems than other groups. For example, extremely low-income renter households show a greater existence of severe housing cost burden than all other groups. </w:t>
      </w:r>
    </w:p>
    <w:p w14:paraId="03B10FDA" w14:textId="77777777" w:rsidR="00ED4F82" w:rsidRDefault="00902852" w:rsidP="00BD1D94">
      <w:pPr>
        <w:jc w:val="both"/>
        <w:rPr>
          <w:b/>
          <w:sz w:val="24"/>
          <w:szCs w:val="24"/>
        </w:rPr>
      </w:pPr>
      <w:r>
        <w:rPr>
          <w:b/>
          <w:sz w:val="24"/>
          <w:szCs w:val="24"/>
        </w:rPr>
        <w:t xml:space="preserve">Describe the characteristics and needs of Low-income individuals and families with children (especially extremely low-income) who are currently housed but are at imminent risk of either residing in shelters or becoming unsheltered 91.205(c)/91.305(c)). Also discuss the needs of </w:t>
      </w:r>
      <w:r>
        <w:rPr>
          <w:b/>
          <w:sz w:val="24"/>
          <w:szCs w:val="24"/>
        </w:rPr>
        <w:lastRenderedPageBreak/>
        <w:t>formerly homeless families and individuals who are receiving rapid re-housing assistance and are nearing the termination of that assistance</w:t>
      </w:r>
    </w:p>
    <w:p w14:paraId="3AB9C0E3" w14:textId="77777777" w:rsidR="00ED4F82" w:rsidRDefault="00902852" w:rsidP="00BD1D94">
      <w:pPr>
        <w:spacing w:beforeAutospacing="1" w:afterAutospacing="1"/>
        <w:jc w:val="both"/>
        <w:rPr>
          <w:rFonts w:cs="Arial"/>
        </w:rPr>
      </w:pPr>
      <w:r>
        <w:rPr>
          <w:rFonts w:cs="Arial"/>
        </w:rPr>
        <w:t>HUD defines extremely low-income households as households that earn 0-30% AMI (area median income), and severe housing cost burden as housing expenses that are greater than 50% of income.</w:t>
      </w:r>
    </w:p>
    <w:p w14:paraId="0329A221" w14:textId="77777777" w:rsidR="00ED4F82" w:rsidRDefault="00902852" w:rsidP="00BD1D94">
      <w:pPr>
        <w:spacing w:beforeAutospacing="1" w:afterAutospacing="1"/>
        <w:jc w:val="both"/>
        <w:rPr>
          <w:rFonts w:cs="Arial"/>
        </w:rPr>
      </w:pPr>
      <w:r>
        <w:rPr>
          <w:rFonts w:cs="Arial"/>
        </w:rPr>
        <w:t>As indicated in 2017 CHAS data in Housing Needs Summary Tables, the lack of affordable housing is by far the greatest housing problem for extremely low-income households and families with children in the region. For extremely low-income households, there are 1,845 homeowner households with severe housing cost burden greater than 50% and 2,275 renter households have severe housing cost burden greater than 50%. That means there are over 4,000 households in the County that are both extremely low income and have severe housing cost burden, which places them at imminent risk of becoming homeless. Furthermore, approximately 1,610 extremely low-income households in the County are households with one or more children 6 years and younger. These families are at imminent risk of homelessness.</w:t>
      </w:r>
    </w:p>
    <w:p w14:paraId="6F3D8169" w14:textId="77777777" w:rsidR="00ED4F82" w:rsidRDefault="00902852" w:rsidP="00BD1D94">
      <w:pPr>
        <w:jc w:val="both"/>
        <w:rPr>
          <w:b/>
          <w:sz w:val="24"/>
          <w:szCs w:val="24"/>
        </w:rPr>
      </w:pPr>
      <w:r>
        <w:rPr>
          <w:b/>
          <w:sz w:val="24"/>
          <w:szCs w:val="24"/>
        </w:rPr>
        <w:t>If a jurisdiction provides estimates of the at-risk population(s), it should also include a description of the operational definition of the at-risk group and the methodology used to generate the estimates:</w:t>
      </w:r>
    </w:p>
    <w:p w14:paraId="259A868B" w14:textId="77777777" w:rsidR="00ED4F82" w:rsidRDefault="00902852" w:rsidP="00BD1D94">
      <w:pPr>
        <w:spacing w:beforeAutospacing="1" w:afterAutospacing="1"/>
        <w:jc w:val="both"/>
        <w:rPr>
          <w:rFonts w:cs="Arial"/>
        </w:rPr>
      </w:pPr>
      <w:r>
        <w:rPr>
          <w:rFonts w:cs="Arial"/>
        </w:rPr>
        <w:t>No estimate of at-risk populations is available. </w:t>
      </w:r>
    </w:p>
    <w:p w14:paraId="3428548B" w14:textId="77777777" w:rsidR="00ED4F82" w:rsidRDefault="00902852" w:rsidP="00BD1D94">
      <w:pPr>
        <w:jc w:val="both"/>
        <w:rPr>
          <w:b/>
          <w:sz w:val="24"/>
          <w:szCs w:val="24"/>
        </w:rPr>
      </w:pPr>
      <w:r>
        <w:rPr>
          <w:b/>
          <w:sz w:val="24"/>
          <w:szCs w:val="24"/>
        </w:rPr>
        <w:t>Specify particular housing characteristics that have been linked with instability and an increased risk of homelessness</w:t>
      </w:r>
    </w:p>
    <w:p w14:paraId="0A402E5E" w14:textId="77777777" w:rsidR="00ED4F82" w:rsidRDefault="00902852" w:rsidP="00BD1D94">
      <w:pPr>
        <w:spacing w:beforeAutospacing="1" w:afterAutospacing="1"/>
        <w:jc w:val="both"/>
        <w:rPr>
          <w:rFonts w:cs="Arial"/>
        </w:rPr>
      </w:pPr>
      <w:r>
        <w:rPr>
          <w:rFonts w:cs="Arial"/>
        </w:rPr>
        <w:t>Persons identified to be at increased risk include: persons who are extremely low income; persons with disabilities; persons fleeing domestic violence; homeless persons being discharged from crisis units, hospitals and jails; unaccompanied youth and youth aging out of foster care. Prevention assistance is provided by local organizations such as Salvation Army, East Cooper Community Outreach, and Palmetto Community Action Partnership to persons/households who have already received notice that eviction proceedings have been started in court (rather than just a three-day notice from landlord), since they are the households most likely to be evicted without assistance.</w:t>
      </w:r>
    </w:p>
    <w:p w14:paraId="5B3F85C4" w14:textId="77777777" w:rsidR="00ED4F82" w:rsidRDefault="00902852">
      <w:pPr>
        <w:pStyle w:val="Heading2"/>
        <w:pageBreakBefore/>
        <w:rPr>
          <w:rFonts w:ascii="Calibri" w:hAnsi="Calibri"/>
          <w:i w:val="0"/>
        </w:rPr>
      </w:pPr>
      <w:bookmarkStart w:id="14" w:name="_Toc78523605"/>
      <w:r>
        <w:rPr>
          <w:rFonts w:ascii="Calibri" w:hAnsi="Calibri"/>
          <w:i w:val="0"/>
        </w:rPr>
        <w:lastRenderedPageBreak/>
        <w:t>NA-15 Disproportionately Greater Need: Housing Problems – 91.205 (b)(2)</w:t>
      </w:r>
      <w:bookmarkEnd w:id="14"/>
    </w:p>
    <w:p w14:paraId="2EFBA432" w14:textId="77777777" w:rsidR="00ED4F82" w:rsidRDefault="00902852" w:rsidP="00BD1D94">
      <w:pPr>
        <w:jc w:val="both"/>
      </w:pPr>
      <w:r>
        <w:t>Assess the need of any racial or ethnic group that has disproportionately greater need in comparison to the needs of that category of need as a whole.</w:t>
      </w:r>
    </w:p>
    <w:p w14:paraId="06D6CC89" w14:textId="77777777" w:rsidR="00ED4F82" w:rsidRDefault="00902852" w:rsidP="00BD1D94">
      <w:pPr>
        <w:spacing w:line="204" w:lineRule="auto"/>
        <w:jc w:val="both"/>
        <w:rPr>
          <w:b/>
          <w:sz w:val="24"/>
          <w:szCs w:val="24"/>
        </w:rPr>
      </w:pPr>
      <w:r>
        <w:rPr>
          <w:b/>
          <w:sz w:val="24"/>
          <w:szCs w:val="24"/>
        </w:rPr>
        <w:t>Introduction</w:t>
      </w:r>
    </w:p>
    <w:p w14:paraId="79716A59" w14:textId="77777777" w:rsidR="00ED4F82" w:rsidRDefault="00902852" w:rsidP="00BD1D94">
      <w:pPr>
        <w:spacing w:beforeAutospacing="1" w:afterAutospacing="1"/>
        <w:jc w:val="both"/>
        <w:rPr>
          <w:b/>
          <w:sz w:val="24"/>
          <w:szCs w:val="24"/>
        </w:rPr>
      </w:pPr>
      <w:r>
        <w:rPr>
          <w:rFonts w:cs="Arial"/>
        </w:rPr>
        <w:t>This section compares the existence of housing problems amongst racial groups against that of the jurisdiction as a whole in an effort to see if any group(s) share a disproportionate burden of the area's housing problems. For this purpose, HUD guidelines deem a disproportionately greater need to exist when persons of a particular racial or ethnic group experience housing problems at a rate at least 10 percentage points higher than the jurisdiction as a whole.</w:t>
      </w:r>
    </w:p>
    <w:p w14:paraId="0F09DC95" w14:textId="77777777" w:rsidR="00ED4F82" w:rsidRDefault="00902852" w:rsidP="00BD1D94">
      <w:pPr>
        <w:spacing w:beforeAutospacing="1" w:afterAutospacing="1"/>
        <w:jc w:val="both"/>
        <w:rPr>
          <w:b/>
          <w:sz w:val="24"/>
          <w:szCs w:val="24"/>
        </w:rPr>
      </w:pPr>
      <w:r>
        <w:rPr>
          <w:rFonts w:cs="Arial"/>
        </w:rPr>
        <w:t>The following series of tables looks at the existence of housing problems amongst different racial and ethnic groups across the 0%-30%, 30%-50%, 50%-80%, and 80%-100% AMI households. </w:t>
      </w:r>
    </w:p>
    <w:p w14:paraId="08600A89" w14:textId="77777777" w:rsidR="00ED4F82" w:rsidRDefault="00902852">
      <w:pPr>
        <w:keepNext/>
        <w:widowControl w:val="0"/>
        <w:rPr>
          <w:b/>
          <w:sz w:val="24"/>
          <w:szCs w:val="24"/>
        </w:rPr>
      </w:pPr>
      <w:r>
        <w:rPr>
          <w:b/>
          <w:sz w:val="24"/>
          <w:szCs w:val="24"/>
        </w:rPr>
        <w:t>0%-30%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0DAC48F3" w14:textId="77777777">
        <w:trPr>
          <w:cantSplit/>
          <w:tblHeader/>
        </w:trPr>
        <w:tc>
          <w:tcPr>
            <w:tcW w:w="3600" w:type="dxa"/>
          </w:tcPr>
          <w:p w14:paraId="6780EB68" w14:textId="77777777" w:rsidR="00ED4F82" w:rsidRDefault="00902852">
            <w:pPr>
              <w:keepNext/>
              <w:widowControl w:val="0"/>
              <w:spacing w:after="0" w:line="240" w:lineRule="auto"/>
              <w:jc w:val="center"/>
              <w:rPr>
                <w:b/>
              </w:rPr>
            </w:pPr>
            <w:r>
              <w:rPr>
                <w:b/>
                <w:bCs/>
              </w:rPr>
              <w:t>Housing Problems</w:t>
            </w:r>
          </w:p>
        </w:tc>
        <w:tc>
          <w:tcPr>
            <w:tcW w:w="1996" w:type="dxa"/>
          </w:tcPr>
          <w:p w14:paraId="57D3D31D"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7456F3AC"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46CEFC27"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750EBCEF" w14:textId="77777777">
        <w:trPr>
          <w:cantSplit/>
        </w:trPr>
        <w:tc>
          <w:tcPr>
            <w:tcW w:w="3600" w:type="dxa"/>
          </w:tcPr>
          <w:p w14:paraId="25775185" w14:textId="77777777" w:rsidR="00ED4F82" w:rsidRDefault="00902852">
            <w:pPr>
              <w:spacing w:beforeAutospacing="1" w:afterAutospacing="1"/>
            </w:pPr>
            <w:r>
              <w:rPr>
                <w:color w:val="000000"/>
              </w:rPr>
              <w:t>Jurisdiction as a whole</w:t>
            </w:r>
          </w:p>
        </w:tc>
        <w:tc>
          <w:tcPr>
            <w:tcW w:w="1996" w:type="dxa"/>
            <w:vAlign w:val="bottom"/>
          </w:tcPr>
          <w:p w14:paraId="6D7F1A7A" w14:textId="77777777" w:rsidR="00ED4F82" w:rsidRDefault="00902852">
            <w:pPr>
              <w:spacing w:beforeAutospacing="1" w:afterAutospacing="1"/>
              <w:jc w:val="right"/>
            </w:pPr>
            <w:r>
              <w:rPr>
                <w:color w:val="000000"/>
              </w:rPr>
              <w:t>5,160</w:t>
            </w:r>
          </w:p>
        </w:tc>
        <w:tc>
          <w:tcPr>
            <w:tcW w:w="1997" w:type="dxa"/>
            <w:vAlign w:val="bottom"/>
          </w:tcPr>
          <w:p w14:paraId="4027BF3E" w14:textId="77777777" w:rsidR="00ED4F82" w:rsidRDefault="00902852">
            <w:pPr>
              <w:spacing w:beforeAutospacing="1" w:afterAutospacing="1"/>
              <w:jc w:val="right"/>
            </w:pPr>
            <w:r>
              <w:rPr>
                <w:color w:val="000000"/>
              </w:rPr>
              <w:t>1,120</w:t>
            </w:r>
          </w:p>
        </w:tc>
        <w:tc>
          <w:tcPr>
            <w:tcW w:w="1997" w:type="dxa"/>
            <w:vAlign w:val="bottom"/>
          </w:tcPr>
          <w:p w14:paraId="4FE0905A" w14:textId="77777777" w:rsidR="00ED4F82" w:rsidRDefault="00902852">
            <w:pPr>
              <w:spacing w:beforeAutospacing="1" w:afterAutospacing="1"/>
              <w:jc w:val="right"/>
            </w:pPr>
            <w:r>
              <w:rPr>
                <w:color w:val="000000"/>
              </w:rPr>
              <w:t>945</w:t>
            </w:r>
          </w:p>
        </w:tc>
      </w:tr>
      <w:tr w:rsidR="00ED4F82" w14:paraId="0B133312" w14:textId="77777777">
        <w:trPr>
          <w:cantSplit/>
        </w:trPr>
        <w:tc>
          <w:tcPr>
            <w:tcW w:w="3600" w:type="dxa"/>
          </w:tcPr>
          <w:p w14:paraId="517320C6" w14:textId="77777777" w:rsidR="00ED4F82" w:rsidRDefault="00902852">
            <w:pPr>
              <w:spacing w:beforeAutospacing="1" w:afterAutospacing="1"/>
            </w:pPr>
            <w:r>
              <w:rPr>
                <w:color w:val="000000"/>
              </w:rPr>
              <w:t>White</w:t>
            </w:r>
          </w:p>
        </w:tc>
        <w:tc>
          <w:tcPr>
            <w:tcW w:w="1996" w:type="dxa"/>
            <w:vAlign w:val="bottom"/>
          </w:tcPr>
          <w:p w14:paraId="48BD20D3" w14:textId="77777777" w:rsidR="00ED4F82" w:rsidRDefault="00902852">
            <w:pPr>
              <w:spacing w:beforeAutospacing="1" w:afterAutospacing="1"/>
              <w:jc w:val="right"/>
            </w:pPr>
            <w:r>
              <w:rPr>
                <w:color w:val="000000"/>
              </w:rPr>
              <w:t>2,620</w:t>
            </w:r>
          </w:p>
        </w:tc>
        <w:tc>
          <w:tcPr>
            <w:tcW w:w="1997" w:type="dxa"/>
            <w:vAlign w:val="bottom"/>
          </w:tcPr>
          <w:p w14:paraId="1AA110C7" w14:textId="77777777" w:rsidR="00ED4F82" w:rsidRDefault="00902852">
            <w:pPr>
              <w:spacing w:beforeAutospacing="1" w:afterAutospacing="1"/>
              <w:jc w:val="right"/>
            </w:pPr>
            <w:r>
              <w:rPr>
                <w:color w:val="000000"/>
              </w:rPr>
              <w:t>615</w:t>
            </w:r>
          </w:p>
        </w:tc>
        <w:tc>
          <w:tcPr>
            <w:tcW w:w="1997" w:type="dxa"/>
            <w:vAlign w:val="bottom"/>
          </w:tcPr>
          <w:p w14:paraId="300D58C4" w14:textId="77777777" w:rsidR="00ED4F82" w:rsidRDefault="00902852">
            <w:pPr>
              <w:spacing w:beforeAutospacing="1" w:afterAutospacing="1"/>
              <w:jc w:val="right"/>
            </w:pPr>
            <w:r>
              <w:rPr>
                <w:color w:val="000000"/>
              </w:rPr>
              <w:t>415</w:t>
            </w:r>
          </w:p>
        </w:tc>
      </w:tr>
      <w:tr w:rsidR="00ED4F82" w14:paraId="79677EA9" w14:textId="77777777">
        <w:trPr>
          <w:cantSplit/>
        </w:trPr>
        <w:tc>
          <w:tcPr>
            <w:tcW w:w="3600" w:type="dxa"/>
          </w:tcPr>
          <w:p w14:paraId="7A9AE12C" w14:textId="77777777" w:rsidR="00ED4F82" w:rsidRDefault="00902852">
            <w:pPr>
              <w:spacing w:beforeAutospacing="1" w:afterAutospacing="1"/>
            </w:pPr>
            <w:r>
              <w:rPr>
                <w:color w:val="000000"/>
              </w:rPr>
              <w:t>Black / African American</w:t>
            </w:r>
          </w:p>
        </w:tc>
        <w:tc>
          <w:tcPr>
            <w:tcW w:w="1996" w:type="dxa"/>
            <w:vAlign w:val="bottom"/>
          </w:tcPr>
          <w:p w14:paraId="22BD5890" w14:textId="77777777" w:rsidR="00ED4F82" w:rsidRDefault="00902852">
            <w:pPr>
              <w:spacing w:beforeAutospacing="1" w:afterAutospacing="1"/>
              <w:jc w:val="right"/>
            </w:pPr>
            <w:r>
              <w:rPr>
                <w:color w:val="000000"/>
              </w:rPr>
              <w:t>1,910</w:t>
            </w:r>
          </w:p>
        </w:tc>
        <w:tc>
          <w:tcPr>
            <w:tcW w:w="1997" w:type="dxa"/>
            <w:vAlign w:val="bottom"/>
          </w:tcPr>
          <w:p w14:paraId="54FB3E4A" w14:textId="77777777" w:rsidR="00ED4F82" w:rsidRDefault="00902852">
            <w:pPr>
              <w:spacing w:beforeAutospacing="1" w:afterAutospacing="1"/>
              <w:jc w:val="right"/>
            </w:pPr>
            <w:r>
              <w:rPr>
                <w:color w:val="000000"/>
              </w:rPr>
              <w:t>460</w:t>
            </w:r>
          </w:p>
        </w:tc>
        <w:tc>
          <w:tcPr>
            <w:tcW w:w="1997" w:type="dxa"/>
            <w:vAlign w:val="bottom"/>
          </w:tcPr>
          <w:p w14:paraId="45917CA4" w14:textId="77777777" w:rsidR="00ED4F82" w:rsidRDefault="00902852">
            <w:pPr>
              <w:spacing w:beforeAutospacing="1" w:afterAutospacing="1"/>
              <w:jc w:val="right"/>
            </w:pPr>
            <w:r>
              <w:rPr>
                <w:color w:val="000000"/>
              </w:rPr>
              <w:t>465</w:t>
            </w:r>
          </w:p>
        </w:tc>
      </w:tr>
      <w:tr w:rsidR="00ED4F82" w14:paraId="3D023C84" w14:textId="77777777">
        <w:trPr>
          <w:cantSplit/>
        </w:trPr>
        <w:tc>
          <w:tcPr>
            <w:tcW w:w="3600" w:type="dxa"/>
          </w:tcPr>
          <w:p w14:paraId="1273067E" w14:textId="77777777" w:rsidR="00ED4F82" w:rsidRDefault="00902852">
            <w:pPr>
              <w:spacing w:beforeAutospacing="1" w:afterAutospacing="1"/>
            </w:pPr>
            <w:r>
              <w:rPr>
                <w:color w:val="000000"/>
              </w:rPr>
              <w:t>Asian</w:t>
            </w:r>
          </w:p>
        </w:tc>
        <w:tc>
          <w:tcPr>
            <w:tcW w:w="1996" w:type="dxa"/>
            <w:vAlign w:val="bottom"/>
          </w:tcPr>
          <w:p w14:paraId="61CCD53B" w14:textId="77777777" w:rsidR="00ED4F82" w:rsidRDefault="00902852">
            <w:pPr>
              <w:spacing w:beforeAutospacing="1" w:afterAutospacing="1"/>
              <w:jc w:val="right"/>
            </w:pPr>
            <w:r>
              <w:rPr>
                <w:color w:val="000000"/>
              </w:rPr>
              <w:t>80</w:t>
            </w:r>
          </w:p>
        </w:tc>
        <w:tc>
          <w:tcPr>
            <w:tcW w:w="1997" w:type="dxa"/>
            <w:vAlign w:val="bottom"/>
          </w:tcPr>
          <w:p w14:paraId="0A1D20E3" w14:textId="77777777" w:rsidR="00ED4F82" w:rsidRDefault="00902852">
            <w:pPr>
              <w:spacing w:beforeAutospacing="1" w:afterAutospacing="1"/>
              <w:jc w:val="right"/>
            </w:pPr>
            <w:r>
              <w:rPr>
                <w:color w:val="000000"/>
              </w:rPr>
              <w:t>10</w:t>
            </w:r>
          </w:p>
        </w:tc>
        <w:tc>
          <w:tcPr>
            <w:tcW w:w="1997" w:type="dxa"/>
            <w:vAlign w:val="bottom"/>
          </w:tcPr>
          <w:p w14:paraId="1A835FE3" w14:textId="77777777" w:rsidR="00ED4F82" w:rsidRDefault="00902852">
            <w:pPr>
              <w:spacing w:beforeAutospacing="1" w:afterAutospacing="1"/>
              <w:jc w:val="right"/>
            </w:pPr>
            <w:r>
              <w:rPr>
                <w:color w:val="000000"/>
              </w:rPr>
              <w:t>25</w:t>
            </w:r>
          </w:p>
        </w:tc>
      </w:tr>
      <w:tr w:rsidR="00ED4F82" w14:paraId="2CE6FF28" w14:textId="77777777">
        <w:trPr>
          <w:cantSplit/>
        </w:trPr>
        <w:tc>
          <w:tcPr>
            <w:tcW w:w="3600" w:type="dxa"/>
          </w:tcPr>
          <w:p w14:paraId="19D85E82" w14:textId="77777777" w:rsidR="00ED4F82" w:rsidRDefault="00902852">
            <w:pPr>
              <w:spacing w:beforeAutospacing="1" w:afterAutospacing="1"/>
            </w:pPr>
            <w:r>
              <w:rPr>
                <w:color w:val="000000"/>
              </w:rPr>
              <w:t>American Indian, Alaska Native</w:t>
            </w:r>
          </w:p>
        </w:tc>
        <w:tc>
          <w:tcPr>
            <w:tcW w:w="1996" w:type="dxa"/>
            <w:vAlign w:val="bottom"/>
          </w:tcPr>
          <w:p w14:paraId="1CAE70CE" w14:textId="77777777" w:rsidR="00ED4F82" w:rsidRDefault="00902852">
            <w:pPr>
              <w:spacing w:beforeAutospacing="1" w:afterAutospacing="1"/>
              <w:jc w:val="right"/>
            </w:pPr>
            <w:r>
              <w:rPr>
                <w:color w:val="000000"/>
              </w:rPr>
              <w:t>34</w:t>
            </w:r>
          </w:p>
        </w:tc>
        <w:tc>
          <w:tcPr>
            <w:tcW w:w="1997" w:type="dxa"/>
            <w:vAlign w:val="bottom"/>
          </w:tcPr>
          <w:p w14:paraId="6B2A3E90" w14:textId="77777777" w:rsidR="00ED4F82" w:rsidRDefault="00902852">
            <w:pPr>
              <w:spacing w:beforeAutospacing="1" w:afterAutospacing="1"/>
              <w:jc w:val="right"/>
            </w:pPr>
            <w:r>
              <w:rPr>
                <w:color w:val="000000"/>
              </w:rPr>
              <w:t>0</w:t>
            </w:r>
          </w:p>
        </w:tc>
        <w:tc>
          <w:tcPr>
            <w:tcW w:w="1997" w:type="dxa"/>
            <w:vAlign w:val="bottom"/>
          </w:tcPr>
          <w:p w14:paraId="4EAF0F33" w14:textId="77777777" w:rsidR="00ED4F82" w:rsidRDefault="00902852">
            <w:pPr>
              <w:spacing w:beforeAutospacing="1" w:afterAutospacing="1"/>
              <w:jc w:val="right"/>
            </w:pPr>
            <w:r>
              <w:rPr>
                <w:color w:val="000000"/>
              </w:rPr>
              <w:t>20</w:t>
            </w:r>
          </w:p>
        </w:tc>
      </w:tr>
      <w:tr w:rsidR="00ED4F82" w14:paraId="7DCE87CF" w14:textId="77777777">
        <w:trPr>
          <w:cantSplit/>
        </w:trPr>
        <w:tc>
          <w:tcPr>
            <w:tcW w:w="3600" w:type="dxa"/>
          </w:tcPr>
          <w:p w14:paraId="34D75D06" w14:textId="77777777" w:rsidR="00ED4F82" w:rsidRDefault="00902852">
            <w:pPr>
              <w:spacing w:beforeAutospacing="1" w:afterAutospacing="1"/>
            </w:pPr>
            <w:r>
              <w:rPr>
                <w:color w:val="000000"/>
              </w:rPr>
              <w:t>Pacific Islander</w:t>
            </w:r>
          </w:p>
        </w:tc>
        <w:tc>
          <w:tcPr>
            <w:tcW w:w="1996" w:type="dxa"/>
            <w:vAlign w:val="bottom"/>
          </w:tcPr>
          <w:p w14:paraId="45189190" w14:textId="77777777" w:rsidR="00ED4F82" w:rsidRDefault="00902852">
            <w:pPr>
              <w:spacing w:beforeAutospacing="1" w:afterAutospacing="1"/>
              <w:jc w:val="right"/>
            </w:pPr>
            <w:r>
              <w:rPr>
                <w:color w:val="000000"/>
              </w:rPr>
              <w:t>0</w:t>
            </w:r>
          </w:p>
        </w:tc>
        <w:tc>
          <w:tcPr>
            <w:tcW w:w="1997" w:type="dxa"/>
            <w:vAlign w:val="bottom"/>
          </w:tcPr>
          <w:p w14:paraId="5A9507BE" w14:textId="77777777" w:rsidR="00ED4F82" w:rsidRDefault="00902852">
            <w:pPr>
              <w:spacing w:beforeAutospacing="1" w:afterAutospacing="1"/>
              <w:jc w:val="right"/>
            </w:pPr>
            <w:r>
              <w:rPr>
                <w:color w:val="000000"/>
              </w:rPr>
              <w:t>0</w:t>
            </w:r>
          </w:p>
        </w:tc>
        <w:tc>
          <w:tcPr>
            <w:tcW w:w="1997" w:type="dxa"/>
            <w:vAlign w:val="bottom"/>
          </w:tcPr>
          <w:p w14:paraId="2256FA56" w14:textId="77777777" w:rsidR="00ED4F82" w:rsidRDefault="00902852">
            <w:pPr>
              <w:spacing w:beforeAutospacing="1" w:afterAutospacing="1"/>
              <w:jc w:val="right"/>
            </w:pPr>
            <w:r>
              <w:rPr>
                <w:color w:val="000000"/>
              </w:rPr>
              <w:t>0</w:t>
            </w:r>
          </w:p>
        </w:tc>
      </w:tr>
      <w:tr w:rsidR="00ED4F82" w14:paraId="1EC6177D" w14:textId="77777777">
        <w:trPr>
          <w:cantSplit/>
        </w:trPr>
        <w:tc>
          <w:tcPr>
            <w:tcW w:w="3600" w:type="dxa"/>
          </w:tcPr>
          <w:p w14:paraId="773D16D8" w14:textId="77777777" w:rsidR="00ED4F82" w:rsidRDefault="00902852">
            <w:pPr>
              <w:spacing w:beforeAutospacing="1" w:afterAutospacing="1"/>
            </w:pPr>
            <w:r>
              <w:rPr>
                <w:color w:val="000000"/>
              </w:rPr>
              <w:t>Hispanic</w:t>
            </w:r>
          </w:p>
        </w:tc>
        <w:tc>
          <w:tcPr>
            <w:tcW w:w="1996" w:type="dxa"/>
            <w:vAlign w:val="bottom"/>
          </w:tcPr>
          <w:p w14:paraId="7DA2460A" w14:textId="77777777" w:rsidR="00ED4F82" w:rsidRDefault="00902852">
            <w:pPr>
              <w:spacing w:beforeAutospacing="1" w:afterAutospacing="1"/>
              <w:jc w:val="right"/>
            </w:pPr>
            <w:r>
              <w:rPr>
                <w:color w:val="000000"/>
              </w:rPr>
              <w:t>365</w:t>
            </w:r>
          </w:p>
        </w:tc>
        <w:tc>
          <w:tcPr>
            <w:tcW w:w="1997" w:type="dxa"/>
            <w:vAlign w:val="bottom"/>
          </w:tcPr>
          <w:p w14:paraId="5565EB49" w14:textId="77777777" w:rsidR="00ED4F82" w:rsidRDefault="00902852">
            <w:pPr>
              <w:spacing w:beforeAutospacing="1" w:afterAutospacing="1"/>
              <w:jc w:val="right"/>
            </w:pPr>
            <w:r>
              <w:rPr>
                <w:color w:val="000000"/>
              </w:rPr>
              <w:t>0</w:t>
            </w:r>
          </w:p>
        </w:tc>
        <w:tc>
          <w:tcPr>
            <w:tcW w:w="1997" w:type="dxa"/>
            <w:vAlign w:val="bottom"/>
          </w:tcPr>
          <w:p w14:paraId="420040E3" w14:textId="77777777" w:rsidR="00ED4F82" w:rsidRDefault="00902852">
            <w:pPr>
              <w:spacing w:beforeAutospacing="1" w:afterAutospacing="1"/>
              <w:jc w:val="right"/>
            </w:pPr>
            <w:r>
              <w:rPr>
                <w:color w:val="000000"/>
              </w:rPr>
              <w:t>25</w:t>
            </w:r>
          </w:p>
        </w:tc>
      </w:tr>
    </w:tbl>
    <w:p w14:paraId="307FD3C7"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13</w:t>
      </w:r>
      <w:r>
        <w:rPr>
          <w:rFonts w:asciiTheme="minorHAnsi" w:hAnsiTheme="minorHAnsi"/>
        </w:rPr>
        <w:fldChar w:fldCharType="end"/>
      </w:r>
      <w:r>
        <w:rPr>
          <w:rFonts w:asciiTheme="minorHAnsi" w:hAnsiTheme="minorHAnsi"/>
        </w:rPr>
        <w:t xml:space="preserve"> - Disproportionally Greater Need 0 - 30% AMI</w:t>
      </w:r>
    </w:p>
    <w:p w14:paraId="32EC4A11"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5BD7DFCC" w14:textId="77777777">
        <w:tc>
          <w:tcPr>
            <w:tcW w:w="0" w:type="auto"/>
          </w:tcPr>
          <w:p w14:paraId="2DE240AC" w14:textId="77777777" w:rsidR="00ED4F82" w:rsidRDefault="00902852">
            <w:pPr>
              <w:keepNext/>
              <w:widowControl w:val="0"/>
              <w:spacing w:after="0" w:line="240" w:lineRule="auto"/>
            </w:pPr>
            <w:r>
              <w:rPr>
                <w:b/>
                <w:sz w:val="16"/>
                <w:szCs w:val="16"/>
              </w:rPr>
              <w:t>Alternate Data Source Name:</w:t>
            </w:r>
          </w:p>
        </w:tc>
      </w:tr>
      <w:tr w:rsidR="00ED4F82" w14:paraId="4BF10FCF" w14:textId="77777777">
        <w:trPr>
          <w:cantSplit/>
        </w:trPr>
        <w:tc>
          <w:tcPr>
            <w:tcW w:w="0" w:type="auto"/>
          </w:tcPr>
          <w:p w14:paraId="03B182BC" w14:textId="77777777" w:rsidR="00ED4F82" w:rsidRDefault="00902852">
            <w:pPr>
              <w:spacing w:beforeAutospacing="1" w:afterAutospacing="1"/>
            </w:pPr>
            <w:r>
              <w:rPr>
                <w:color w:val="000000"/>
                <w:sz w:val="16"/>
              </w:rPr>
              <w:t>2013-2017 CHAS</w:t>
            </w:r>
          </w:p>
        </w:tc>
      </w:tr>
    </w:tbl>
    <w:p w14:paraId="79F843CC" w14:textId="77777777" w:rsidR="00ED4F82" w:rsidRDefault="00ED4F82">
      <w:pPr>
        <w:spacing w:after="0" w:line="240" w:lineRule="auto"/>
        <w:rPr>
          <w:b/>
          <w:bCs/>
          <w:vanish/>
          <w:sz w:val="16"/>
          <w:szCs w:val="16"/>
        </w:rPr>
      </w:pPr>
    </w:p>
    <w:p w14:paraId="444DF3E0" w14:textId="77777777" w:rsidR="00ED4F82" w:rsidRDefault="00ED4F82">
      <w:pPr>
        <w:spacing w:after="0" w:line="240" w:lineRule="auto"/>
      </w:pPr>
    </w:p>
    <w:p w14:paraId="7D91C17F" w14:textId="77777777" w:rsidR="00ED4F82" w:rsidRDefault="00902852">
      <w:pPr>
        <w:spacing w:after="0" w:line="240" w:lineRule="auto"/>
      </w:pPr>
      <w:r>
        <w:t xml:space="preserve">*The four housing problems are: </w:t>
      </w:r>
    </w:p>
    <w:p w14:paraId="5BB91F45" w14:textId="77777777" w:rsidR="00ED4F82" w:rsidRDefault="00902852">
      <w:pPr>
        <w:spacing w:after="0" w:line="240" w:lineRule="auto"/>
      </w:pPr>
      <w:r>
        <w:t xml:space="preserve">1. Lacks complete kitchen facilities, 2. Lacks complete plumbing facilities, 3. More than one person per room, 4.Cost Burden greater than 30% </w:t>
      </w:r>
    </w:p>
    <w:p w14:paraId="67F176E7" w14:textId="77777777" w:rsidR="00ED4F82" w:rsidRDefault="00ED4F82">
      <w:pPr>
        <w:spacing w:after="0" w:line="240" w:lineRule="auto"/>
      </w:pPr>
    </w:p>
    <w:p w14:paraId="356B57C8" w14:textId="77777777" w:rsidR="00ED4F82" w:rsidRDefault="00ED4F82">
      <w:pPr>
        <w:spacing w:after="0" w:line="240" w:lineRule="auto"/>
        <w:rPr>
          <w:szCs w:val="26"/>
        </w:rPr>
      </w:pPr>
    </w:p>
    <w:p w14:paraId="721361A7" w14:textId="77777777" w:rsidR="00ED4F82" w:rsidRDefault="00902852">
      <w:pPr>
        <w:keepNext/>
        <w:widowControl w:val="0"/>
        <w:rPr>
          <w:b/>
          <w:sz w:val="24"/>
          <w:szCs w:val="24"/>
        </w:rPr>
      </w:pPr>
      <w:r>
        <w:rPr>
          <w:b/>
          <w:sz w:val="24"/>
          <w:szCs w:val="24"/>
        </w:rPr>
        <w:lastRenderedPageBreak/>
        <w:t>30%-50%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283CB641" w14:textId="77777777">
        <w:trPr>
          <w:cantSplit/>
          <w:tblHeader/>
        </w:trPr>
        <w:tc>
          <w:tcPr>
            <w:tcW w:w="3600" w:type="dxa"/>
          </w:tcPr>
          <w:p w14:paraId="6C96473D" w14:textId="77777777" w:rsidR="00ED4F82" w:rsidRDefault="00902852">
            <w:pPr>
              <w:keepNext/>
              <w:widowControl w:val="0"/>
              <w:spacing w:after="0" w:line="240" w:lineRule="auto"/>
              <w:jc w:val="center"/>
              <w:rPr>
                <w:b/>
              </w:rPr>
            </w:pPr>
            <w:r>
              <w:rPr>
                <w:b/>
                <w:bCs/>
              </w:rPr>
              <w:t>Housing Problems</w:t>
            </w:r>
          </w:p>
        </w:tc>
        <w:tc>
          <w:tcPr>
            <w:tcW w:w="1996" w:type="dxa"/>
          </w:tcPr>
          <w:p w14:paraId="5C37EDDD"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68AD171E"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535CBFF3"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7D573E9E" w14:textId="77777777">
        <w:trPr>
          <w:cantSplit/>
        </w:trPr>
        <w:tc>
          <w:tcPr>
            <w:tcW w:w="3600" w:type="dxa"/>
          </w:tcPr>
          <w:p w14:paraId="3C28A172" w14:textId="77777777" w:rsidR="00ED4F82" w:rsidRDefault="00902852">
            <w:pPr>
              <w:spacing w:beforeAutospacing="1" w:afterAutospacing="1"/>
            </w:pPr>
            <w:r>
              <w:rPr>
                <w:color w:val="000000"/>
              </w:rPr>
              <w:t>Jurisdiction as a whole</w:t>
            </w:r>
          </w:p>
        </w:tc>
        <w:tc>
          <w:tcPr>
            <w:tcW w:w="1996" w:type="dxa"/>
            <w:vAlign w:val="bottom"/>
          </w:tcPr>
          <w:p w14:paraId="7DC67757" w14:textId="77777777" w:rsidR="00ED4F82" w:rsidRDefault="00902852">
            <w:pPr>
              <w:spacing w:beforeAutospacing="1" w:afterAutospacing="1"/>
              <w:jc w:val="right"/>
            </w:pPr>
            <w:r>
              <w:rPr>
                <w:color w:val="000000"/>
              </w:rPr>
              <w:t>4,810</w:t>
            </w:r>
          </w:p>
        </w:tc>
        <w:tc>
          <w:tcPr>
            <w:tcW w:w="1997" w:type="dxa"/>
            <w:vAlign w:val="bottom"/>
          </w:tcPr>
          <w:p w14:paraId="41DD3825" w14:textId="77777777" w:rsidR="00ED4F82" w:rsidRDefault="00902852">
            <w:pPr>
              <w:spacing w:beforeAutospacing="1" w:afterAutospacing="1"/>
              <w:jc w:val="right"/>
            </w:pPr>
            <w:r>
              <w:rPr>
                <w:color w:val="000000"/>
              </w:rPr>
              <w:t>2,840</w:t>
            </w:r>
          </w:p>
        </w:tc>
        <w:tc>
          <w:tcPr>
            <w:tcW w:w="1997" w:type="dxa"/>
            <w:vAlign w:val="bottom"/>
          </w:tcPr>
          <w:p w14:paraId="5EBFC0E0" w14:textId="77777777" w:rsidR="00ED4F82" w:rsidRDefault="00902852">
            <w:pPr>
              <w:spacing w:beforeAutospacing="1" w:afterAutospacing="1"/>
              <w:jc w:val="right"/>
            </w:pPr>
            <w:r>
              <w:rPr>
                <w:color w:val="000000"/>
              </w:rPr>
              <w:t>0</w:t>
            </w:r>
          </w:p>
        </w:tc>
      </w:tr>
      <w:tr w:rsidR="00ED4F82" w14:paraId="03EF5BF9" w14:textId="77777777">
        <w:trPr>
          <w:cantSplit/>
        </w:trPr>
        <w:tc>
          <w:tcPr>
            <w:tcW w:w="3600" w:type="dxa"/>
          </w:tcPr>
          <w:p w14:paraId="170A2D29" w14:textId="77777777" w:rsidR="00ED4F82" w:rsidRDefault="00902852">
            <w:pPr>
              <w:spacing w:beforeAutospacing="1" w:afterAutospacing="1"/>
            </w:pPr>
            <w:r>
              <w:rPr>
                <w:color w:val="000000"/>
              </w:rPr>
              <w:t>White</w:t>
            </w:r>
          </w:p>
        </w:tc>
        <w:tc>
          <w:tcPr>
            <w:tcW w:w="1996" w:type="dxa"/>
            <w:vAlign w:val="bottom"/>
          </w:tcPr>
          <w:p w14:paraId="7C7337D0" w14:textId="77777777" w:rsidR="00ED4F82" w:rsidRDefault="00902852">
            <w:pPr>
              <w:spacing w:beforeAutospacing="1" w:afterAutospacing="1"/>
              <w:jc w:val="right"/>
            </w:pPr>
            <w:r>
              <w:rPr>
                <w:color w:val="000000"/>
              </w:rPr>
              <w:t>2,660</w:t>
            </w:r>
          </w:p>
        </w:tc>
        <w:tc>
          <w:tcPr>
            <w:tcW w:w="1997" w:type="dxa"/>
            <w:vAlign w:val="bottom"/>
          </w:tcPr>
          <w:p w14:paraId="6B31100F" w14:textId="77777777" w:rsidR="00ED4F82" w:rsidRDefault="00902852">
            <w:pPr>
              <w:spacing w:beforeAutospacing="1" w:afterAutospacing="1"/>
              <w:jc w:val="right"/>
            </w:pPr>
            <w:r>
              <w:rPr>
                <w:color w:val="000000"/>
              </w:rPr>
              <w:t>1,590</w:t>
            </w:r>
          </w:p>
        </w:tc>
        <w:tc>
          <w:tcPr>
            <w:tcW w:w="1997" w:type="dxa"/>
            <w:vAlign w:val="bottom"/>
          </w:tcPr>
          <w:p w14:paraId="5442060F" w14:textId="77777777" w:rsidR="00ED4F82" w:rsidRDefault="00902852">
            <w:pPr>
              <w:spacing w:beforeAutospacing="1" w:afterAutospacing="1"/>
              <w:jc w:val="right"/>
            </w:pPr>
            <w:r>
              <w:rPr>
                <w:color w:val="000000"/>
              </w:rPr>
              <w:t>0</w:t>
            </w:r>
          </w:p>
        </w:tc>
      </w:tr>
      <w:tr w:rsidR="00ED4F82" w14:paraId="06C76EB2" w14:textId="77777777">
        <w:trPr>
          <w:cantSplit/>
        </w:trPr>
        <w:tc>
          <w:tcPr>
            <w:tcW w:w="3600" w:type="dxa"/>
          </w:tcPr>
          <w:p w14:paraId="10A80FDD" w14:textId="77777777" w:rsidR="00ED4F82" w:rsidRDefault="00902852">
            <w:pPr>
              <w:spacing w:beforeAutospacing="1" w:afterAutospacing="1"/>
            </w:pPr>
            <w:r>
              <w:rPr>
                <w:color w:val="000000"/>
              </w:rPr>
              <w:t>Black / African American</w:t>
            </w:r>
          </w:p>
        </w:tc>
        <w:tc>
          <w:tcPr>
            <w:tcW w:w="1996" w:type="dxa"/>
            <w:vAlign w:val="bottom"/>
          </w:tcPr>
          <w:p w14:paraId="1A7551CD" w14:textId="77777777" w:rsidR="00ED4F82" w:rsidRDefault="00902852">
            <w:pPr>
              <w:spacing w:beforeAutospacing="1" w:afterAutospacing="1"/>
              <w:jc w:val="right"/>
            </w:pPr>
            <w:r>
              <w:rPr>
                <w:color w:val="000000"/>
              </w:rPr>
              <w:t>1,485</w:t>
            </w:r>
          </w:p>
        </w:tc>
        <w:tc>
          <w:tcPr>
            <w:tcW w:w="1997" w:type="dxa"/>
            <w:vAlign w:val="bottom"/>
          </w:tcPr>
          <w:p w14:paraId="21CFE803" w14:textId="77777777" w:rsidR="00ED4F82" w:rsidRDefault="00902852">
            <w:pPr>
              <w:spacing w:beforeAutospacing="1" w:afterAutospacing="1"/>
              <w:jc w:val="right"/>
            </w:pPr>
            <w:r>
              <w:rPr>
                <w:color w:val="000000"/>
              </w:rPr>
              <w:t>1,015</w:t>
            </w:r>
          </w:p>
        </w:tc>
        <w:tc>
          <w:tcPr>
            <w:tcW w:w="1997" w:type="dxa"/>
            <w:vAlign w:val="bottom"/>
          </w:tcPr>
          <w:p w14:paraId="400479F4" w14:textId="77777777" w:rsidR="00ED4F82" w:rsidRDefault="00902852">
            <w:pPr>
              <w:spacing w:beforeAutospacing="1" w:afterAutospacing="1"/>
              <w:jc w:val="right"/>
            </w:pPr>
            <w:r>
              <w:rPr>
                <w:color w:val="000000"/>
              </w:rPr>
              <w:t>0</w:t>
            </w:r>
          </w:p>
        </w:tc>
      </w:tr>
      <w:tr w:rsidR="00ED4F82" w14:paraId="17C19BC2" w14:textId="77777777">
        <w:trPr>
          <w:cantSplit/>
        </w:trPr>
        <w:tc>
          <w:tcPr>
            <w:tcW w:w="3600" w:type="dxa"/>
          </w:tcPr>
          <w:p w14:paraId="2BEE491B" w14:textId="77777777" w:rsidR="00ED4F82" w:rsidRDefault="00902852">
            <w:pPr>
              <w:spacing w:beforeAutospacing="1" w:afterAutospacing="1"/>
            </w:pPr>
            <w:r>
              <w:rPr>
                <w:color w:val="000000"/>
              </w:rPr>
              <w:t>Asian</w:t>
            </w:r>
          </w:p>
        </w:tc>
        <w:tc>
          <w:tcPr>
            <w:tcW w:w="1996" w:type="dxa"/>
            <w:vAlign w:val="bottom"/>
          </w:tcPr>
          <w:p w14:paraId="6F774B40" w14:textId="77777777" w:rsidR="00ED4F82" w:rsidRDefault="00902852">
            <w:pPr>
              <w:spacing w:beforeAutospacing="1" w:afterAutospacing="1"/>
              <w:jc w:val="right"/>
            </w:pPr>
            <w:r>
              <w:rPr>
                <w:color w:val="000000"/>
              </w:rPr>
              <w:t>90</w:t>
            </w:r>
          </w:p>
        </w:tc>
        <w:tc>
          <w:tcPr>
            <w:tcW w:w="1997" w:type="dxa"/>
            <w:vAlign w:val="bottom"/>
          </w:tcPr>
          <w:p w14:paraId="4E8ECA2A" w14:textId="77777777" w:rsidR="00ED4F82" w:rsidRDefault="00902852">
            <w:pPr>
              <w:spacing w:beforeAutospacing="1" w:afterAutospacing="1"/>
              <w:jc w:val="right"/>
            </w:pPr>
            <w:r>
              <w:rPr>
                <w:color w:val="000000"/>
              </w:rPr>
              <w:t>14</w:t>
            </w:r>
          </w:p>
        </w:tc>
        <w:tc>
          <w:tcPr>
            <w:tcW w:w="1997" w:type="dxa"/>
            <w:vAlign w:val="bottom"/>
          </w:tcPr>
          <w:p w14:paraId="56EE8719" w14:textId="77777777" w:rsidR="00ED4F82" w:rsidRDefault="00902852">
            <w:pPr>
              <w:spacing w:beforeAutospacing="1" w:afterAutospacing="1"/>
              <w:jc w:val="right"/>
            </w:pPr>
            <w:r>
              <w:rPr>
                <w:color w:val="000000"/>
              </w:rPr>
              <w:t>0</w:t>
            </w:r>
          </w:p>
        </w:tc>
      </w:tr>
      <w:tr w:rsidR="00ED4F82" w14:paraId="12DF89B1" w14:textId="77777777">
        <w:trPr>
          <w:cantSplit/>
        </w:trPr>
        <w:tc>
          <w:tcPr>
            <w:tcW w:w="3600" w:type="dxa"/>
          </w:tcPr>
          <w:p w14:paraId="79811480" w14:textId="77777777" w:rsidR="00ED4F82" w:rsidRDefault="00902852">
            <w:pPr>
              <w:spacing w:beforeAutospacing="1" w:afterAutospacing="1"/>
            </w:pPr>
            <w:r>
              <w:rPr>
                <w:color w:val="000000"/>
              </w:rPr>
              <w:t>American Indian, Alaska Native</w:t>
            </w:r>
          </w:p>
        </w:tc>
        <w:tc>
          <w:tcPr>
            <w:tcW w:w="1996" w:type="dxa"/>
            <w:vAlign w:val="bottom"/>
          </w:tcPr>
          <w:p w14:paraId="67FC6716" w14:textId="77777777" w:rsidR="00ED4F82" w:rsidRDefault="00902852">
            <w:pPr>
              <w:spacing w:beforeAutospacing="1" w:afterAutospacing="1"/>
              <w:jc w:val="right"/>
            </w:pPr>
            <w:r>
              <w:rPr>
                <w:color w:val="000000"/>
              </w:rPr>
              <w:t>54</w:t>
            </w:r>
          </w:p>
        </w:tc>
        <w:tc>
          <w:tcPr>
            <w:tcW w:w="1997" w:type="dxa"/>
            <w:vAlign w:val="bottom"/>
          </w:tcPr>
          <w:p w14:paraId="590BA91B" w14:textId="77777777" w:rsidR="00ED4F82" w:rsidRDefault="00902852">
            <w:pPr>
              <w:spacing w:beforeAutospacing="1" w:afterAutospacing="1"/>
              <w:jc w:val="right"/>
            </w:pPr>
            <w:r>
              <w:rPr>
                <w:color w:val="000000"/>
              </w:rPr>
              <w:t>0</w:t>
            </w:r>
          </w:p>
        </w:tc>
        <w:tc>
          <w:tcPr>
            <w:tcW w:w="1997" w:type="dxa"/>
            <w:vAlign w:val="bottom"/>
          </w:tcPr>
          <w:p w14:paraId="2F636327" w14:textId="77777777" w:rsidR="00ED4F82" w:rsidRDefault="00902852">
            <w:pPr>
              <w:spacing w:beforeAutospacing="1" w:afterAutospacing="1"/>
              <w:jc w:val="right"/>
            </w:pPr>
            <w:r>
              <w:rPr>
                <w:color w:val="000000"/>
              </w:rPr>
              <w:t>0</w:t>
            </w:r>
          </w:p>
        </w:tc>
      </w:tr>
      <w:tr w:rsidR="00ED4F82" w14:paraId="40EBA50A" w14:textId="77777777">
        <w:trPr>
          <w:cantSplit/>
        </w:trPr>
        <w:tc>
          <w:tcPr>
            <w:tcW w:w="3600" w:type="dxa"/>
          </w:tcPr>
          <w:p w14:paraId="24B1F975" w14:textId="77777777" w:rsidR="00ED4F82" w:rsidRDefault="00902852">
            <w:pPr>
              <w:spacing w:beforeAutospacing="1" w:afterAutospacing="1"/>
            </w:pPr>
            <w:r>
              <w:rPr>
                <w:color w:val="000000"/>
              </w:rPr>
              <w:t>Pacific Islander</w:t>
            </w:r>
          </w:p>
        </w:tc>
        <w:tc>
          <w:tcPr>
            <w:tcW w:w="1996" w:type="dxa"/>
            <w:vAlign w:val="bottom"/>
          </w:tcPr>
          <w:p w14:paraId="5ABBD325" w14:textId="77777777" w:rsidR="00ED4F82" w:rsidRDefault="00902852">
            <w:pPr>
              <w:spacing w:beforeAutospacing="1" w:afterAutospacing="1"/>
              <w:jc w:val="right"/>
            </w:pPr>
            <w:r>
              <w:rPr>
                <w:color w:val="000000"/>
              </w:rPr>
              <w:t>0</w:t>
            </w:r>
          </w:p>
        </w:tc>
        <w:tc>
          <w:tcPr>
            <w:tcW w:w="1997" w:type="dxa"/>
            <w:vAlign w:val="bottom"/>
          </w:tcPr>
          <w:p w14:paraId="72A023E1" w14:textId="77777777" w:rsidR="00ED4F82" w:rsidRDefault="00902852">
            <w:pPr>
              <w:spacing w:beforeAutospacing="1" w:afterAutospacing="1"/>
              <w:jc w:val="right"/>
            </w:pPr>
            <w:r>
              <w:rPr>
                <w:color w:val="000000"/>
              </w:rPr>
              <w:t>0</w:t>
            </w:r>
          </w:p>
        </w:tc>
        <w:tc>
          <w:tcPr>
            <w:tcW w:w="1997" w:type="dxa"/>
            <w:vAlign w:val="bottom"/>
          </w:tcPr>
          <w:p w14:paraId="048D6F18" w14:textId="77777777" w:rsidR="00ED4F82" w:rsidRDefault="00902852">
            <w:pPr>
              <w:spacing w:beforeAutospacing="1" w:afterAutospacing="1"/>
              <w:jc w:val="right"/>
            </w:pPr>
            <w:r>
              <w:rPr>
                <w:color w:val="000000"/>
              </w:rPr>
              <w:t>0</w:t>
            </w:r>
          </w:p>
        </w:tc>
      </w:tr>
      <w:tr w:rsidR="00ED4F82" w14:paraId="758B70FE" w14:textId="77777777">
        <w:trPr>
          <w:cantSplit/>
        </w:trPr>
        <w:tc>
          <w:tcPr>
            <w:tcW w:w="3600" w:type="dxa"/>
          </w:tcPr>
          <w:p w14:paraId="2B2748C0" w14:textId="77777777" w:rsidR="00ED4F82" w:rsidRDefault="00902852">
            <w:pPr>
              <w:spacing w:beforeAutospacing="1" w:afterAutospacing="1"/>
            </w:pPr>
            <w:r>
              <w:rPr>
                <w:color w:val="000000"/>
              </w:rPr>
              <w:t>Hispanic</w:t>
            </w:r>
          </w:p>
        </w:tc>
        <w:tc>
          <w:tcPr>
            <w:tcW w:w="1996" w:type="dxa"/>
            <w:vAlign w:val="bottom"/>
          </w:tcPr>
          <w:p w14:paraId="1D1EB89B" w14:textId="77777777" w:rsidR="00ED4F82" w:rsidRDefault="00902852">
            <w:pPr>
              <w:spacing w:beforeAutospacing="1" w:afterAutospacing="1"/>
              <w:jc w:val="right"/>
            </w:pPr>
            <w:r>
              <w:rPr>
                <w:color w:val="000000"/>
              </w:rPr>
              <w:t>440</w:t>
            </w:r>
          </w:p>
        </w:tc>
        <w:tc>
          <w:tcPr>
            <w:tcW w:w="1997" w:type="dxa"/>
            <w:vAlign w:val="bottom"/>
          </w:tcPr>
          <w:p w14:paraId="3E9CD765" w14:textId="77777777" w:rsidR="00ED4F82" w:rsidRDefault="00902852">
            <w:pPr>
              <w:spacing w:beforeAutospacing="1" w:afterAutospacing="1"/>
              <w:jc w:val="right"/>
            </w:pPr>
            <w:r>
              <w:rPr>
                <w:color w:val="000000"/>
              </w:rPr>
              <w:t>134</w:t>
            </w:r>
          </w:p>
        </w:tc>
        <w:tc>
          <w:tcPr>
            <w:tcW w:w="1997" w:type="dxa"/>
            <w:vAlign w:val="bottom"/>
          </w:tcPr>
          <w:p w14:paraId="2200034D" w14:textId="77777777" w:rsidR="00ED4F82" w:rsidRDefault="00902852">
            <w:pPr>
              <w:spacing w:beforeAutospacing="1" w:afterAutospacing="1"/>
              <w:jc w:val="right"/>
            </w:pPr>
            <w:r>
              <w:rPr>
                <w:color w:val="000000"/>
              </w:rPr>
              <w:t>0</w:t>
            </w:r>
          </w:p>
        </w:tc>
      </w:tr>
    </w:tbl>
    <w:p w14:paraId="017AC02E"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14</w:t>
      </w:r>
      <w:r>
        <w:rPr>
          <w:rFonts w:asciiTheme="minorHAnsi" w:hAnsiTheme="minorHAnsi"/>
        </w:rPr>
        <w:fldChar w:fldCharType="end"/>
      </w:r>
      <w:r>
        <w:rPr>
          <w:rFonts w:asciiTheme="minorHAnsi" w:hAnsiTheme="minorHAnsi"/>
        </w:rPr>
        <w:t xml:space="preserve"> - Disproportionally Greater Need 30 - 50% AMI</w:t>
      </w:r>
    </w:p>
    <w:p w14:paraId="5D2B5A95"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01958288" w14:textId="77777777">
        <w:tc>
          <w:tcPr>
            <w:tcW w:w="0" w:type="auto"/>
          </w:tcPr>
          <w:p w14:paraId="633EF6F8" w14:textId="77777777" w:rsidR="00ED4F82" w:rsidRDefault="00902852">
            <w:pPr>
              <w:keepNext/>
              <w:widowControl w:val="0"/>
              <w:spacing w:after="0" w:line="240" w:lineRule="auto"/>
            </w:pPr>
            <w:r>
              <w:rPr>
                <w:b/>
                <w:sz w:val="16"/>
                <w:szCs w:val="16"/>
              </w:rPr>
              <w:t>Alternate Data Source Name:</w:t>
            </w:r>
          </w:p>
        </w:tc>
      </w:tr>
      <w:tr w:rsidR="00ED4F82" w14:paraId="7B62D2F6" w14:textId="77777777">
        <w:trPr>
          <w:cantSplit/>
        </w:trPr>
        <w:tc>
          <w:tcPr>
            <w:tcW w:w="0" w:type="auto"/>
          </w:tcPr>
          <w:p w14:paraId="5FBD473D" w14:textId="77777777" w:rsidR="00ED4F82" w:rsidRDefault="00902852">
            <w:pPr>
              <w:spacing w:beforeAutospacing="1" w:afterAutospacing="1"/>
            </w:pPr>
            <w:r>
              <w:rPr>
                <w:color w:val="000000"/>
                <w:sz w:val="16"/>
              </w:rPr>
              <w:t>2013-2017 CHAS</w:t>
            </w:r>
          </w:p>
        </w:tc>
      </w:tr>
    </w:tbl>
    <w:p w14:paraId="194430F0" w14:textId="77777777" w:rsidR="00ED4F82" w:rsidRDefault="00ED4F82">
      <w:pPr>
        <w:spacing w:after="0" w:line="240" w:lineRule="auto"/>
        <w:rPr>
          <w:b/>
          <w:bCs/>
          <w:vanish/>
          <w:sz w:val="16"/>
          <w:szCs w:val="16"/>
        </w:rPr>
      </w:pPr>
    </w:p>
    <w:p w14:paraId="68162D8B" w14:textId="77777777" w:rsidR="00ED4F82" w:rsidRDefault="00ED4F82">
      <w:pPr>
        <w:spacing w:after="0" w:line="240" w:lineRule="auto"/>
      </w:pPr>
    </w:p>
    <w:p w14:paraId="35DE1CD7" w14:textId="77777777" w:rsidR="00ED4F82" w:rsidRDefault="00902852">
      <w:pPr>
        <w:spacing w:after="0" w:line="240" w:lineRule="auto"/>
      </w:pPr>
      <w:r>
        <w:t xml:space="preserve">*The four housing problems are: </w:t>
      </w:r>
    </w:p>
    <w:p w14:paraId="25053ACD" w14:textId="77777777" w:rsidR="00ED4F82" w:rsidRDefault="00902852">
      <w:pPr>
        <w:spacing w:after="0" w:line="240" w:lineRule="auto"/>
      </w:pPr>
      <w:r>
        <w:t xml:space="preserve">1. Lacks complete kitchen facilities, 2. Lacks complete plumbing facilities, 3. More than one person per room, 4.Cost Burden greater than 30% </w:t>
      </w:r>
    </w:p>
    <w:p w14:paraId="54AD8404" w14:textId="77777777" w:rsidR="00ED4F82" w:rsidRDefault="00ED4F82">
      <w:pPr>
        <w:spacing w:after="0" w:line="240" w:lineRule="auto"/>
      </w:pPr>
    </w:p>
    <w:p w14:paraId="1FAE7A7A" w14:textId="77777777" w:rsidR="00ED4F82" w:rsidRDefault="00ED4F82">
      <w:pPr>
        <w:spacing w:after="0" w:line="240" w:lineRule="auto"/>
        <w:rPr>
          <w:szCs w:val="26"/>
        </w:rPr>
      </w:pPr>
    </w:p>
    <w:p w14:paraId="039D58D1" w14:textId="77777777" w:rsidR="00ED4F82" w:rsidRDefault="00902852">
      <w:pPr>
        <w:keepNext/>
        <w:widowControl w:val="0"/>
        <w:rPr>
          <w:b/>
          <w:sz w:val="24"/>
          <w:szCs w:val="24"/>
        </w:rPr>
      </w:pPr>
      <w:r>
        <w:rPr>
          <w:b/>
          <w:sz w:val="24"/>
          <w:szCs w:val="24"/>
        </w:rPr>
        <w:t>50%-80%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7A7F361C" w14:textId="77777777">
        <w:trPr>
          <w:cantSplit/>
          <w:tblHeader/>
        </w:trPr>
        <w:tc>
          <w:tcPr>
            <w:tcW w:w="3600" w:type="dxa"/>
          </w:tcPr>
          <w:p w14:paraId="4664E9C5" w14:textId="77777777" w:rsidR="00ED4F82" w:rsidRDefault="00902852">
            <w:pPr>
              <w:keepNext/>
              <w:widowControl w:val="0"/>
              <w:spacing w:after="0" w:line="240" w:lineRule="auto"/>
              <w:jc w:val="center"/>
              <w:rPr>
                <w:b/>
              </w:rPr>
            </w:pPr>
            <w:r>
              <w:rPr>
                <w:b/>
                <w:bCs/>
              </w:rPr>
              <w:t>Housing Problems</w:t>
            </w:r>
          </w:p>
        </w:tc>
        <w:tc>
          <w:tcPr>
            <w:tcW w:w="1996" w:type="dxa"/>
          </w:tcPr>
          <w:p w14:paraId="28690BFA"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60FD2E64"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6BE9917C"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28D084E0" w14:textId="77777777">
        <w:trPr>
          <w:cantSplit/>
        </w:trPr>
        <w:tc>
          <w:tcPr>
            <w:tcW w:w="3600" w:type="dxa"/>
          </w:tcPr>
          <w:p w14:paraId="7D4BB7F2" w14:textId="77777777" w:rsidR="00ED4F82" w:rsidRDefault="00902852">
            <w:pPr>
              <w:spacing w:beforeAutospacing="1" w:afterAutospacing="1"/>
            </w:pPr>
            <w:r>
              <w:rPr>
                <w:color w:val="000000"/>
              </w:rPr>
              <w:t>Jurisdiction as a whole</w:t>
            </w:r>
          </w:p>
        </w:tc>
        <w:tc>
          <w:tcPr>
            <w:tcW w:w="1996" w:type="dxa"/>
            <w:vAlign w:val="bottom"/>
          </w:tcPr>
          <w:p w14:paraId="5CDCAEC8" w14:textId="77777777" w:rsidR="00ED4F82" w:rsidRDefault="00902852">
            <w:pPr>
              <w:spacing w:beforeAutospacing="1" w:afterAutospacing="1"/>
              <w:jc w:val="right"/>
            </w:pPr>
            <w:r>
              <w:rPr>
                <w:color w:val="000000"/>
              </w:rPr>
              <w:t>6,155</w:t>
            </w:r>
          </w:p>
        </w:tc>
        <w:tc>
          <w:tcPr>
            <w:tcW w:w="1997" w:type="dxa"/>
            <w:vAlign w:val="bottom"/>
          </w:tcPr>
          <w:p w14:paraId="192A0FD7" w14:textId="77777777" w:rsidR="00ED4F82" w:rsidRDefault="00902852">
            <w:pPr>
              <w:spacing w:beforeAutospacing="1" w:afterAutospacing="1"/>
              <w:jc w:val="right"/>
            </w:pPr>
            <w:r>
              <w:rPr>
                <w:color w:val="000000"/>
              </w:rPr>
              <w:t>6,460</w:t>
            </w:r>
          </w:p>
        </w:tc>
        <w:tc>
          <w:tcPr>
            <w:tcW w:w="1997" w:type="dxa"/>
            <w:vAlign w:val="bottom"/>
          </w:tcPr>
          <w:p w14:paraId="7DAE7522" w14:textId="77777777" w:rsidR="00ED4F82" w:rsidRDefault="00902852">
            <w:pPr>
              <w:spacing w:beforeAutospacing="1" w:afterAutospacing="1"/>
              <w:jc w:val="right"/>
            </w:pPr>
            <w:r>
              <w:rPr>
                <w:color w:val="000000"/>
              </w:rPr>
              <w:t>0</w:t>
            </w:r>
          </w:p>
        </w:tc>
      </w:tr>
      <w:tr w:rsidR="00ED4F82" w14:paraId="3C231AA8" w14:textId="77777777">
        <w:trPr>
          <w:cantSplit/>
        </w:trPr>
        <w:tc>
          <w:tcPr>
            <w:tcW w:w="3600" w:type="dxa"/>
          </w:tcPr>
          <w:p w14:paraId="62865206" w14:textId="77777777" w:rsidR="00ED4F82" w:rsidRDefault="00902852">
            <w:pPr>
              <w:spacing w:beforeAutospacing="1" w:afterAutospacing="1"/>
            </w:pPr>
            <w:r>
              <w:rPr>
                <w:color w:val="000000"/>
              </w:rPr>
              <w:t>White</w:t>
            </w:r>
          </w:p>
        </w:tc>
        <w:tc>
          <w:tcPr>
            <w:tcW w:w="1996" w:type="dxa"/>
            <w:vAlign w:val="bottom"/>
          </w:tcPr>
          <w:p w14:paraId="5605A96A" w14:textId="77777777" w:rsidR="00ED4F82" w:rsidRDefault="00902852">
            <w:pPr>
              <w:spacing w:beforeAutospacing="1" w:afterAutospacing="1"/>
              <w:jc w:val="right"/>
            </w:pPr>
            <w:r>
              <w:rPr>
                <w:color w:val="000000"/>
              </w:rPr>
              <w:t>3,235</w:t>
            </w:r>
          </w:p>
        </w:tc>
        <w:tc>
          <w:tcPr>
            <w:tcW w:w="1997" w:type="dxa"/>
            <w:vAlign w:val="bottom"/>
          </w:tcPr>
          <w:p w14:paraId="32411D4D" w14:textId="77777777" w:rsidR="00ED4F82" w:rsidRDefault="00902852">
            <w:pPr>
              <w:spacing w:beforeAutospacing="1" w:afterAutospacing="1"/>
              <w:jc w:val="right"/>
            </w:pPr>
            <w:r>
              <w:rPr>
                <w:color w:val="000000"/>
              </w:rPr>
              <w:t>3,965</w:t>
            </w:r>
          </w:p>
        </w:tc>
        <w:tc>
          <w:tcPr>
            <w:tcW w:w="1997" w:type="dxa"/>
            <w:vAlign w:val="bottom"/>
          </w:tcPr>
          <w:p w14:paraId="070DEBFE" w14:textId="77777777" w:rsidR="00ED4F82" w:rsidRDefault="00902852">
            <w:pPr>
              <w:spacing w:beforeAutospacing="1" w:afterAutospacing="1"/>
              <w:jc w:val="right"/>
            </w:pPr>
            <w:r>
              <w:rPr>
                <w:color w:val="000000"/>
              </w:rPr>
              <w:t>0</w:t>
            </w:r>
          </w:p>
        </w:tc>
      </w:tr>
      <w:tr w:rsidR="00ED4F82" w14:paraId="2AC3E6DC" w14:textId="77777777">
        <w:trPr>
          <w:cantSplit/>
        </w:trPr>
        <w:tc>
          <w:tcPr>
            <w:tcW w:w="3600" w:type="dxa"/>
          </w:tcPr>
          <w:p w14:paraId="29C27F64" w14:textId="77777777" w:rsidR="00ED4F82" w:rsidRDefault="00902852">
            <w:pPr>
              <w:spacing w:beforeAutospacing="1" w:afterAutospacing="1"/>
            </w:pPr>
            <w:r>
              <w:rPr>
                <w:color w:val="000000"/>
              </w:rPr>
              <w:t>Black / African American</w:t>
            </w:r>
          </w:p>
        </w:tc>
        <w:tc>
          <w:tcPr>
            <w:tcW w:w="1996" w:type="dxa"/>
            <w:vAlign w:val="bottom"/>
          </w:tcPr>
          <w:p w14:paraId="259DE96F" w14:textId="77777777" w:rsidR="00ED4F82" w:rsidRDefault="00902852">
            <w:pPr>
              <w:spacing w:beforeAutospacing="1" w:afterAutospacing="1"/>
              <w:jc w:val="right"/>
            </w:pPr>
            <w:r>
              <w:rPr>
                <w:color w:val="000000"/>
              </w:rPr>
              <w:t>2,075</w:t>
            </w:r>
          </w:p>
        </w:tc>
        <w:tc>
          <w:tcPr>
            <w:tcW w:w="1997" w:type="dxa"/>
            <w:vAlign w:val="bottom"/>
          </w:tcPr>
          <w:p w14:paraId="36111374" w14:textId="77777777" w:rsidR="00ED4F82" w:rsidRDefault="00902852">
            <w:pPr>
              <w:spacing w:beforeAutospacing="1" w:afterAutospacing="1"/>
              <w:jc w:val="right"/>
            </w:pPr>
            <w:r>
              <w:rPr>
                <w:color w:val="000000"/>
              </w:rPr>
              <w:t>1,920</w:t>
            </w:r>
          </w:p>
        </w:tc>
        <w:tc>
          <w:tcPr>
            <w:tcW w:w="1997" w:type="dxa"/>
            <w:vAlign w:val="bottom"/>
          </w:tcPr>
          <w:p w14:paraId="48241199" w14:textId="77777777" w:rsidR="00ED4F82" w:rsidRDefault="00902852">
            <w:pPr>
              <w:spacing w:beforeAutospacing="1" w:afterAutospacing="1"/>
              <w:jc w:val="right"/>
            </w:pPr>
            <w:r>
              <w:rPr>
                <w:color w:val="000000"/>
              </w:rPr>
              <w:t>0</w:t>
            </w:r>
          </w:p>
        </w:tc>
      </w:tr>
      <w:tr w:rsidR="00ED4F82" w14:paraId="395F3F13" w14:textId="77777777">
        <w:trPr>
          <w:cantSplit/>
        </w:trPr>
        <w:tc>
          <w:tcPr>
            <w:tcW w:w="3600" w:type="dxa"/>
          </w:tcPr>
          <w:p w14:paraId="387C5C51" w14:textId="77777777" w:rsidR="00ED4F82" w:rsidRDefault="00902852">
            <w:pPr>
              <w:spacing w:beforeAutospacing="1" w:afterAutospacing="1"/>
            </w:pPr>
            <w:r>
              <w:rPr>
                <w:color w:val="000000"/>
              </w:rPr>
              <w:t>Asian</w:t>
            </w:r>
          </w:p>
        </w:tc>
        <w:tc>
          <w:tcPr>
            <w:tcW w:w="1996" w:type="dxa"/>
            <w:vAlign w:val="bottom"/>
          </w:tcPr>
          <w:p w14:paraId="15EE5377" w14:textId="77777777" w:rsidR="00ED4F82" w:rsidRDefault="00902852">
            <w:pPr>
              <w:spacing w:beforeAutospacing="1" w:afterAutospacing="1"/>
              <w:jc w:val="right"/>
            </w:pPr>
            <w:r>
              <w:rPr>
                <w:color w:val="000000"/>
              </w:rPr>
              <w:t>205</w:t>
            </w:r>
          </w:p>
        </w:tc>
        <w:tc>
          <w:tcPr>
            <w:tcW w:w="1997" w:type="dxa"/>
            <w:vAlign w:val="bottom"/>
          </w:tcPr>
          <w:p w14:paraId="7304AD02" w14:textId="77777777" w:rsidR="00ED4F82" w:rsidRDefault="00902852">
            <w:pPr>
              <w:spacing w:beforeAutospacing="1" w:afterAutospacing="1"/>
              <w:jc w:val="right"/>
            </w:pPr>
            <w:r>
              <w:rPr>
                <w:color w:val="000000"/>
              </w:rPr>
              <w:t>114</w:t>
            </w:r>
          </w:p>
        </w:tc>
        <w:tc>
          <w:tcPr>
            <w:tcW w:w="1997" w:type="dxa"/>
            <w:vAlign w:val="bottom"/>
          </w:tcPr>
          <w:p w14:paraId="156E0916" w14:textId="77777777" w:rsidR="00ED4F82" w:rsidRDefault="00902852">
            <w:pPr>
              <w:spacing w:beforeAutospacing="1" w:afterAutospacing="1"/>
              <w:jc w:val="right"/>
            </w:pPr>
            <w:r>
              <w:rPr>
                <w:color w:val="000000"/>
              </w:rPr>
              <w:t>0</w:t>
            </w:r>
          </w:p>
        </w:tc>
      </w:tr>
      <w:tr w:rsidR="00ED4F82" w14:paraId="15A3A6D6" w14:textId="77777777">
        <w:trPr>
          <w:cantSplit/>
        </w:trPr>
        <w:tc>
          <w:tcPr>
            <w:tcW w:w="3600" w:type="dxa"/>
          </w:tcPr>
          <w:p w14:paraId="16038A94" w14:textId="77777777" w:rsidR="00ED4F82" w:rsidRDefault="00902852">
            <w:pPr>
              <w:spacing w:beforeAutospacing="1" w:afterAutospacing="1"/>
            </w:pPr>
            <w:r>
              <w:rPr>
                <w:color w:val="000000"/>
              </w:rPr>
              <w:t>American Indian, Alaska Native</w:t>
            </w:r>
          </w:p>
        </w:tc>
        <w:tc>
          <w:tcPr>
            <w:tcW w:w="1996" w:type="dxa"/>
            <w:vAlign w:val="bottom"/>
          </w:tcPr>
          <w:p w14:paraId="20E81EF8" w14:textId="77777777" w:rsidR="00ED4F82" w:rsidRDefault="00902852">
            <w:pPr>
              <w:spacing w:beforeAutospacing="1" w:afterAutospacing="1"/>
              <w:jc w:val="right"/>
            </w:pPr>
            <w:r>
              <w:rPr>
                <w:color w:val="000000"/>
              </w:rPr>
              <w:t>20</w:t>
            </w:r>
          </w:p>
        </w:tc>
        <w:tc>
          <w:tcPr>
            <w:tcW w:w="1997" w:type="dxa"/>
            <w:vAlign w:val="bottom"/>
          </w:tcPr>
          <w:p w14:paraId="03F8C359" w14:textId="77777777" w:rsidR="00ED4F82" w:rsidRDefault="00902852">
            <w:pPr>
              <w:spacing w:beforeAutospacing="1" w:afterAutospacing="1"/>
              <w:jc w:val="right"/>
            </w:pPr>
            <w:r>
              <w:rPr>
                <w:color w:val="000000"/>
              </w:rPr>
              <w:t>20</w:t>
            </w:r>
          </w:p>
        </w:tc>
        <w:tc>
          <w:tcPr>
            <w:tcW w:w="1997" w:type="dxa"/>
            <w:vAlign w:val="bottom"/>
          </w:tcPr>
          <w:p w14:paraId="796AEA18" w14:textId="77777777" w:rsidR="00ED4F82" w:rsidRDefault="00902852">
            <w:pPr>
              <w:spacing w:beforeAutospacing="1" w:afterAutospacing="1"/>
              <w:jc w:val="right"/>
            </w:pPr>
            <w:r>
              <w:rPr>
                <w:color w:val="000000"/>
              </w:rPr>
              <w:t>0</w:t>
            </w:r>
          </w:p>
        </w:tc>
      </w:tr>
      <w:tr w:rsidR="00ED4F82" w14:paraId="48C4EE5A" w14:textId="77777777">
        <w:trPr>
          <w:cantSplit/>
        </w:trPr>
        <w:tc>
          <w:tcPr>
            <w:tcW w:w="3600" w:type="dxa"/>
          </w:tcPr>
          <w:p w14:paraId="42442CFE" w14:textId="77777777" w:rsidR="00ED4F82" w:rsidRDefault="00902852">
            <w:pPr>
              <w:spacing w:beforeAutospacing="1" w:afterAutospacing="1"/>
            </w:pPr>
            <w:r>
              <w:rPr>
                <w:color w:val="000000"/>
              </w:rPr>
              <w:t>Pacific Islander</w:t>
            </w:r>
          </w:p>
        </w:tc>
        <w:tc>
          <w:tcPr>
            <w:tcW w:w="1996" w:type="dxa"/>
            <w:vAlign w:val="bottom"/>
          </w:tcPr>
          <w:p w14:paraId="4C7EF087" w14:textId="77777777" w:rsidR="00ED4F82" w:rsidRDefault="00902852">
            <w:pPr>
              <w:spacing w:beforeAutospacing="1" w:afterAutospacing="1"/>
              <w:jc w:val="right"/>
            </w:pPr>
            <w:r>
              <w:rPr>
                <w:color w:val="000000"/>
              </w:rPr>
              <w:t>0</w:t>
            </w:r>
          </w:p>
        </w:tc>
        <w:tc>
          <w:tcPr>
            <w:tcW w:w="1997" w:type="dxa"/>
            <w:vAlign w:val="bottom"/>
          </w:tcPr>
          <w:p w14:paraId="3CDE463B" w14:textId="77777777" w:rsidR="00ED4F82" w:rsidRDefault="00902852">
            <w:pPr>
              <w:spacing w:beforeAutospacing="1" w:afterAutospacing="1"/>
              <w:jc w:val="right"/>
            </w:pPr>
            <w:r>
              <w:rPr>
                <w:color w:val="000000"/>
              </w:rPr>
              <w:t>70</w:t>
            </w:r>
          </w:p>
        </w:tc>
        <w:tc>
          <w:tcPr>
            <w:tcW w:w="1997" w:type="dxa"/>
            <w:vAlign w:val="bottom"/>
          </w:tcPr>
          <w:p w14:paraId="36392172" w14:textId="77777777" w:rsidR="00ED4F82" w:rsidRDefault="00902852">
            <w:pPr>
              <w:spacing w:beforeAutospacing="1" w:afterAutospacing="1"/>
              <w:jc w:val="right"/>
            </w:pPr>
            <w:r>
              <w:rPr>
                <w:color w:val="000000"/>
              </w:rPr>
              <w:t>0</w:t>
            </w:r>
          </w:p>
        </w:tc>
      </w:tr>
      <w:tr w:rsidR="00ED4F82" w14:paraId="5987BA8F" w14:textId="77777777">
        <w:trPr>
          <w:cantSplit/>
        </w:trPr>
        <w:tc>
          <w:tcPr>
            <w:tcW w:w="3600" w:type="dxa"/>
          </w:tcPr>
          <w:p w14:paraId="45F8C7AA" w14:textId="77777777" w:rsidR="00ED4F82" w:rsidRDefault="00902852">
            <w:pPr>
              <w:spacing w:beforeAutospacing="1" w:afterAutospacing="1"/>
            </w:pPr>
            <w:r>
              <w:rPr>
                <w:color w:val="000000"/>
              </w:rPr>
              <w:t>Hispanic</w:t>
            </w:r>
          </w:p>
        </w:tc>
        <w:tc>
          <w:tcPr>
            <w:tcW w:w="1996" w:type="dxa"/>
            <w:vAlign w:val="bottom"/>
          </w:tcPr>
          <w:p w14:paraId="74109DD8" w14:textId="77777777" w:rsidR="00ED4F82" w:rsidRDefault="00902852">
            <w:pPr>
              <w:spacing w:beforeAutospacing="1" w:afterAutospacing="1"/>
              <w:jc w:val="right"/>
            </w:pPr>
            <w:r>
              <w:rPr>
                <w:color w:val="000000"/>
              </w:rPr>
              <w:t>380</w:t>
            </w:r>
          </w:p>
        </w:tc>
        <w:tc>
          <w:tcPr>
            <w:tcW w:w="1997" w:type="dxa"/>
            <w:vAlign w:val="bottom"/>
          </w:tcPr>
          <w:p w14:paraId="3C84668C" w14:textId="77777777" w:rsidR="00ED4F82" w:rsidRDefault="00902852">
            <w:pPr>
              <w:spacing w:beforeAutospacing="1" w:afterAutospacing="1"/>
              <w:jc w:val="right"/>
            </w:pPr>
            <w:r>
              <w:rPr>
                <w:color w:val="000000"/>
              </w:rPr>
              <w:t>280</w:t>
            </w:r>
          </w:p>
        </w:tc>
        <w:tc>
          <w:tcPr>
            <w:tcW w:w="1997" w:type="dxa"/>
            <w:vAlign w:val="bottom"/>
          </w:tcPr>
          <w:p w14:paraId="3E5EE519" w14:textId="77777777" w:rsidR="00ED4F82" w:rsidRDefault="00902852">
            <w:pPr>
              <w:spacing w:beforeAutospacing="1" w:afterAutospacing="1"/>
              <w:jc w:val="right"/>
            </w:pPr>
            <w:r>
              <w:rPr>
                <w:color w:val="000000"/>
              </w:rPr>
              <w:t>0</w:t>
            </w:r>
          </w:p>
        </w:tc>
      </w:tr>
    </w:tbl>
    <w:p w14:paraId="470CEEEB"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15</w:t>
      </w:r>
      <w:r>
        <w:rPr>
          <w:rFonts w:asciiTheme="minorHAnsi" w:hAnsiTheme="minorHAnsi"/>
        </w:rPr>
        <w:fldChar w:fldCharType="end"/>
      </w:r>
      <w:r>
        <w:rPr>
          <w:rFonts w:asciiTheme="minorHAnsi" w:hAnsiTheme="minorHAnsi"/>
        </w:rPr>
        <w:t xml:space="preserve"> - Disproportionally Greater Need 50 - 80% AMI</w:t>
      </w:r>
    </w:p>
    <w:p w14:paraId="56368795"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5F21A5B9" w14:textId="77777777">
        <w:tc>
          <w:tcPr>
            <w:tcW w:w="0" w:type="auto"/>
          </w:tcPr>
          <w:p w14:paraId="04FC53A5" w14:textId="77777777" w:rsidR="00ED4F82" w:rsidRDefault="00902852">
            <w:pPr>
              <w:keepNext/>
              <w:widowControl w:val="0"/>
              <w:spacing w:after="0" w:line="240" w:lineRule="auto"/>
            </w:pPr>
            <w:r>
              <w:rPr>
                <w:b/>
                <w:sz w:val="16"/>
                <w:szCs w:val="16"/>
              </w:rPr>
              <w:t>Alternate Data Source Name:</w:t>
            </w:r>
          </w:p>
        </w:tc>
      </w:tr>
      <w:tr w:rsidR="00ED4F82" w14:paraId="2623A0A1" w14:textId="77777777">
        <w:trPr>
          <w:cantSplit/>
        </w:trPr>
        <w:tc>
          <w:tcPr>
            <w:tcW w:w="0" w:type="auto"/>
          </w:tcPr>
          <w:p w14:paraId="28DFA0AC" w14:textId="77777777" w:rsidR="00ED4F82" w:rsidRDefault="00902852">
            <w:pPr>
              <w:spacing w:beforeAutospacing="1" w:afterAutospacing="1"/>
            </w:pPr>
            <w:r>
              <w:rPr>
                <w:color w:val="000000"/>
                <w:sz w:val="16"/>
              </w:rPr>
              <w:t>2013-2017 CHAS</w:t>
            </w:r>
          </w:p>
        </w:tc>
      </w:tr>
    </w:tbl>
    <w:p w14:paraId="3FD61888" w14:textId="77777777" w:rsidR="00ED4F82" w:rsidRDefault="00ED4F82">
      <w:pPr>
        <w:spacing w:after="0" w:line="240" w:lineRule="auto"/>
        <w:rPr>
          <w:b/>
          <w:bCs/>
          <w:vanish/>
          <w:sz w:val="16"/>
          <w:szCs w:val="16"/>
        </w:rPr>
      </w:pPr>
    </w:p>
    <w:p w14:paraId="1377DD4B" w14:textId="77777777" w:rsidR="00ED4F82" w:rsidRDefault="00ED4F82">
      <w:pPr>
        <w:spacing w:after="0" w:line="240" w:lineRule="auto"/>
      </w:pPr>
    </w:p>
    <w:p w14:paraId="78714F73" w14:textId="77777777" w:rsidR="00ED4F82" w:rsidRDefault="00902852">
      <w:pPr>
        <w:spacing w:after="0" w:line="240" w:lineRule="auto"/>
      </w:pPr>
      <w:r>
        <w:t xml:space="preserve">*The four housing problems are: </w:t>
      </w:r>
    </w:p>
    <w:p w14:paraId="2E01DA60" w14:textId="77777777" w:rsidR="00ED4F82" w:rsidRDefault="00902852">
      <w:r>
        <w:t>1. Lacks complete kitchen facilities, 2. Lacks complete plumbing facilities, 3. More than one person per room, 4.Cost Burden greater than 30%</w:t>
      </w:r>
    </w:p>
    <w:p w14:paraId="1823686C" w14:textId="77777777" w:rsidR="00ED4F82" w:rsidRDefault="00902852">
      <w:pPr>
        <w:keepNext/>
        <w:widowControl w:val="0"/>
        <w:rPr>
          <w:b/>
          <w:sz w:val="24"/>
          <w:szCs w:val="24"/>
        </w:rPr>
      </w:pPr>
      <w:r>
        <w:rPr>
          <w:b/>
          <w:sz w:val="24"/>
          <w:szCs w:val="24"/>
        </w:rPr>
        <w:lastRenderedPageBreak/>
        <w:t>80%-100%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314BE448" w14:textId="77777777">
        <w:trPr>
          <w:cantSplit/>
          <w:tblHeader/>
        </w:trPr>
        <w:tc>
          <w:tcPr>
            <w:tcW w:w="3600" w:type="dxa"/>
          </w:tcPr>
          <w:p w14:paraId="2169BF05" w14:textId="77777777" w:rsidR="00ED4F82" w:rsidRDefault="00902852">
            <w:pPr>
              <w:keepNext/>
              <w:widowControl w:val="0"/>
              <w:spacing w:after="0" w:line="240" w:lineRule="auto"/>
              <w:jc w:val="center"/>
              <w:rPr>
                <w:b/>
              </w:rPr>
            </w:pPr>
            <w:r>
              <w:rPr>
                <w:b/>
                <w:bCs/>
              </w:rPr>
              <w:t>Housing Problems</w:t>
            </w:r>
          </w:p>
        </w:tc>
        <w:tc>
          <w:tcPr>
            <w:tcW w:w="1996" w:type="dxa"/>
          </w:tcPr>
          <w:p w14:paraId="70D1D6BD"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3D280C24"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4466A81B"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16123462" w14:textId="77777777">
        <w:trPr>
          <w:cantSplit/>
        </w:trPr>
        <w:tc>
          <w:tcPr>
            <w:tcW w:w="3600" w:type="dxa"/>
          </w:tcPr>
          <w:p w14:paraId="47817B24" w14:textId="77777777" w:rsidR="00ED4F82" w:rsidRDefault="00902852">
            <w:pPr>
              <w:spacing w:beforeAutospacing="1" w:afterAutospacing="1"/>
            </w:pPr>
            <w:r>
              <w:rPr>
                <w:color w:val="000000"/>
              </w:rPr>
              <w:t>Jurisdiction as a whole</w:t>
            </w:r>
          </w:p>
        </w:tc>
        <w:tc>
          <w:tcPr>
            <w:tcW w:w="1996" w:type="dxa"/>
            <w:vAlign w:val="bottom"/>
          </w:tcPr>
          <w:p w14:paraId="4D5DFDE0" w14:textId="77777777" w:rsidR="00ED4F82" w:rsidRDefault="00902852">
            <w:pPr>
              <w:spacing w:beforeAutospacing="1" w:afterAutospacing="1"/>
              <w:jc w:val="right"/>
            </w:pPr>
            <w:r>
              <w:rPr>
                <w:color w:val="000000"/>
              </w:rPr>
              <w:t>2,010</w:t>
            </w:r>
          </w:p>
        </w:tc>
        <w:tc>
          <w:tcPr>
            <w:tcW w:w="1997" w:type="dxa"/>
            <w:vAlign w:val="bottom"/>
          </w:tcPr>
          <w:p w14:paraId="29E16680" w14:textId="77777777" w:rsidR="00ED4F82" w:rsidRDefault="00902852">
            <w:pPr>
              <w:spacing w:beforeAutospacing="1" w:afterAutospacing="1"/>
              <w:jc w:val="right"/>
            </w:pPr>
            <w:r>
              <w:rPr>
                <w:color w:val="000000"/>
              </w:rPr>
              <w:t>6,040</w:t>
            </w:r>
          </w:p>
        </w:tc>
        <w:tc>
          <w:tcPr>
            <w:tcW w:w="1997" w:type="dxa"/>
            <w:vAlign w:val="bottom"/>
          </w:tcPr>
          <w:p w14:paraId="4725F419" w14:textId="77777777" w:rsidR="00ED4F82" w:rsidRDefault="00902852">
            <w:pPr>
              <w:spacing w:beforeAutospacing="1" w:afterAutospacing="1"/>
              <w:jc w:val="right"/>
            </w:pPr>
            <w:r>
              <w:rPr>
                <w:color w:val="000000"/>
              </w:rPr>
              <w:t>0</w:t>
            </w:r>
          </w:p>
        </w:tc>
      </w:tr>
      <w:tr w:rsidR="00ED4F82" w14:paraId="47D9E028" w14:textId="77777777">
        <w:trPr>
          <w:cantSplit/>
        </w:trPr>
        <w:tc>
          <w:tcPr>
            <w:tcW w:w="3600" w:type="dxa"/>
          </w:tcPr>
          <w:p w14:paraId="53704A26" w14:textId="77777777" w:rsidR="00ED4F82" w:rsidRDefault="00902852">
            <w:pPr>
              <w:spacing w:beforeAutospacing="1" w:afterAutospacing="1"/>
            </w:pPr>
            <w:r>
              <w:rPr>
                <w:color w:val="000000"/>
              </w:rPr>
              <w:t>White</w:t>
            </w:r>
          </w:p>
        </w:tc>
        <w:tc>
          <w:tcPr>
            <w:tcW w:w="1996" w:type="dxa"/>
            <w:vAlign w:val="bottom"/>
          </w:tcPr>
          <w:p w14:paraId="15D976A3" w14:textId="77777777" w:rsidR="00ED4F82" w:rsidRDefault="00902852">
            <w:pPr>
              <w:spacing w:beforeAutospacing="1" w:afterAutospacing="1"/>
              <w:jc w:val="right"/>
            </w:pPr>
            <w:r>
              <w:rPr>
                <w:color w:val="000000"/>
              </w:rPr>
              <w:t>1,395</w:t>
            </w:r>
          </w:p>
        </w:tc>
        <w:tc>
          <w:tcPr>
            <w:tcW w:w="1997" w:type="dxa"/>
            <w:vAlign w:val="bottom"/>
          </w:tcPr>
          <w:p w14:paraId="52A91518" w14:textId="77777777" w:rsidR="00ED4F82" w:rsidRDefault="00902852">
            <w:pPr>
              <w:spacing w:beforeAutospacing="1" w:afterAutospacing="1"/>
              <w:jc w:val="right"/>
            </w:pPr>
            <w:r>
              <w:rPr>
                <w:color w:val="000000"/>
              </w:rPr>
              <w:t>4,010</w:t>
            </w:r>
          </w:p>
        </w:tc>
        <w:tc>
          <w:tcPr>
            <w:tcW w:w="1997" w:type="dxa"/>
            <w:vAlign w:val="bottom"/>
          </w:tcPr>
          <w:p w14:paraId="3B9B174E" w14:textId="77777777" w:rsidR="00ED4F82" w:rsidRDefault="00902852">
            <w:pPr>
              <w:spacing w:beforeAutospacing="1" w:afterAutospacing="1"/>
              <w:jc w:val="right"/>
            </w:pPr>
            <w:r>
              <w:rPr>
                <w:color w:val="000000"/>
              </w:rPr>
              <w:t>0</w:t>
            </w:r>
          </w:p>
        </w:tc>
      </w:tr>
      <w:tr w:rsidR="00ED4F82" w14:paraId="2534A8EF" w14:textId="77777777">
        <w:trPr>
          <w:cantSplit/>
        </w:trPr>
        <w:tc>
          <w:tcPr>
            <w:tcW w:w="3600" w:type="dxa"/>
          </w:tcPr>
          <w:p w14:paraId="0C7929B0" w14:textId="77777777" w:rsidR="00ED4F82" w:rsidRDefault="00902852">
            <w:pPr>
              <w:spacing w:beforeAutospacing="1" w:afterAutospacing="1"/>
            </w:pPr>
            <w:r>
              <w:rPr>
                <w:color w:val="000000"/>
              </w:rPr>
              <w:t>Black / African American</w:t>
            </w:r>
          </w:p>
        </w:tc>
        <w:tc>
          <w:tcPr>
            <w:tcW w:w="1996" w:type="dxa"/>
            <w:vAlign w:val="bottom"/>
          </w:tcPr>
          <w:p w14:paraId="1F40FF89" w14:textId="77777777" w:rsidR="00ED4F82" w:rsidRDefault="00902852">
            <w:pPr>
              <w:spacing w:beforeAutospacing="1" w:afterAutospacing="1"/>
              <w:jc w:val="right"/>
            </w:pPr>
            <w:r>
              <w:rPr>
                <w:color w:val="000000"/>
              </w:rPr>
              <w:t>410</w:t>
            </w:r>
          </w:p>
        </w:tc>
        <w:tc>
          <w:tcPr>
            <w:tcW w:w="1997" w:type="dxa"/>
            <w:vAlign w:val="bottom"/>
          </w:tcPr>
          <w:p w14:paraId="1B97DFE5" w14:textId="77777777" w:rsidR="00ED4F82" w:rsidRDefault="00902852">
            <w:pPr>
              <w:spacing w:beforeAutospacing="1" w:afterAutospacing="1"/>
              <w:jc w:val="right"/>
            </w:pPr>
            <w:r>
              <w:rPr>
                <w:color w:val="000000"/>
              </w:rPr>
              <w:t>1,590</w:t>
            </w:r>
          </w:p>
        </w:tc>
        <w:tc>
          <w:tcPr>
            <w:tcW w:w="1997" w:type="dxa"/>
            <w:vAlign w:val="bottom"/>
          </w:tcPr>
          <w:p w14:paraId="2C7525B7" w14:textId="77777777" w:rsidR="00ED4F82" w:rsidRDefault="00902852">
            <w:pPr>
              <w:spacing w:beforeAutospacing="1" w:afterAutospacing="1"/>
              <w:jc w:val="right"/>
            </w:pPr>
            <w:r>
              <w:rPr>
                <w:color w:val="000000"/>
              </w:rPr>
              <w:t>0</w:t>
            </w:r>
          </w:p>
        </w:tc>
      </w:tr>
      <w:tr w:rsidR="00ED4F82" w14:paraId="131A1FC7" w14:textId="77777777">
        <w:trPr>
          <w:cantSplit/>
        </w:trPr>
        <w:tc>
          <w:tcPr>
            <w:tcW w:w="3600" w:type="dxa"/>
          </w:tcPr>
          <w:p w14:paraId="7041AF4A" w14:textId="77777777" w:rsidR="00ED4F82" w:rsidRDefault="00902852">
            <w:pPr>
              <w:spacing w:beforeAutospacing="1" w:afterAutospacing="1"/>
            </w:pPr>
            <w:r>
              <w:rPr>
                <w:color w:val="000000"/>
              </w:rPr>
              <w:t>Asian</w:t>
            </w:r>
          </w:p>
        </w:tc>
        <w:tc>
          <w:tcPr>
            <w:tcW w:w="1996" w:type="dxa"/>
            <w:vAlign w:val="bottom"/>
          </w:tcPr>
          <w:p w14:paraId="22EE9B40" w14:textId="77777777" w:rsidR="00ED4F82" w:rsidRDefault="00902852">
            <w:pPr>
              <w:spacing w:beforeAutospacing="1" w:afterAutospacing="1"/>
              <w:jc w:val="right"/>
            </w:pPr>
            <w:r>
              <w:rPr>
                <w:color w:val="000000"/>
              </w:rPr>
              <w:t>15</w:t>
            </w:r>
          </w:p>
        </w:tc>
        <w:tc>
          <w:tcPr>
            <w:tcW w:w="1997" w:type="dxa"/>
            <w:vAlign w:val="bottom"/>
          </w:tcPr>
          <w:p w14:paraId="36C6B959" w14:textId="77777777" w:rsidR="00ED4F82" w:rsidRDefault="00902852">
            <w:pPr>
              <w:spacing w:beforeAutospacing="1" w:afterAutospacing="1"/>
              <w:jc w:val="right"/>
            </w:pPr>
            <w:r>
              <w:rPr>
                <w:color w:val="000000"/>
              </w:rPr>
              <w:t>105</w:t>
            </w:r>
          </w:p>
        </w:tc>
        <w:tc>
          <w:tcPr>
            <w:tcW w:w="1997" w:type="dxa"/>
            <w:vAlign w:val="bottom"/>
          </w:tcPr>
          <w:p w14:paraId="00C14FAC" w14:textId="77777777" w:rsidR="00ED4F82" w:rsidRDefault="00902852">
            <w:pPr>
              <w:spacing w:beforeAutospacing="1" w:afterAutospacing="1"/>
              <w:jc w:val="right"/>
            </w:pPr>
            <w:r>
              <w:rPr>
                <w:color w:val="000000"/>
              </w:rPr>
              <w:t>0</w:t>
            </w:r>
          </w:p>
        </w:tc>
      </w:tr>
      <w:tr w:rsidR="00ED4F82" w14:paraId="642DF32C" w14:textId="77777777">
        <w:trPr>
          <w:cantSplit/>
        </w:trPr>
        <w:tc>
          <w:tcPr>
            <w:tcW w:w="3600" w:type="dxa"/>
          </w:tcPr>
          <w:p w14:paraId="6C41C1CD" w14:textId="77777777" w:rsidR="00ED4F82" w:rsidRDefault="00902852">
            <w:pPr>
              <w:spacing w:beforeAutospacing="1" w:afterAutospacing="1"/>
            </w:pPr>
            <w:r>
              <w:rPr>
                <w:color w:val="000000"/>
              </w:rPr>
              <w:t>American Indian, Alaska Native</w:t>
            </w:r>
          </w:p>
        </w:tc>
        <w:tc>
          <w:tcPr>
            <w:tcW w:w="1996" w:type="dxa"/>
            <w:vAlign w:val="bottom"/>
          </w:tcPr>
          <w:p w14:paraId="31B4B6C5" w14:textId="77777777" w:rsidR="00ED4F82" w:rsidRDefault="00902852">
            <w:pPr>
              <w:spacing w:beforeAutospacing="1" w:afterAutospacing="1"/>
              <w:jc w:val="right"/>
            </w:pPr>
            <w:r>
              <w:rPr>
                <w:color w:val="000000"/>
              </w:rPr>
              <w:t>0</w:t>
            </w:r>
          </w:p>
        </w:tc>
        <w:tc>
          <w:tcPr>
            <w:tcW w:w="1997" w:type="dxa"/>
            <w:vAlign w:val="bottom"/>
          </w:tcPr>
          <w:p w14:paraId="7CD464FA" w14:textId="77777777" w:rsidR="00ED4F82" w:rsidRDefault="00902852">
            <w:pPr>
              <w:spacing w:beforeAutospacing="1" w:afterAutospacing="1"/>
              <w:jc w:val="right"/>
            </w:pPr>
            <w:r>
              <w:rPr>
                <w:color w:val="000000"/>
              </w:rPr>
              <w:t>19</w:t>
            </w:r>
          </w:p>
        </w:tc>
        <w:tc>
          <w:tcPr>
            <w:tcW w:w="1997" w:type="dxa"/>
            <w:vAlign w:val="bottom"/>
          </w:tcPr>
          <w:p w14:paraId="7B32BA9C" w14:textId="77777777" w:rsidR="00ED4F82" w:rsidRDefault="00902852">
            <w:pPr>
              <w:spacing w:beforeAutospacing="1" w:afterAutospacing="1"/>
              <w:jc w:val="right"/>
            </w:pPr>
            <w:r>
              <w:rPr>
                <w:color w:val="000000"/>
              </w:rPr>
              <w:t>0</w:t>
            </w:r>
          </w:p>
        </w:tc>
      </w:tr>
      <w:tr w:rsidR="00ED4F82" w14:paraId="76BC315F" w14:textId="77777777">
        <w:trPr>
          <w:cantSplit/>
        </w:trPr>
        <w:tc>
          <w:tcPr>
            <w:tcW w:w="3600" w:type="dxa"/>
          </w:tcPr>
          <w:p w14:paraId="51D6CC9B" w14:textId="77777777" w:rsidR="00ED4F82" w:rsidRDefault="00902852">
            <w:pPr>
              <w:spacing w:beforeAutospacing="1" w:afterAutospacing="1"/>
            </w:pPr>
            <w:r>
              <w:rPr>
                <w:color w:val="000000"/>
              </w:rPr>
              <w:t>Pacific Islander</w:t>
            </w:r>
          </w:p>
        </w:tc>
        <w:tc>
          <w:tcPr>
            <w:tcW w:w="1996" w:type="dxa"/>
            <w:vAlign w:val="bottom"/>
          </w:tcPr>
          <w:p w14:paraId="3874262F" w14:textId="77777777" w:rsidR="00ED4F82" w:rsidRDefault="00902852">
            <w:pPr>
              <w:spacing w:beforeAutospacing="1" w:afterAutospacing="1"/>
              <w:jc w:val="right"/>
            </w:pPr>
            <w:r>
              <w:rPr>
                <w:color w:val="000000"/>
              </w:rPr>
              <w:t>0</w:t>
            </w:r>
          </w:p>
        </w:tc>
        <w:tc>
          <w:tcPr>
            <w:tcW w:w="1997" w:type="dxa"/>
            <w:vAlign w:val="bottom"/>
          </w:tcPr>
          <w:p w14:paraId="5AE9A4AD" w14:textId="77777777" w:rsidR="00ED4F82" w:rsidRDefault="00902852">
            <w:pPr>
              <w:spacing w:beforeAutospacing="1" w:afterAutospacing="1"/>
              <w:jc w:val="right"/>
            </w:pPr>
            <w:r>
              <w:rPr>
                <w:color w:val="000000"/>
              </w:rPr>
              <w:t>0</w:t>
            </w:r>
          </w:p>
        </w:tc>
        <w:tc>
          <w:tcPr>
            <w:tcW w:w="1997" w:type="dxa"/>
            <w:vAlign w:val="bottom"/>
          </w:tcPr>
          <w:p w14:paraId="505F6540" w14:textId="77777777" w:rsidR="00ED4F82" w:rsidRDefault="00902852">
            <w:pPr>
              <w:spacing w:beforeAutospacing="1" w:afterAutospacing="1"/>
              <w:jc w:val="right"/>
            </w:pPr>
            <w:r>
              <w:rPr>
                <w:color w:val="000000"/>
              </w:rPr>
              <w:t>0</w:t>
            </w:r>
          </w:p>
        </w:tc>
      </w:tr>
      <w:tr w:rsidR="00ED4F82" w14:paraId="2D4859B2" w14:textId="77777777">
        <w:trPr>
          <w:cantSplit/>
        </w:trPr>
        <w:tc>
          <w:tcPr>
            <w:tcW w:w="3600" w:type="dxa"/>
          </w:tcPr>
          <w:p w14:paraId="2CBF03A5" w14:textId="77777777" w:rsidR="00ED4F82" w:rsidRDefault="00902852">
            <w:pPr>
              <w:spacing w:beforeAutospacing="1" w:afterAutospacing="1"/>
            </w:pPr>
            <w:r>
              <w:rPr>
                <w:color w:val="000000"/>
              </w:rPr>
              <w:t>Hispanic</w:t>
            </w:r>
          </w:p>
        </w:tc>
        <w:tc>
          <w:tcPr>
            <w:tcW w:w="1996" w:type="dxa"/>
            <w:vAlign w:val="bottom"/>
          </w:tcPr>
          <w:p w14:paraId="36FBADC7" w14:textId="77777777" w:rsidR="00ED4F82" w:rsidRDefault="00902852">
            <w:pPr>
              <w:spacing w:beforeAutospacing="1" w:afterAutospacing="1"/>
              <w:jc w:val="right"/>
            </w:pPr>
            <w:r>
              <w:rPr>
                <w:color w:val="000000"/>
              </w:rPr>
              <w:t>195</w:t>
            </w:r>
          </w:p>
        </w:tc>
        <w:tc>
          <w:tcPr>
            <w:tcW w:w="1997" w:type="dxa"/>
            <w:vAlign w:val="bottom"/>
          </w:tcPr>
          <w:p w14:paraId="70468727" w14:textId="77777777" w:rsidR="00ED4F82" w:rsidRDefault="00902852">
            <w:pPr>
              <w:spacing w:beforeAutospacing="1" w:afterAutospacing="1"/>
              <w:jc w:val="right"/>
            </w:pPr>
            <w:r>
              <w:rPr>
                <w:color w:val="000000"/>
              </w:rPr>
              <w:t>255</w:t>
            </w:r>
          </w:p>
        </w:tc>
        <w:tc>
          <w:tcPr>
            <w:tcW w:w="1997" w:type="dxa"/>
            <w:vAlign w:val="bottom"/>
          </w:tcPr>
          <w:p w14:paraId="5CBBD788" w14:textId="77777777" w:rsidR="00ED4F82" w:rsidRDefault="00902852">
            <w:pPr>
              <w:spacing w:beforeAutospacing="1" w:afterAutospacing="1"/>
              <w:jc w:val="right"/>
            </w:pPr>
            <w:r>
              <w:rPr>
                <w:color w:val="000000"/>
              </w:rPr>
              <w:t>0</w:t>
            </w:r>
          </w:p>
        </w:tc>
      </w:tr>
    </w:tbl>
    <w:p w14:paraId="4BA5BA9C"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16</w:t>
      </w:r>
      <w:r>
        <w:rPr>
          <w:rFonts w:asciiTheme="minorHAnsi" w:hAnsiTheme="minorHAnsi"/>
        </w:rPr>
        <w:fldChar w:fldCharType="end"/>
      </w:r>
      <w:r>
        <w:rPr>
          <w:rFonts w:asciiTheme="minorHAnsi" w:hAnsiTheme="minorHAnsi"/>
        </w:rPr>
        <w:t xml:space="preserve"> - Disproportionally Greater Need 80 - 100% AMI</w:t>
      </w:r>
    </w:p>
    <w:p w14:paraId="2FF4CE4F"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335CC41B" w14:textId="77777777">
        <w:tc>
          <w:tcPr>
            <w:tcW w:w="0" w:type="auto"/>
          </w:tcPr>
          <w:p w14:paraId="5D9B8C28" w14:textId="77777777" w:rsidR="00ED4F82" w:rsidRDefault="00902852">
            <w:pPr>
              <w:keepNext/>
              <w:widowControl w:val="0"/>
              <w:spacing w:after="0" w:line="240" w:lineRule="auto"/>
            </w:pPr>
            <w:r>
              <w:rPr>
                <w:b/>
                <w:sz w:val="16"/>
                <w:szCs w:val="16"/>
              </w:rPr>
              <w:t>Alternate Data Source Name:</w:t>
            </w:r>
          </w:p>
        </w:tc>
      </w:tr>
      <w:tr w:rsidR="00ED4F82" w14:paraId="7E6C2B80" w14:textId="77777777">
        <w:trPr>
          <w:cantSplit/>
        </w:trPr>
        <w:tc>
          <w:tcPr>
            <w:tcW w:w="0" w:type="auto"/>
          </w:tcPr>
          <w:p w14:paraId="08DC1707" w14:textId="77777777" w:rsidR="00ED4F82" w:rsidRDefault="00902852">
            <w:pPr>
              <w:spacing w:beforeAutospacing="1" w:afterAutospacing="1"/>
            </w:pPr>
            <w:r>
              <w:rPr>
                <w:color w:val="000000"/>
                <w:sz w:val="16"/>
              </w:rPr>
              <w:t>2013-2017 CHAS</w:t>
            </w:r>
          </w:p>
        </w:tc>
      </w:tr>
    </w:tbl>
    <w:p w14:paraId="16CDC40A" w14:textId="77777777" w:rsidR="00ED4F82" w:rsidRDefault="00ED4F82">
      <w:pPr>
        <w:spacing w:after="0" w:line="240" w:lineRule="auto"/>
        <w:rPr>
          <w:b/>
          <w:bCs/>
          <w:vanish/>
          <w:sz w:val="16"/>
          <w:szCs w:val="16"/>
        </w:rPr>
      </w:pPr>
    </w:p>
    <w:p w14:paraId="6EE674E5" w14:textId="77777777" w:rsidR="00ED4F82" w:rsidRDefault="00ED4F82">
      <w:pPr>
        <w:spacing w:after="0" w:line="240" w:lineRule="auto"/>
      </w:pPr>
    </w:p>
    <w:p w14:paraId="1A1F570D" w14:textId="77777777" w:rsidR="00ED4F82" w:rsidRDefault="00902852">
      <w:pPr>
        <w:spacing w:after="0" w:line="240" w:lineRule="auto"/>
      </w:pPr>
      <w:r>
        <w:t xml:space="preserve">*The four housing problems are: </w:t>
      </w:r>
    </w:p>
    <w:p w14:paraId="3F5B49E4" w14:textId="77777777" w:rsidR="00ED4F82" w:rsidRDefault="00902852">
      <w:r>
        <w:t>1. Lacks complete kitchen facilities, 2. Lacks complete plumbing facilities, 3. More than one person per room, 4.Cost Burden greater than 30%</w:t>
      </w:r>
    </w:p>
    <w:p w14:paraId="2C2E8433" w14:textId="77777777" w:rsidR="00ED4F82" w:rsidRDefault="00902852">
      <w:pPr>
        <w:spacing w:line="204" w:lineRule="auto"/>
        <w:rPr>
          <w:b/>
          <w:sz w:val="24"/>
          <w:szCs w:val="24"/>
        </w:rPr>
      </w:pPr>
      <w:r>
        <w:rPr>
          <w:b/>
          <w:sz w:val="24"/>
          <w:szCs w:val="24"/>
        </w:rPr>
        <w:t>Discussion</w:t>
      </w:r>
    </w:p>
    <w:p w14:paraId="0F92603D" w14:textId="77777777" w:rsidR="00ED4F82" w:rsidRDefault="00902852" w:rsidP="00BD1D94">
      <w:pPr>
        <w:spacing w:beforeAutospacing="1" w:afterAutospacing="1"/>
        <w:jc w:val="both"/>
        <w:rPr>
          <w:b/>
          <w:sz w:val="24"/>
          <w:szCs w:val="24"/>
        </w:rPr>
      </w:pPr>
      <w:r>
        <w:rPr>
          <w:rFonts w:cs="Arial"/>
        </w:rPr>
        <w:t>By HUD’s definition of a disparity of 10% or higher, several different racial and ethnic groups experience a disproportionately greater need when it comes to housing problems.</w:t>
      </w:r>
    </w:p>
    <w:p w14:paraId="7D82B11D" w14:textId="77777777" w:rsidR="00ED4F82" w:rsidRDefault="00902852" w:rsidP="00BD1D94">
      <w:pPr>
        <w:spacing w:beforeAutospacing="1" w:afterAutospacing="1"/>
        <w:jc w:val="both"/>
        <w:rPr>
          <w:b/>
          <w:sz w:val="24"/>
          <w:szCs w:val="24"/>
        </w:rPr>
      </w:pPr>
      <w:r>
        <w:rPr>
          <w:rFonts w:cs="Arial"/>
          <w:u w:val="single"/>
        </w:rPr>
        <w:t>0-30% AMI</w:t>
      </w:r>
    </w:p>
    <w:p w14:paraId="19D1A524" w14:textId="77777777" w:rsidR="00ED4F82" w:rsidRDefault="00902852" w:rsidP="00BD1D94">
      <w:pPr>
        <w:spacing w:beforeAutospacing="1" w:afterAutospacing="1"/>
        <w:jc w:val="both"/>
        <w:rPr>
          <w:b/>
          <w:sz w:val="24"/>
          <w:szCs w:val="24"/>
        </w:rPr>
      </w:pPr>
      <w:r>
        <w:rPr>
          <w:rFonts w:cs="Arial"/>
        </w:rPr>
        <w:t>The jurisdiction wide prevalence of housing problems is 71.4% for this income group. Only one racial group experiences housing problems at a disproportionately higher rate. Approximately 93.6% of Hispanic households with 0-30% AMI has at least one housing problem.</w:t>
      </w:r>
    </w:p>
    <w:p w14:paraId="1AB91672" w14:textId="77777777" w:rsidR="00ED4F82" w:rsidRDefault="00902852" w:rsidP="00BD1D94">
      <w:pPr>
        <w:spacing w:beforeAutospacing="1" w:afterAutospacing="1"/>
        <w:jc w:val="both"/>
        <w:rPr>
          <w:b/>
          <w:sz w:val="24"/>
          <w:szCs w:val="24"/>
        </w:rPr>
      </w:pPr>
      <w:r>
        <w:rPr>
          <w:rFonts w:cs="Arial"/>
          <w:u w:val="single"/>
        </w:rPr>
        <w:t>30-50% AMI</w:t>
      </w:r>
    </w:p>
    <w:p w14:paraId="499EC803" w14:textId="77777777" w:rsidR="00ED4F82" w:rsidRDefault="00902852" w:rsidP="00BD1D94">
      <w:pPr>
        <w:spacing w:beforeAutospacing="1" w:afterAutospacing="1"/>
        <w:jc w:val="both"/>
        <w:rPr>
          <w:b/>
          <w:sz w:val="24"/>
          <w:szCs w:val="24"/>
        </w:rPr>
      </w:pPr>
      <w:r>
        <w:rPr>
          <w:rFonts w:cs="Arial"/>
        </w:rPr>
        <w:t>Overall, 62.9% of Berkeley County’s residents in this income group have a housing problem and there are three groups who have housing problems at a disproportionately higher rate. Approximately 86.5% of Asian households, 100% of American Indian households and 76.7% of Hispanic households with 30-50% AMI have a housing problem.</w:t>
      </w:r>
    </w:p>
    <w:p w14:paraId="6B6C088F" w14:textId="77777777" w:rsidR="00ED4F82" w:rsidRDefault="00902852" w:rsidP="00BD1D94">
      <w:pPr>
        <w:spacing w:beforeAutospacing="1" w:afterAutospacing="1"/>
        <w:jc w:val="both"/>
        <w:rPr>
          <w:b/>
          <w:sz w:val="24"/>
          <w:szCs w:val="24"/>
        </w:rPr>
      </w:pPr>
      <w:r>
        <w:rPr>
          <w:rFonts w:cs="Arial"/>
          <w:u w:val="single"/>
        </w:rPr>
        <w:t>50-80% AMI</w:t>
      </w:r>
    </w:p>
    <w:p w14:paraId="2A913E40" w14:textId="77777777" w:rsidR="00ED4F82" w:rsidRDefault="00902852" w:rsidP="00BD1D94">
      <w:pPr>
        <w:spacing w:beforeAutospacing="1" w:afterAutospacing="1"/>
        <w:jc w:val="both"/>
        <w:rPr>
          <w:b/>
          <w:sz w:val="24"/>
          <w:szCs w:val="24"/>
        </w:rPr>
      </w:pPr>
      <w:r>
        <w:rPr>
          <w:rFonts w:cs="Arial"/>
        </w:rPr>
        <w:t>Throughout Berkeley County 48.8% of residents in this income group have at least one housing problem. Households from one racial group are disproportionately likely to have a housing problem: Asian households. This group has a housing problem rate of 64.3%.</w:t>
      </w:r>
    </w:p>
    <w:p w14:paraId="210DF119" w14:textId="77777777" w:rsidR="00ED4F82" w:rsidRDefault="00902852">
      <w:pPr>
        <w:spacing w:beforeAutospacing="1" w:afterAutospacing="1"/>
        <w:rPr>
          <w:b/>
          <w:sz w:val="24"/>
          <w:szCs w:val="24"/>
        </w:rPr>
      </w:pPr>
      <w:r>
        <w:rPr>
          <w:rFonts w:cs="Arial"/>
          <w:u w:val="single"/>
        </w:rPr>
        <w:lastRenderedPageBreak/>
        <w:t>80-100% AMI</w:t>
      </w:r>
    </w:p>
    <w:p w14:paraId="2EE70960" w14:textId="77777777" w:rsidR="00ED4F82" w:rsidRDefault="00902852" w:rsidP="00BD1D94">
      <w:pPr>
        <w:spacing w:beforeAutospacing="1" w:afterAutospacing="1"/>
        <w:jc w:val="both"/>
        <w:rPr>
          <w:b/>
          <w:sz w:val="24"/>
          <w:szCs w:val="24"/>
        </w:rPr>
      </w:pPr>
      <w:r>
        <w:rPr>
          <w:rFonts w:cs="Arial"/>
        </w:rPr>
        <w:t>For those who earn 80-100% area median income the likelihood that they experience a housing problem is relatively small, only 25%. However, Hispanic households experience housing problems at a disproportionately high rate of 43.3%.</w:t>
      </w:r>
    </w:p>
    <w:p w14:paraId="705F71AD" w14:textId="77777777" w:rsidR="00ED4F82" w:rsidRDefault="00902852" w:rsidP="00BD1D94">
      <w:pPr>
        <w:spacing w:beforeAutospacing="1" w:afterAutospacing="1"/>
        <w:jc w:val="both"/>
        <w:rPr>
          <w:b/>
          <w:sz w:val="24"/>
          <w:szCs w:val="24"/>
        </w:rPr>
      </w:pPr>
      <w:r>
        <w:rPr>
          <w:rFonts w:cs="Arial"/>
          <w:b/>
          <w:u w:val="single"/>
        </w:rPr>
        <w:t>Conclusion</w:t>
      </w:r>
    </w:p>
    <w:p w14:paraId="1898F6D5" w14:textId="77777777" w:rsidR="00ED4F82" w:rsidRDefault="00902852" w:rsidP="00BD1D94">
      <w:pPr>
        <w:spacing w:beforeAutospacing="1" w:afterAutospacing="1"/>
        <w:jc w:val="both"/>
        <w:rPr>
          <w:b/>
          <w:sz w:val="24"/>
          <w:szCs w:val="24"/>
        </w:rPr>
      </w:pPr>
      <w:r>
        <w:rPr>
          <w:rFonts w:cs="Arial"/>
        </w:rPr>
        <w:t>The likelihood that a household experiences a housing problem decreases as incomes rise. Hispanic and Asian households experience housing problems at a disproportionate rate in more than one income group.</w:t>
      </w:r>
    </w:p>
    <w:p w14:paraId="3F41FBF5" w14:textId="77777777" w:rsidR="00ED4F82" w:rsidRDefault="00902852">
      <w:pPr>
        <w:pStyle w:val="Heading2"/>
        <w:pageBreakBefore/>
        <w:rPr>
          <w:rFonts w:ascii="Calibri" w:hAnsi="Calibri"/>
          <w:i w:val="0"/>
        </w:rPr>
      </w:pPr>
      <w:bookmarkStart w:id="15" w:name="_Toc78523606"/>
      <w:r>
        <w:rPr>
          <w:rFonts w:ascii="Calibri" w:hAnsi="Calibri"/>
          <w:i w:val="0"/>
        </w:rPr>
        <w:lastRenderedPageBreak/>
        <w:t>NA-20 Disproportionately Greater Need: Severe Housing Problems – 91.205 (b)(2)</w:t>
      </w:r>
      <w:bookmarkEnd w:id="15"/>
    </w:p>
    <w:p w14:paraId="616BB0C8" w14:textId="77777777" w:rsidR="00ED4F82" w:rsidRDefault="00902852" w:rsidP="00BD1D94">
      <w:pPr>
        <w:jc w:val="both"/>
      </w:pPr>
      <w:r>
        <w:t>Assess the need of any racial or ethnic group that has disproportionately greater need in comparison to the needs of that category of need as a whole.</w:t>
      </w:r>
    </w:p>
    <w:p w14:paraId="7B69CD22" w14:textId="77777777" w:rsidR="00ED4F82" w:rsidRDefault="00902852" w:rsidP="00BD1D94">
      <w:pPr>
        <w:spacing w:line="204" w:lineRule="auto"/>
        <w:jc w:val="both"/>
        <w:rPr>
          <w:b/>
          <w:sz w:val="24"/>
          <w:szCs w:val="24"/>
        </w:rPr>
      </w:pPr>
      <w:r>
        <w:rPr>
          <w:b/>
          <w:sz w:val="24"/>
          <w:szCs w:val="24"/>
        </w:rPr>
        <w:t>Introduction</w:t>
      </w:r>
    </w:p>
    <w:p w14:paraId="24EF8172" w14:textId="77777777" w:rsidR="00ED4F82" w:rsidRDefault="00902852" w:rsidP="00BD1D94">
      <w:pPr>
        <w:spacing w:beforeAutospacing="1" w:afterAutospacing="1"/>
        <w:jc w:val="both"/>
        <w:rPr>
          <w:b/>
          <w:sz w:val="24"/>
          <w:szCs w:val="24"/>
        </w:rPr>
      </w:pPr>
      <w:r>
        <w:rPr>
          <w:rFonts w:cs="Arial"/>
        </w:rPr>
        <w:t>This section compares the existence of severe housing problems amongst racial groups against that of the jurisdiction as a whole to see if any group(s) share a disproportionate burden of the area's severe housing problems. For this purpose, HUD guidelines deem a disproportionately greater need to exist when persons of a particular racial or ethnic group experience severe housing problems at a rate at least 10 percentage points higher than the jurisdiction as a whole.</w:t>
      </w:r>
    </w:p>
    <w:p w14:paraId="1345C211" w14:textId="77777777" w:rsidR="00ED4F82" w:rsidRDefault="00902852" w:rsidP="00BD1D94">
      <w:pPr>
        <w:spacing w:beforeAutospacing="1" w:afterAutospacing="1"/>
        <w:jc w:val="both"/>
        <w:rPr>
          <w:b/>
          <w:sz w:val="24"/>
          <w:szCs w:val="24"/>
        </w:rPr>
      </w:pPr>
      <w:r>
        <w:rPr>
          <w:rFonts w:cs="Arial"/>
        </w:rPr>
        <w:t>The following series of tables looks at the existence of severe housing problems amongst different racial and ethnic groups across the 0%-30%, 30%-50%, 50%-80%, and 80%-100% AMI households.</w:t>
      </w:r>
    </w:p>
    <w:p w14:paraId="7632BCDF" w14:textId="77777777" w:rsidR="00ED4F82" w:rsidRDefault="00902852">
      <w:pPr>
        <w:keepNext/>
        <w:widowControl w:val="0"/>
        <w:rPr>
          <w:b/>
          <w:sz w:val="24"/>
          <w:szCs w:val="24"/>
        </w:rPr>
      </w:pPr>
      <w:r>
        <w:rPr>
          <w:b/>
          <w:sz w:val="24"/>
          <w:szCs w:val="24"/>
        </w:rPr>
        <w:t>0%-30%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4DA405CA" w14:textId="77777777">
        <w:trPr>
          <w:cantSplit/>
          <w:tblHeader/>
        </w:trPr>
        <w:tc>
          <w:tcPr>
            <w:tcW w:w="3600" w:type="dxa"/>
          </w:tcPr>
          <w:p w14:paraId="1384A7C8" w14:textId="77777777" w:rsidR="00ED4F82" w:rsidRDefault="00902852">
            <w:pPr>
              <w:keepNext/>
              <w:widowControl w:val="0"/>
              <w:spacing w:after="0" w:line="240" w:lineRule="auto"/>
              <w:jc w:val="center"/>
              <w:rPr>
                <w:b/>
              </w:rPr>
            </w:pPr>
            <w:r>
              <w:rPr>
                <w:b/>
                <w:bCs/>
              </w:rPr>
              <w:t>Severe Housing Problems*</w:t>
            </w:r>
          </w:p>
        </w:tc>
        <w:tc>
          <w:tcPr>
            <w:tcW w:w="1996" w:type="dxa"/>
          </w:tcPr>
          <w:p w14:paraId="6325655E"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2CAEAC74"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441AA7CC"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47CFCE65" w14:textId="77777777">
        <w:trPr>
          <w:cantSplit/>
        </w:trPr>
        <w:tc>
          <w:tcPr>
            <w:tcW w:w="3600" w:type="dxa"/>
          </w:tcPr>
          <w:p w14:paraId="287EF791" w14:textId="77777777" w:rsidR="00ED4F82" w:rsidRDefault="00902852">
            <w:pPr>
              <w:spacing w:beforeAutospacing="1" w:afterAutospacing="1"/>
            </w:pPr>
            <w:r>
              <w:rPr>
                <w:color w:val="000000"/>
              </w:rPr>
              <w:t>Jurisdiction as a whole</w:t>
            </w:r>
          </w:p>
        </w:tc>
        <w:tc>
          <w:tcPr>
            <w:tcW w:w="1996" w:type="dxa"/>
            <w:vAlign w:val="bottom"/>
          </w:tcPr>
          <w:p w14:paraId="29EC3FB5" w14:textId="77777777" w:rsidR="00ED4F82" w:rsidRDefault="00902852">
            <w:pPr>
              <w:spacing w:beforeAutospacing="1" w:afterAutospacing="1"/>
              <w:jc w:val="right"/>
            </w:pPr>
            <w:r>
              <w:rPr>
                <w:color w:val="000000"/>
              </w:rPr>
              <w:t>4,395</w:t>
            </w:r>
          </w:p>
        </w:tc>
        <w:tc>
          <w:tcPr>
            <w:tcW w:w="1997" w:type="dxa"/>
            <w:vAlign w:val="bottom"/>
          </w:tcPr>
          <w:p w14:paraId="6754C7E9" w14:textId="77777777" w:rsidR="00ED4F82" w:rsidRDefault="00902852">
            <w:pPr>
              <w:spacing w:beforeAutospacing="1" w:afterAutospacing="1"/>
              <w:jc w:val="right"/>
            </w:pPr>
            <w:r>
              <w:rPr>
                <w:color w:val="000000"/>
              </w:rPr>
              <w:t>1,885</w:t>
            </w:r>
          </w:p>
        </w:tc>
        <w:tc>
          <w:tcPr>
            <w:tcW w:w="1997" w:type="dxa"/>
            <w:vAlign w:val="bottom"/>
          </w:tcPr>
          <w:p w14:paraId="3A862896" w14:textId="77777777" w:rsidR="00ED4F82" w:rsidRDefault="00902852">
            <w:pPr>
              <w:spacing w:beforeAutospacing="1" w:afterAutospacing="1"/>
              <w:jc w:val="right"/>
            </w:pPr>
            <w:r>
              <w:rPr>
                <w:color w:val="000000"/>
              </w:rPr>
              <w:t>945</w:t>
            </w:r>
          </w:p>
        </w:tc>
      </w:tr>
      <w:tr w:rsidR="00ED4F82" w14:paraId="3B12BF19" w14:textId="77777777">
        <w:trPr>
          <w:cantSplit/>
        </w:trPr>
        <w:tc>
          <w:tcPr>
            <w:tcW w:w="3600" w:type="dxa"/>
          </w:tcPr>
          <w:p w14:paraId="0A2DD29C" w14:textId="77777777" w:rsidR="00ED4F82" w:rsidRDefault="00902852">
            <w:pPr>
              <w:spacing w:beforeAutospacing="1" w:afterAutospacing="1"/>
            </w:pPr>
            <w:r>
              <w:rPr>
                <w:color w:val="000000"/>
              </w:rPr>
              <w:t>White</w:t>
            </w:r>
          </w:p>
        </w:tc>
        <w:tc>
          <w:tcPr>
            <w:tcW w:w="1996" w:type="dxa"/>
            <w:vAlign w:val="bottom"/>
          </w:tcPr>
          <w:p w14:paraId="1AF55CF4" w14:textId="77777777" w:rsidR="00ED4F82" w:rsidRDefault="00902852">
            <w:pPr>
              <w:spacing w:beforeAutospacing="1" w:afterAutospacing="1"/>
              <w:jc w:val="right"/>
            </w:pPr>
            <w:r>
              <w:rPr>
                <w:color w:val="000000"/>
              </w:rPr>
              <w:t>2,225</w:t>
            </w:r>
          </w:p>
        </w:tc>
        <w:tc>
          <w:tcPr>
            <w:tcW w:w="1997" w:type="dxa"/>
            <w:vAlign w:val="bottom"/>
          </w:tcPr>
          <w:p w14:paraId="51FBAB8C" w14:textId="77777777" w:rsidR="00ED4F82" w:rsidRDefault="00902852">
            <w:pPr>
              <w:spacing w:beforeAutospacing="1" w:afterAutospacing="1"/>
              <w:jc w:val="right"/>
            </w:pPr>
            <w:r>
              <w:rPr>
                <w:color w:val="000000"/>
              </w:rPr>
              <w:t>1,005</w:t>
            </w:r>
          </w:p>
        </w:tc>
        <w:tc>
          <w:tcPr>
            <w:tcW w:w="1997" w:type="dxa"/>
            <w:vAlign w:val="bottom"/>
          </w:tcPr>
          <w:p w14:paraId="3EF0E876" w14:textId="77777777" w:rsidR="00ED4F82" w:rsidRDefault="00902852">
            <w:pPr>
              <w:spacing w:beforeAutospacing="1" w:afterAutospacing="1"/>
              <w:jc w:val="right"/>
            </w:pPr>
            <w:r>
              <w:rPr>
                <w:color w:val="000000"/>
              </w:rPr>
              <w:t>415</w:t>
            </w:r>
          </w:p>
        </w:tc>
      </w:tr>
      <w:tr w:rsidR="00ED4F82" w14:paraId="3932AD8F" w14:textId="77777777">
        <w:trPr>
          <w:cantSplit/>
        </w:trPr>
        <w:tc>
          <w:tcPr>
            <w:tcW w:w="3600" w:type="dxa"/>
          </w:tcPr>
          <w:p w14:paraId="5939FFD1" w14:textId="77777777" w:rsidR="00ED4F82" w:rsidRDefault="00902852">
            <w:pPr>
              <w:spacing w:beforeAutospacing="1" w:afterAutospacing="1"/>
            </w:pPr>
            <w:r>
              <w:rPr>
                <w:color w:val="000000"/>
              </w:rPr>
              <w:t>Black / African American</w:t>
            </w:r>
          </w:p>
        </w:tc>
        <w:tc>
          <w:tcPr>
            <w:tcW w:w="1996" w:type="dxa"/>
            <w:vAlign w:val="bottom"/>
          </w:tcPr>
          <w:p w14:paraId="2117D7AF" w14:textId="77777777" w:rsidR="00ED4F82" w:rsidRDefault="00902852">
            <w:pPr>
              <w:spacing w:beforeAutospacing="1" w:afterAutospacing="1"/>
              <w:jc w:val="right"/>
            </w:pPr>
            <w:r>
              <w:rPr>
                <w:color w:val="000000"/>
              </w:rPr>
              <w:t>1,670</w:t>
            </w:r>
          </w:p>
        </w:tc>
        <w:tc>
          <w:tcPr>
            <w:tcW w:w="1997" w:type="dxa"/>
            <w:vAlign w:val="bottom"/>
          </w:tcPr>
          <w:p w14:paraId="2ABA177D" w14:textId="77777777" w:rsidR="00ED4F82" w:rsidRDefault="00902852">
            <w:pPr>
              <w:spacing w:beforeAutospacing="1" w:afterAutospacing="1"/>
              <w:jc w:val="right"/>
            </w:pPr>
            <w:r>
              <w:rPr>
                <w:color w:val="000000"/>
              </w:rPr>
              <w:t>700</w:t>
            </w:r>
          </w:p>
        </w:tc>
        <w:tc>
          <w:tcPr>
            <w:tcW w:w="1997" w:type="dxa"/>
            <w:vAlign w:val="bottom"/>
          </w:tcPr>
          <w:p w14:paraId="4023D1C1" w14:textId="77777777" w:rsidR="00ED4F82" w:rsidRDefault="00902852">
            <w:pPr>
              <w:spacing w:beforeAutospacing="1" w:afterAutospacing="1"/>
              <w:jc w:val="right"/>
            </w:pPr>
            <w:r>
              <w:rPr>
                <w:color w:val="000000"/>
              </w:rPr>
              <w:t>465</w:t>
            </w:r>
          </w:p>
        </w:tc>
      </w:tr>
      <w:tr w:rsidR="00ED4F82" w14:paraId="45CBFFA2" w14:textId="77777777">
        <w:trPr>
          <w:cantSplit/>
        </w:trPr>
        <w:tc>
          <w:tcPr>
            <w:tcW w:w="3600" w:type="dxa"/>
          </w:tcPr>
          <w:p w14:paraId="6839159F" w14:textId="77777777" w:rsidR="00ED4F82" w:rsidRDefault="00902852">
            <w:pPr>
              <w:spacing w:beforeAutospacing="1" w:afterAutospacing="1"/>
            </w:pPr>
            <w:r>
              <w:rPr>
                <w:color w:val="000000"/>
              </w:rPr>
              <w:t>Asian</w:t>
            </w:r>
          </w:p>
        </w:tc>
        <w:tc>
          <w:tcPr>
            <w:tcW w:w="1996" w:type="dxa"/>
            <w:vAlign w:val="bottom"/>
          </w:tcPr>
          <w:p w14:paraId="70FF6A52" w14:textId="77777777" w:rsidR="00ED4F82" w:rsidRDefault="00902852">
            <w:pPr>
              <w:spacing w:beforeAutospacing="1" w:afterAutospacing="1"/>
              <w:jc w:val="right"/>
            </w:pPr>
            <w:r>
              <w:rPr>
                <w:color w:val="000000"/>
              </w:rPr>
              <w:t>65</w:t>
            </w:r>
          </w:p>
        </w:tc>
        <w:tc>
          <w:tcPr>
            <w:tcW w:w="1997" w:type="dxa"/>
            <w:vAlign w:val="bottom"/>
          </w:tcPr>
          <w:p w14:paraId="119ECBC5" w14:textId="77777777" w:rsidR="00ED4F82" w:rsidRDefault="00902852">
            <w:pPr>
              <w:spacing w:beforeAutospacing="1" w:afterAutospacing="1"/>
              <w:jc w:val="right"/>
            </w:pPr>
            <w:r>
              <w:rPr>
                <w:color w:val="000000"/>
              </w:rPr>
              <w:t>20</w:t>
            </w:r>
          </w:p>
        </w:tc>
        <w:tc>
          <w:tcPr>
            <w:tcW w:w="1997" w:type="dxa"/>
            <w:vAlign w:val="bottom"/>
          </w:tcPr>
          <w:p w14:paraId="13FC0156" w14:textId="77777777" w:rsidR="00ED4F82" w:rsidRDefault="00902852">
            <w:pPr>
              <w:spacing w:beforeAutospacing="1" w:afterAutospacing="1"/>
              <w:jc w:val="right"/>
            </w:pPr>
            <w:r>
              <w:rPr>
                <w:color w:val="000000"/>
              </w:rPr>
              <w:t>25</w:t>
            </w:r>
          </w:p>
        </w:tc>
      </w:tr>
      <w:tr w:rsidR="00ED4F82" w14:paraId="18BB447A" w14:textId="77777777">
        <w:trPr>
          <w:cantSplit/>
        </w:trPr>
        <w:tc>
          <w:tcPr>
            <w:tcW w:w="3600" w:type="dxa"/>
          </w:tcPr>
          <w:p w14:paraId="3E1AB6F4" w14:textId="77777777" w:rsidR="00ED4F82" w:rsidRDefault="00902852">
            <w:pPr>
              <w:spacing w:beforeAutospacing="1" w:afterAutospacing="1"/>
            </w:pPr>
            <w:r>
              <w:rPr>
                <w:color w:val="000000"/>
              </w:rPr>
              <w:t>American Indian, Alaska Native</w:t>
            </w:r>
          </w:p>
        </w:tc>
        <w:tc>
          <w:tcPr>
            <w:tcW w:w="1996" w:type="dxa"/>
            <w:vAlign w:val="bottom"/>
          </w:tcPr>
          <w:p w14:paraId="21E984F6" w14:textId="77777777" w:rsidR="00ED4F82" w:rsidRDefault="00902852">
            <w:pPr>
              <w:spacing w:beforeAutospacing="1" w:afterAutospacing="1"/>
              <w:jc w:val="right"/>
            </w:pPr>
            <w:r>
              <w:rPr>
                <w:color w:val="000000"/>
              </w:rPr>
              <w:t>4</w:t>
            </w:r>
          </w:p>
        </w:tc>
        <w:tc>
          <w:tcPr>
            <w:tcW w:w="1997" w:type="dxa"/>
            <w:vAlign w:val="bottom"/>
          </w:tcPr>
          <w:p w14:paraId="169E8E70" w14:textId="77777777" w:rsidR="00ED4F82" w:rsidRDefault="00902852">
            <w:pPr>
              <w:spacing w:beforeAutospacing="1" w:afterAutospacing="1"/>
              <w:jc w:val="right"/>
            </w:pPr>
            <w:r>
              <w:rPr>
                <w:color w:val="000000"/>
              </w:rPr>
              <w:t>30</w:t>
            </w:r>
          </w:p>
        </w:tc>
        <w:tc>
          <w:tcPr>
            <w:tcW w:w="1997" w:type="dxa"/>
            <w:vAlign w:val="bottom"/>
          </w:tcPr>
          <w:p w14:paraId="5BCB1396" w14:textId="77777777" w:rsidR="00ED4F82" w:rsidRDefault="00902852">
            <w:pPr>
              <w:spacing w:beforeAutospacing="1" w:afterAutospacing="1"/>
              <w:jc w:val="right"/>
            </w:pPr>
            <w:r>
              <w:rPr>
                <w:color w:val="000000"/>
              </w:rPr>
              <w:t>20</w:t>
            </w:r>
          </w:p>
        </w:tc>
      </w:tr>
      <w:tr w:rsidR="00ED4F82" w14:paraId="2BCBF106" w14:textId="77777777">
        <w:trPr>
          <w:cantSplit/>
        </w:trPr>
        <w:tc>
          <w:tcPr>
            <w:tcW w:w="3600" w:type="dxa"/>
          </w:tcPr>
          <w:p w14:paraId="633EADC5" w14:textId="77777777" w:rsidR="00ED4F82" w:rsidRDefault="00902852">
            <w:pPr>
              <w:spacing w:beforeAutospacing="1" w:afterAutospacing="1"/>
            </w:pPr>
            <w:r>
              <w:rPr>
                <w:color w:val="000000"/>
              </w:rPr>
              <w:t>Pacific Islander</w:t>
            </w:r>
          </w:p>
        </w:tc>
        <w:tc>
          <w:tcPr>
            <w:tcW w:w="1996" w:type="dxa"/>
            <w:vAlign w:val="bottom"/>
          </w:tcPr>
          <w:p w14:paraId="769D5A45" w14:textId="77777777" w:rsidR="00ED4F82" w:rsidRDefault="00902852">
            <w:pPr>
              <w:spacing w:beforeAutospacing="1" w:afterAutospacing="1"/>
              <w:jc w:val="right"/>
            </w:pPr>
            <w:r>
              <w:rPr>
                <w:color w:val="000000"/>
              </w:rPr>
              <w:t>0</w:t>
            </w:r>
          </w:p>
        </w:tc>
        <w:tc>
          <w:tcPr>
            <w:tcW w:w="1997" w:type="dxa"/>
            <w:vAlign w:val="bottom"/>
          </w:tcPr>
          <w:p w14:paraId="0D9D0500" w14:textId="77777777" w:rsidR="00ED4F82" w:rsidRDefault="00902852">
            <w:pPr>
              <w:spacing w:beforeAutospacing="1" w:afterAutospacing="1"/>
              <w:jc w:val="right"/>
            </w:pPr>
            <w:r>
              <w:rPr>
                <w:color w:val="000000"/>
              </w:rPr>
              <w:t>0</w:t>
            </w:r>
          </w:p>
        </w:tc>
        <w:tc>
          <w:tcPr>
            <w:tcW w:w="1997" w:type="dxa"/>
            <w:vAlign w:val="bottom"/>
          </w:tcPr>
          <w:p w14:paraId="5BD59542" w14:textId="77777777" w:rsidR="00ED4F82" w:rsidRDefault="00902852">
            <w:pPr>
              <w:spacing w:beforeAutospacing="1" w:afterAutospacing="1"/>
              <w:jc w:val="right"/>
            </w:pPr>
            <w:r>
              <w:rPr>
                <w:color w:val="000000"/>
              </w:rPr>
              <w:t>0</w:t>
            </w:r>
          </w:p>
        </w:tc>
      </w:tr>
      <w:tr w:rsidR="00ED4F82" w14:paraId="5CDA3AC2" w14:textId="77777777">
        <w:trPr>
          <w:cantSplit/>
        </w:trPr>
        <w:tc>
          <w:tcPr>
            <w:tcW w:w="3600" w:type="dxa"/>
          </w:tcPr>
          <w:p w14:paraId="49EA4A2C" w14:textId="77777777" w:rsidR="00ED4F82" w:rsidRDefault="00902852">
            <w:pPr>
              <w:spacing w:beforeAutospacing="1" w:afterAutospacing="1"/>
            </w:pPr>
            <w:r>
              <w:rPr>
                <w:color w:val="000000"/>
              </w:rPr>
              <w:t>Hispanic</w:t>
            </w:r>
          </w:p>
        </w:tc>
        <w:tc>
          <w:tcPr>
            <w:tcW w:w="1996" w:type="dxa"/>
            <w:vAlign w:val="bottom"/>
          </w:tcPr>
          <w:p w14:paraId="3C2C4F67" w14:textId="77777777" w:rsidR="00ED4F82" w:rsidRDefault="00902852">
            <w:pPr>
              <w:spacing w:beforeAutospacing="1" w:afterAutospacing="1"/>
              <w:jc w:val="right"/>
            </w:pPr>
            <w:r>
              <w:rPr>
                <w:color w:val="000000"/>
              </w:rPr>
              <w:t>290</w:t>
            </w:r>
          </w:p>
        </w:tc>
        <w:tc>
          <w:tcPr>
            <w:tcW w:w="1997" w:type="dxa"/>
            <w:vAlign w:val="bottom"/>
          </w:tcPr>
          <w:p w14:paraId="0AEEFEF5" w14:textId="77777777" w:rsidR="00ED4F82" w:rsidRDefault="00902852">
            <w:pPr>
              <w:spacing w:beforeAutospacing="1" w:afterAutospacing="1"/>
              <w:jc w:val="right"/>
            </w:pPr>
            <w:r>
              <w:rPr>
                <w:color w:val="000000"/>
              </w:rPr>
              <w:t>75</w:t>
            </w:r>
          </w:p>
        </w:tc>
        <w:tc>
          <w:tcPr>
            <w:tcW w:w="1997" w:type="dxa"/>
            <w:vAlign w:val="bottom"/>
          </w:tcPr>
          <w:p w14:paraId="0DB7BCFF" w14:textId="77777777" w:rsidR="00ED4F82" w:rsidRDefault="00902852">
            <w:pPr>
              <w:spacing w:beforeAutospacing="1" w:afterAutospacing="1"/>
              <w:jc w:val="right"/>
            </w:pPr>
            <w:r>
              <w:rPr>
                <w:color w:val="000000"/>
              </w:rPr>
              <w:t>25</w:t>
            </w:r>
          </w:p>
        </w:tc>
      </w:tr>
    </w:tbl>
    <w:p w14:paraId="3B0D0030"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17</w:t>
      </w:r>
      <w:r>
        <w:rPr>
          <w:rFonts w:asciiTheme="minorHAnsi" w:hAnsiTheme="minorHAnsi"/>
        </w:rPr>
        <w:fldChar w:fldCharType="end"/>
      </w:r>
      <w:r>
        <w:rPr>
          <w:rFonts w:asciiTheme="minorHAnsi" w:hAnsiTheme="minorHAnsi"/>
        </w:rPr>
        <w:t xml:space="preserve"> – Severe Housing Problems 0 - 30% AMI</w:t>
      </w:r>
    </w:p>
    <w:p w14:paraId="7CCD17DC"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5F545066" w14:textId="77777777">
        <w:tc>
          <w:tcPr>
            <w:tcW w:w="0" w:type="auto"/>
          </w:tcPr>
          <w:p w14:paraId="63195EBC" w14:textId="77777777" w:rsidR="00ED4F82" w:rsidRDefault="00902852">
            <w:pPr>
              <w:keepNext/>
              <w:widowControl w:val="0"/>
              <w:spacing w:after="0" w:line="240" w:lineRule="auto"/>
            </w:pPr>
            <w:r>
              <w:rPr>
                <w:b/>
                <w:sz w:val="16"/>
                <w:szCs w:val="16"/>
              </w:rPr>
              <w:t>Alternate Data Source Name:</w:t>
            </w:r>
          </w:p>
        </w:tc>
      </w:tr>
      <w:tr w:rsidR="00ED4F82" w14:paraId="6DBE3E6F" w14:textId="77777777">
        <w:trPr>
          <w:cantSplit/>
        </w:trPr>
        <w:tc>
          <w:tcPr>
            <w:tcW w:w="0" w:type="auto"/>
          </w:tcPr>
          <w:p w14:paraId="409D4DCB" w14:textId="77777777" w:rsidR="00ED4F82" w:rsidRDefault="00902852">
            <w:pPr>
              <w:spacing w:beforeAutospacing="1" w:afterAutospacing="1"/>
            </w:pPr>
            <w:r>
              <w:rPr>
                <w:color w:val="000000"/>
                <w:sz w:val="16"/>
              </w:rPr>
              <w:t>2013-2017 CHAS</w:t>
            </w:r>
          </w:p>
        </w:tc>
      </w:tr>
    </w:tbl>
    <w:p w14:paraId="366E126C" w14:textId="77777777" w:rsidR="00ED4F82" w:rsidRDefault="00ED4F82">
      <w:pPr>
        <w:spacing w:after="0" w:line="240" w:lineRule="auto"/>
        <w:rPr>
          <w:b/>
          <w:bCs/>
          <w:vanish/>
          <w:sz w:val="16"/>
          <w:szCs w:val="16"/>
        </w:rPr>
      </w:pPr>
    </w:p>
    <w:p w14:paraId="37C59ADE" w14:textId="77777777" w:rsidR="00ED4F82" w:rsidRDefault="00ED4F82">
      <w:pPr>
        <w:spacing w:after="0" w:line="240" w:lineRule="auto"/>
      </w:pPr>
    </w:p>
    <w:p w14:paraId="32D30420" w14:textId="77777777" w:rsidR="00ED4F82" w:rsidRDefault="00902852">
      <w:pPr>
        <w:spacing w:after="0" w:line="240" w:lineRule="auto"/>
      </w:pPr>
      <w:r>
        <w:t xml:space="preserve">*The four severe housing problems are: </w:t>
      </w:r>
    </w:p>
    <w:p w14:paraId="6452126B" w14:textId="77777777" w:rsidR="00ED4F82" w:rsidRDefault="00902852">
      <w:pPr>
        <w:spacing w:after="0" w:line="240" w:lineRule="auto"/>
      </w:pPr>
      <w:r>
        <w:t xml:space="preserve">1. Lacks complete kitchen facilities, 2. Lacks complete plumbing facilities, 3. More than 1.5 persons per room, 4.Cost Burden over 50% </w:t>
      </w:r>
    </w:p>
    <w:p w14:paraId="3B99880F" w14:textId="77777777" w:rsidR="00ED4F82" w:rsidRDefault="00ED4F82">
      <w:pPr>
        <w:spacing w:after="0" w:line="240" w:lineRule="auto"/>
      </w:pPr>
    </w:p>
    <w:p w14:paraId="0C058497" w14:textId="77777777" w:rsidR="00ED4F82" w:rsidRDefault="00ED4F82">
      <w:pPr>
        <w:spacing w:after="0" w:line="240" w:lineRule="auto"/>
      </w:pPr>
    </w:p>
    <w:p w14:paraId="4ABC3FDD" w14:textId="77777777" w:rsidR="00ED4F82" w:rsidRDefault="00902852">
      <w:pPr>
        <w:keepNext/>
        <w:widowControl w:val="0"/>
        <w:rPr>
          <w:b/>
          <w:sz w:val="24"/>
          <w:szCs w:val="24"/>
        </w:rPr>
      </w:pPr>
      <w:r>
        <w:rPr>
          <w:b/>
          <w:sz w:val="24"/>
          <w:szCs w:val="24"/>
        </w:rPr>
        <w:lastRenderedPageBreak/>
        <w:t>30%-50%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1C6EAF24" w14:textId="77777777">
        <w:trPr>
          <w:cantSplit/>
          <w:tblHeader/>
        </w:trPr>
        <w:tc>
          <w:tcPr>
            <w:tcW w:w="3600" w:type="dxa"/>
          </w:tcPr>
          <w:p w14:paraId="32EAE52A" w14:textId="77777777" w:rsidR="00ED4F82" w:rsidRDefault="00902852">
            <w:pPr>
              <w:keepNext/>
              <w:widowControl w:val="0"/>
              <w:spacing w:after="0" w:line="240" w:lineRule="auto"/>
              <w:jc w:val="center"/>
              <w:rPr>
                <w:b/>
              </w:rPr>
            </w:pPr>
            <w:r>
              <w:rPr>
                <w:b/>
                <w:bCs/>
              </w:rPr>
              <w:t>Severe Housing Problems*</w:t>
            </w:r>
          </w:p>
        </w:tc>
        <w:tc>
          <w:tcPr>
            <w:tcW w:w="1996" w:type="dxa"/>
          </w:tcPr>
          <w:p w14:paraId="78665AF7"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09BCA65A"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25467E79"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1F681B2A" w14:textId="77777777">
        <w:trPr>
          <w:cantSplit/>
        </w:trPr>
        <w:tc>
          <w:tcPr>
            <w:tcW w:w="3600" w:type="dxa"/>
          </w:tcPr>
          <w:p w14:paraId="5D41C0FB" w14:textId="77777777" w:rsidR="00ED4F82" w:rsidRDefault="00902852">
            <w:pPr>
              <w:spacing w:beforeAutospacing="1" w:afterAutospacing="1"/>
            </w:pPr>
            <w:r>
              <w:rPr>
                <w:color w:val="000000"/>
              </w:rPr>
              <w:t>Jurisdiction as a whole</w:t>
            </w:r>
          </w:p>
        </w:tc>
        <w:tc>
          <w:tcPr>
            <w:tcW w:w="1996" w:type="dxa"/>
            <w:vAlign w:val="bottom"/>
          </w:tcPr>
          <w:p w14:paraId="3E955345" w14:textId="77777777" w:rsidR="00ED4F82" w:rsidRDefault="00902852">
            <w:pPr>
              <w:spacing w:beforeAutospacing="1" w:afterAutospacing="1"/>
              <w:jc w:val="right"/>
            </w:pPr>
            <w:r>
              <w:rPr>
                <w:color w:val="000000"/>
              </w:rPr>
              <w:t>2,845</w:t>
            </w:r>
          </w:p>
        </w:tc>
        <w:tc>
          <w:tcPr>
            <w:tcW w:w="1997" w:type="dxa"/>
            <w:vAlign w:val="bottom"/>
          </w:tcPr>
          <w:p w14:paraId="01A8621A" w14:textId="77777777" w:rsidR="00ED4F82" w:rsidRDefault="00902852">
            <w:pPr>
              <w:spacing w:beforeAutospacing="1" w:afterAutospacing="1"/>
              <w:jc w:val="right"/>
            </w:pPr>
            <w:r>
              <w:rPr>
                <w:color w:val="000000"/>
              </w:rPr>
              <w:t>4,800</w:t>
            </w:r>
          </w:p>
        </w:tc>
        <w:tc>
          <w:tcPr>
            <w:tcW w:w="1997" w:type="dxa"/>
            <w:vAlign w:val="bottom"/>
          </w:tcPr>
          <w:p w14:paraId="33C81F5E" w14:textId="77777777" w:rsidR="00ED4F82" w:rsidRDefault="00902852">
            <w:pPr>
              <w:spacing w:beforeAutospacing="1" w:afterAutospacing="1"/>
              <w:jc w:val="right"/>
            </w:pPr>
            <w:r>
              <w:rPr>
                <w:color w:val="000000"/>
              </w:rPr>
              <w:t>0</w:t>
            </w:r>
          </w:p>
        </w:tc>
      </w:tr>
      <w:tr w:rsidR="00ED4F82" w14:paraId="0B117AD5" w14:textId="77777777">
        <w:trPr>
          <w:cantSplit/>
        </w:trPr>
        <w:tc>
          <w:tcPr>
            <w:tcW w:w="3600" w:type="dxa"/>
          </w:tcPr>
          <w:p w14:paraId="77E6DA35" w14:textId="77777777" w:rsidR="00ED4F82" w:rsidRDefault="00902852">
            <w:pPr>
              <w:spacing w:beforeAutospacing="1" w:afterAutospacing="1"/>
            </w:pPr>
            <w:r>
              <w:rPr>
                <w:color w:val="000000"/>
              </w:rPr>
              <w:t>White</w:t>
            </w:r>
          </w:p>
        </w:tc>
        <w:tc>
          <w:tcPr>
            <w:tcW w:w="1996" w:type="dxa"/>
            <w:vAlign w:val="bottom"/>
          </w:tcPr>
          <w:p w14:paraId="6E4E116F" w14:textId="77777777" w:rsidR="00ED4F82" w:rsidRDefault="00902852">
            <w:pPr>
              <w:spacing w:beforeAutospacing="1" w:afterAutospacing="1"/>
              <w:jc w:val="right"/>
            </w:pPr>
            <w:r>
              <w:rPr>
                <w:color w:val="000000"/>
              </w:rPr>
              <w:t>1,525</w:t>
            </w:r>
          </w:p>
        </w:tc>
        <w:tc>
          <w:tcPr>
            <w:tcW w:w="1997" w:type="dxa"/>
            <w:vAlign w:val="bottom"/>
          </w:tcPr>
          <w:p w14:paraId="43FFC064" w14:textId="77777777" w:rsidR="00ED4F82" w:rsidRDefault="00902852">
            <w:pPr>
              <w:spacing w:beforeAutospacing="1" w:afterAutospacing="1"/>
              <w:jc w:val="right"/>
            </w:pPr>
            <w:r>
              <w:rPr>
                <w:color w:val="000000"/>
              </w:rPr>
              <w:t>2,725</w:t>
            </w:r>
          </w:p>
        </w:tc>
        <w:tc>
          <w:tcPr>
            <w:tcW w:w="1997" w:type="dxa"/>
            <w:vAlign w:val="bottom"/>
          </w:tcPr>
          <w:p w14:paraId="458499EA" w14:textId="77777777" w:rsidR="00ED4F82" w:rsidRDefault="00902852">
            <w:pPr>
              <w:spacing w:beforeAutospacing="1" w:afterAutospacing="1"/>
              <w:jc w:val="right"/>
            </w:pPr>
            <w:r>
              <w:rPr>
                <w:color w:val="000000"/>
              </w:rPr>
              <w:t>0</w:t>
            </w:r>
          </w:p>
        </w:tc>
      </w:tr>
      <w:tr w:rsidR="00ED4F82" w14:paraId="022D2A2C" w14:textId="77777777">
        <w:trPr>
          <w:cantSplit/>
        </w:trPr>
        <w:tc>
          <w:tcPr>
            <w:tcW w:w="3600" w:type="dxa"/>
          </w:tcPr>
          <w:p w14:paraId="38A1E22B" w14:textId="77777777" w:rsidR="00ED4F82" w:rsidRDefault="00902852">
            <w:pPr>
              <w:spacing w:beforeAutospacing="1" w:afterAutospacing="1"/>
            </w:pPr>
            <w:r>
              <w:rPr>
                <w:color w:val="000000"/>
              </w:rPr>
              <w:t>Black / African American</w:t>
            </w:r>
          </w:p>
        </w:tc>
        <w:tc>
          <w:tcPr>
            <w:tcW w:w="1996" w:type="dxa"/>
            <w:vAlign w:val="bottom"/>
          </w:tcPr>
          <w:p w14:paraId="356E6C94" w14:textId="77777777" w:rsidR="00ED4F82" w:rsidRDefault="00902852">
            <w:pPr>
              <w:spacing w:beforeAutospacing="1" w:afterAutospacing="1"/>
              <w:jc w:val="right"/>
            </w:pPr>
            <w:r>
              <w:rPr>
                <w:color w:val="000000"/>
              </w:rPr>
              <w:t>900</w:t>
            </w:r>
          </w:p>
        </w:tc>
        <w:tc>
          <w:tcPr>
            <w:tcW w:w="1997" w:type="dxa"/>
            <w:vAlign w:val="bottom"/>
          </w:tcPr>
          <w:p w14:paraId="68484540" w14:textId="77777777" w:rsidR="00ED4F82" w:rsidRDefault="00902852">
            <w:pPr>
              <w:spacing w:beforeAutospacing="1" w:afterAutospacing="1"/>
              <w:jc w:val="right"/>
            </w:pPr>
            <w:r>
              <w:rPr>
                <w:color w:val="000000"/>
              </w:rPr>
              <w:t>1,605</w:t>
            </w:r>
          </w:p>
        </w:tc>
        <w:tc>
          <w:tcPr>
            <w:tcW w:w="1997" w:type="dxa"/>
            <w:vAlign w:val="bottom"/>
          </w:tcPr>
          <w:p w14:paraId="3795A023" w14:textId="77777777" w:rsidR="00ED4F82" w:rsidRDefault="00902852">
            <w:pPr>
              <w:spacing w:beforeAutospacing="1" w:afterAutospacing="1"/>
              <w:jc w:val="right"/>
            </w:pPr>
            <w:r>
              <w:rPr>
                <w:color w:val="000000"/>
              </w:rPr>
              <w:t>0</w:t>
            </w:r>
          </w:p>
        </w:tc>
      </w:tr>
      <w:tr w:rsidR="00ED4F82" w14:paraId="070466DE" w14:textId="77777777">
        <w:trPr>
          <w:cantSplit/>
        </w:trPr>
        <w:tc>
          <w:tcPr>
            <w:tcW w:w="3600" w:type="dxa"/>
          </w:tcPr>
          <w:p w14:paraId="19B78A17" w14:textId="77777777" w:rsidR="00ED4F82" w:rsidRDefault="00902852">
            <w:pPr>
              <w:spacing w:beforeAutospacing="1" w:afterAutospacing="1"/>
            </w:pPr>
            <w:r>
              <w:rPr>
                <w:color w:val="000000"/>
              </w:rPr>
              <w:t>Asian</w:t>
            </w:r>
          </w:p>
        </w:tc>
        <w:tc>
          <w:tcPr>
            <w:tcW w:w="1996" w:type="dxa"/>
            <w:vAlign w:val="bottom"/>
          </w:tcPr>
          <w:p w14:paraId="31395F5D" w14:textId="77777777" w:rsidR="00ED4F82" w:rsidRDefault="00902852">
            <w:pPr>
              <w:spacing w:beforeAutospacing="1" w:afterAutospacing="1"/>
              <w:jc w:val="right"/>
            </w:pPr>
            <w:r>
              <w:rPr>
                <w:color w:val="000000"/>
              </w:rPr>
              <w:t>90</w:t>
            </w:r>
          </w:p>
        </w:tc>
        <w:tc>
          <w:tcPr>
            <w:tcW w:w="1997" w:type="dxa"/>
            <w:vAlign w:val="bottom"/>
          </w:tcPr>
          <w:p w14:paraId="010C3673" w14:textId="77777777" w:rsidR="00ED4F82" w:rsidRDefault="00902852">
            <w:pPr>
              <w:spacing w:beforeAutospacing="1" w:afterAutospacing="1"/>
              <w:jc w:val="right"/>
            </w:pPr>
            <w:r>
              <w:rPr>
                <w:color w:val="000000"/>
              </w:rPr>
              <w:t>14</w:t>
            </w:r>
          </w:p>
        </w:tc>
        <w:tc>
          <w:tcPr>
            <w:tcW w:w="1997" w:type="dxa"/>
            <w:vAlign w:val="bottom"/>
          </w:tcPr>
          <w:p w14:paraId="4C918E14" w14:textId="77777777" w:rsidR="00ED4F82" w:rsidRDefault="00902852">
            <w:pPr>
              <w:spacing w:beforeAutospacing="1" w:afterAutospacing="1"/>
              <w:jc w:val="right"/>
            </w:pPr>
            <w:r>
              <w:rPr>
                <w:color w:val="000000"/>
              </w:rPr>
              <w:t>0</w:t>
            </w:r>
          </w:p>
        </w:tc>
      </w:tr>
      <w:tr w:rsidR="00ED4F82" w14:paraId="57989CBF" w14:textId="77777777">
        <w:trPr>
          <w:cantSplit/>
        </w:trPr>
        <w:tc>
          <w:tcPr>
            <w:tcW w:w="3600" w:type="dxa"/>
          </w:tcPr>
          <w:p w14:paraId="4EEB0A2B" w14:textId="77777777" w:rsidR="00ED4F82" w:rsidRDefault="00902852">
            <w:pPr>
              <w:spacing w:beforeAutospacing="1" w:afterAutospacing="1"/>
            </w:pPr>
            <w:r>
              <w:rPr>
                <w:color w:val="000000"/>
              </w:rPr>
              <w:t>American Indian, Alaska Native</w:t>
            </w:r>
          </w:p>
        </w:tc>
        <w:tc>
          <w:tcPr>
            <w:tcW w:w="1996" w:type="dxa"/>
            <w:vAlign w:val="bottom"/>
          </w:tcPr>
          <w:p w14:paraId="29F20451" w14:textId="77777777" w:rsidR="00ED4F82" w:rsidRDefault="00902852">
            <w:pPr>
              <w:spacing w:beforeAutospacing="1" w:afterAutospacing="1"/>
              <w:jc w:val="right"/>
            </w:pPr>
            <w:r>
              <w:rPr>
                <w:color w:val="000000"/>
              </w:rPr>
              <w:t>54</w:t>
            </w:r>
          </w:p>
        </w:tc>
        <w:tc>
          <w:tcPr>
            <w:tcW w:w="1997" w:type="dxa"/>
            <w:vAlign w:val="bottom"/>
          </w:tcPr>
          <w:p w14:paraId="449C5218" w14:textId="77777777" w:rsidR="00ED4F82" w:rsidRDefault="00902852">
            <w:pPr>
              <w:spacing w:beforeAutospacing="1" w:afterAutospacing="1"/>
              <w:jc w:val="right"/>
            </w:pPr>
            <w:r>
              <w:rPr>
                <w:color w:val="000000"/>
              </w:rPr>
              <w:t>0</w:t>
            </w:r>
          </w:p>
        </w:tc>
        <w:tc>
          <w:tcPr>
            <w:tcW w:w="1997" w:type="dxa"/>
            <w:vAlign w:val="bottom"/>
          </w:tcPr>
          <w:p w14:paraId="3C06452D" w14:textId="77777777" w:rsidR="00ED4F82" w:rsidRDefault="00902852">
            <w:pPr>
              <w:spacing w:beforeAutospacing="1" w:afterAutospacing="1"/>
              <w:jc w:val="right"/>
            </w:pPr>
            <w:r>
              <w:rPr>
                <w:color w:val="000000"/>
              </w:rPr>
              <w:t>0</w:t>
            </w:r>
          </w:p>
        </w:tc>
      </w:tr>
      <w:tr w:rsidR="00ED4F82" w14:paraId="4E4633B7" w14:textId="77777777">
        <w:trPr>
          <w:cantSplit/>
        </w:trPr>
        <w:tc>
          <w:tcPr>
            <w:tcW w:w="3600" w:type="dxa"/>
          </w:tcPr>
          <w:p w14:paraId="14C23D95" w14:textId="77777777" w:rsidR="00ED4F82" w:rsidRDefault="00902852">
            <w:pPr>
              <w:spacing w:beforeAutospacing="1" w:afterAutospacing="1"/>
            </w:pPr>
            <w:r>
              <w:rPr>
                <w:color w:val="000000"/>
              </w:rPr>
              <w:t>Pacific Islander</w:t>
            </w:r>
          </w:p>
        </w:tc>
        <w:tc>
          <w:tcPr>
            <w:tcW w:w="1996" w:type="dxa"/>
            <w:vAlign w:val="bottom"/>
          </w:tcPr>
          <w:p w14:paraId="7AC129B5" w14:textId="77777777" w:rsidR="00ED4F82" w:rsidRDefault="00902852">
            <w:pPr>
              <w:spacing w:beforeAutospacing="1" w:afterAutospacing="1"/>
              <w:jc w:val="right"/>
            </w:pPr>
            <w:r>
              <w:rPr>
                <w:color w:val="000000"/>
              </w:rPr>
              <w:t>0</w:t>
            </w:r>
          </w:p>
        </w:tc>
        <w:tc>
          <w:tcPr>
            <w:tcW w:w="1997" w:type="dxa"/>
            <w:vAlign w:val="bottom"/>
          </w:tcPr>
          <w:p w14:paraId="5F6A07E0" w14:textId="77777777" w:rsidR="00ED4F82" w:rsidRDefault="00902852">
            <w:pPr>
              <w:spacing w:beforeAutospacing="1" w:afterAutospacing="1"/>
              <w:jc w:val="right"/>
            </w:pPr>
            <w:r>
              <w:rPr>
                <w:color w:val="000000"/>
              </w:rPr>
              <w:t>0</w:t>
            </w:r>
          </w:p>
        </w:tc>
        <w:tc>
          <w:tcPr>
            <w:tcW w:w="1997" w:type="dxa"/>
            <w:vAlign w:val="bottom"/>
          </w:tcPr>
          <w:p w14:paraId="01BD17C9" w14:textId="77777777" w:rsidR="00ED4F82" w:rsidRDefault="00902852">
            <w:pPr>
              <w:spacing w:beforeAutospacing="1" w:afterAutospacing="1"/>
              <w:jc w:val="right"/>
            </w:pPr>
            <w:r>
              <w:rPr>
                <w:color w:val="000000"/>
              </w:rPr>
              <w:t>0</w:t>
            </w:r>
          </w:p>
        </w:tc>
      </w:tr>
      <w:tr w:rsidR="00ED4F82" w14:paraId="6501A0F4" w14:textId="77777777">
        <w:trPr>
          <w:cantSplit/>
        </w:trPr>
        <w:tc>
          <w:tcPr>
            <w:tcW w:w="3600" w:type="dxa"/>
          </w:tcPr>
          <w:p w14:paraId="763AC813" w14:textId="77777777" w:rsidR="00ED4F82" w:rsidRDefault="00902852">
            <w:pPr>
              <w:spacing w:beforeAutospacing="1" w:afterAutospacing="1"/>
            </w:pPr>
            <w:r>
              <w:rPr>
                <w:color w:val="000000"/>
              </w:rPr>
              <w:t>Hispanic</w:t>
            </w:r>
          </w:p>
        </w:tc>
        <w:tc>
          <w:tcPr>
            <w:tcW w:w="1996" w:type="dxa"/>
            <w:vAlign w:val="bottom"/>
          </w:tcPr>
          <w:p w14:paraId="481A7484" w14:textId="77777777" w:rsidR="00ED4F82" w:rsidRDefault="00902852">
            <w:pPr>
              <w:spacing w:beforeAutospacing="1" w:afterAutospacing="1"/>
              <w:jc w:val="right"/>
            </w:pPr>
            <w:r>
              <w:rPr>
                <w:color w:val="000000"/>
              </w:rPr>
              <w:t>260</w:t>
            </w:r>
          </w:p>
        </w:tc>
        <w:tc>
          <w:tcPr>
            <w:tcW w:w="1997" w:type="dxa"/>
            <w:vAlign w:val="bottom"/>
          </w:tcPr>
          <w:p w14:paraId="39F4D048" w14:textId="77777777" w:rsidR="00ED4F82" w:rsidRDefault="00902852">
            <w:pPr>
              <w:spacing w:beforeAutospacing="1" w:afterAutospacing="1"/>
              <w:jc w:val="right"/>
            </w:pPr>
            <w:r>
              <w:rPr>
                <w:color w:val="000000"/>
              </w:rPr>
              <w:t>315</w:t>
            </w:r>
          </w:p>
        </w:tc>
        <w:tc>
          <w:tcPr>
            <w:tcW w:w="1997" w:type="dxa"/>
            <w:vAlign w:val="bottom"/>
          </w:tcPr>
          <w:p w14:paraId="7FE73C4F" w14:textId="77777777" w:rsidR="00ED4F82" w:rsidRDefault="00902852">
            <w:pPr>
              <w:spacing w:beforeAutospacing="1" w:afterAutospacing="1"/>
              <w:jc w:val="right"/>
            </w:pPr>
            <w:r>
              <w:rPr>
                <w:color w:val="000000"/>
              </w:rPr>
              <w:t>0</w:t>
            </w:r>
          </w:p>
        </w:tc>
      </w:tr>
    </w:tbl>
    <w:p w14:paraId="0A888D08"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18</w:t>
      </w:r>
      <w:r>
        <w:rPr>
          <w:rFonts w:asciiTheme="minorHAnsi" w:hAnsiTheme="minorHAnsi"/>
        </w:rPr>
        <w:fldChar w:fldCharType="end"/>
      </w:r>
      <w:r>
        <w:rPr>
          <w:rFonts w:asciiTheme="minorHAnsi" w:hAnsiTheme="minorHAnsi"/>
        </w:rPr>
        <w:t xml:space="preserve"> – Severe Housing Problems 30 - 50% AMI</w:t>
      </w:r>
    </w:p>
    <w:p w14:paraId="33971DF6"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0E8BAEE6" w14:textId="77777777">
        <w:tc>
          <w:tcPr>
            <w:tcW w:w="0" w:type="auto"/>
          </w:tcPr>
          <w:p w14:paraId="476526BB" w14:textId="77777777" w:rsidR="00ED4F82" w:rsidRDefault="00902852">
            <w:pPr>
              <w:keepNext/>
              <w:widowControl w:val="0"/>
              <w:spacing w:after="0" w:line="240" w:lineRule="auto"/>
            </w:pPr>
            <w:r>
              <w:rPr>
                <w:b/>
                <w:sz w:val="16"/>
                <w:szCs w:val="16"/>
              </w:rPr>
              <w:t>Alternate Data Source Name:</w:t>
            </w:r>
          </w:p>
        </w:tc>
      </w:tr>
      <w:tr w:rsidR="00ED4F82" w14:paraId="5BA55FB1" w14:textId="77777777">
        <w:trPr>
          <w:cantSplit/>
        </w:trPr>
        <w:tc>
          <w:tcPr>
            <w:tcW w:w="0" w:type="auto"/>
          </w:tcPr>
          <w:p w14:paraId="1FC174AA" w14:textId="77777777" w:rsidR="00ED4F82" w:rsidRDefault="00902852">
            <w:pPr>
              <w:spacing w:beforeAutospacing="1" w:afterAutospacing="1"/>
            </w:pPr>
            <w:r>
              <w:rPr>
                <w:color w:val="000000"/>
                <w:sz w:val="16"/>
              </w:rPr>
              <w:t>2013-2017 CHAS</w:t>
            </w:r>
          </w:p>
        </w:tc>
      </w:tr>
    </w:tbl>
    <w:p w14:paraId="72550382" w14:textId="77777777" w:rsidR="00ED4F82" w:rsidRDefault="00ED4F82">
      <w:pPr>
        <w:spacing w:after="0" w:line="240" w:lineRule="auto"/>
        <w:rPr>
          <w:b/>
          <w:bCs/>
          <w:vanish/>
          <w:sz w:val="16"/>
          <w:szCs w:val="16"/>
        </w:rPr>
      </w:pPr>
    </w:p>
    <w:p w14:paraId="427475E2" w14:textId="77777777" w:rsidR="00ED4F82" w:rsidRDefault="00ED4F82">
      <w:pPr>
        <w:spacing w:after="0" w:line="240" w:lineRule="auto"/>
      </w:pPr>
    </w:p>
    <w:p w14:paraId="08DB290F" w14:textId="77777777" w:rsidR="00ED4F82" w:rsidRDefault="00902852">
      <w:pPr>
        <w:spacing w:after="0" w:line="240" w:lineRule="auto"/>
      </w:pPr>
      <w:r>
        <w:t xml:space="preserve">*The four severe housing problems are: </w:t>
      </w:r>
    </w:p>
    <w:p w14:paraId="5AC2E2A3" w14:textId="77777777" w:rsidR="00ED4F82" w:rsidRDefault="00902852">
      <w:pPr>
        <w:spacing w:after="0" w:line="240" w:lineRule="auto"/>
      </w:pPr>
      <w:r>
        <w:t xml:space="preserve">1. Lacks complete kitchen facilities, 2. Lacks complete plumbing facilities, 3. More than 1.5 persons per room, 4.Cost Burden over 50% </w:t>
      </w:r>
    </w:p>
    <w:p w14:paraId="017D7E48" w14:textId="77777777" w:rsidR="00ED4F82" w:rsidRDefault="00ED4F82">
      <w:pPr>
        <w:spacing w:after="0" w:line="240" w:lineRule="auto"/>
      </w:pPr>
    </w:p>
    <w:p w14:paraId="46623552" w14:textId="77777777" w:rsidR="00ED4F82" w:rsidRDefault="00ED4F82">
      <w:pPr>
        <w:spacing w:after="0" w:line="240" w:lineRule="auto"/>
      </w:pPr>
    </w:p>
    <w:p w14:paraId="40A4683A" w14:textId="77777777" w:rsidR="00ED4F82" w:rsidRDefault="00902852">
      <w:pPr>
        <w:keepNext/>
        <w:widowControl w:val="0"/>
        <w:rPr>
          <w:b/>
          <w:sz w:val="24"/>
          <w:szCs w:val="24"/>
        </w:rPr>
      </w:pPr>
      <w:r>
        <w:rPr>
          <w:b/>
          <w:sz w:val="24"/>
          <w:szCs w:val="24"/>
        </w:rPr>
        <w:t>50%-80%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1BBB70CE" w14:textId="77777777">
        <w:trPr>
          <w:cantSplit/>
          <w:tblHeader/>
        </w:trPr>
        <w:tc>
          <w:tcPr>
            <w:tcW w:w="3600" w:type="dxa"/>
          </w:tcPr>
          <w:p w14:paraId="7E3F4B6A" w14:textId="77777777" w:rsidR="00ED4F82" w:rsidRDefault="00902852">
            <w:pPr>
              <w:keepNext/>
              <w:widowControl w:val="0"/>
              <w:spacing w:after="0" w:line="240" w:lineRule="auto"/>
              <w:jc w:val="center"/>
              <w:rPr>
                <w:b/>
              </w:rPr>
            </w:pPr>
            <w:r>
              <w:rPr>
                <w:b/>
                <w:bCs/>
              </w:rPr>
              <w:t>Severe Housing Problems*</w:t>
            </w:r>
          </w:p>
        </w:tc>
        <w:tc>
          <w:tcPr>
            <w:tcW w:w="1996" w:type="dxa"/>
          </w:tcPr>
          <w:p w14:paraId="5D3D133F"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0B184DE7"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3E714D9E"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2203DEF0" w14:textId="77777777">
        <w:trPr>
          <w:cantSplit/>
        </w:trPr>
        <w:tc>
          <w:tcPr>
            <w:tcW w:w="3600" w:type="dxa"/>
          </w:tcPr>
          <w:p w14:paraId="00E3507A" w14:textId="77777777" w:rsidR="00ED4F82" w:rsidRDefault="00902852">
            <w:pPr>
              <w:spacing w:beforeAutospacing="1" w:afterAutospacing="1"/>
            </w:pPr>
            <w:r>
              <w:rPr>
                <w:color w:val="000000"/>
              </w:rPr>
              <w:t>Jurisdiction as a whole</w:t>
            </w:r>
          </w:p>
        </w:tc>
        <w:tc>
          <w:tcPr>
            <w:tcW w:w="1996" w:type="dxa"/>
            <w:vAlign w:val="bottom"/>
          </w:tcPr>
          <w:p w14:paraId="2B93104B" w14:textId="77777777" w:rsidR="00ED4F82" w:rsidRDefault="00902852">
            <w:pPr>
              <w:spacing w:beforeAutospacing="1" w:afterAutospacing="1"/>
              <w:jc w:val="right"/>
            </w:pPr>
            <w:r>
              <w:rPr>
                <w:color w:val="000000"/>
              </w:rPr>
              <w:t>1,710</w:t>
            </w:r>
          </w:p>
        </w:tc>
        <w:tc>
          <w:tcPr>
            <w:tcW w:w="1997" w:type="dxa"/>
            <w:vAlign w:val="bottom"/>
          </w:tcPr>
          <w:p w14:paraId="43E4DB06" w14:textId="77777777" w:rsidR="00ED4F82" w:rsidRDefault="00902852">
            <w:pPr>
              <w:spacing w:beforeAutospacing="1" w:afterAutospacing="1"/>
              <w:jc w:val="right"/>
            </w:pPr>
            <w:r>
              <w:rPr>
                <w:color w:val="000000"/>
              </w:rPr>
              <w:t>10,900</w:t>
            </w:r>
          </w:p>
        </w:tc>
        <w:tc>
          <w:tcPr>
            <w:tcW w:w="1997" w:type="dxa"/>
            <w:vAlign w:val="bottom"/>
          </w:tcPr>
          <w:p w14:paraId="3DB348FD" w14:textId="77777777" w:rsidR="00ED4F82" w:rsidRDefault="00902852">
            <w:pPr>
              <w:spacing w:beforeAutospacing="1" w:afterAutospacing="1"/>
              <w:jc w:val="right"/>
            </w:pPr>
            <w:r>
              <w:rPr>
                <w:color w:val="000000"/>
              </w:rPr>
              <w:t>0</w:t>
            </w:r>
          </w:p>
        </w:tc>
      </w:tr>
      <w:tr w:rsidR="00ED4F82" w14:paraId="5C52649F" w14:textId="77777777">
        <w:trPr>
          <w:cantSplit/>
        </w:trPr>
        <w:tc>
          <w:tcPr>
            <w:tcW w:w="3600" w:type="dxa"/>
          </w:tcPr>
          <w:p w14:paraId="098C6C8A" w14:textId="77777777" w:rsidR="00ED4F82" w:rsidRDefault="00902852">
            <w:pPr>
              <w:spacing w:beforeAutospacing="1" w:afterAutospacing="1"/>
            </w:pPr>
            <w:r>
              <w:rPr>
                <w:color w:val="000000"/>
              </w:rPr>
              <w:t>White</w:t>
            </w:r>
          </w:p>
        </w:tc>
        <w:tc>
          <w:tcPr>
            <w:tcW w:w="1996" w:type="dxa"/>
            <w:vAlign w:val="bottom"/>
          </w:tcPr>
          <w:p w14:paraId="6B2CAB51" w14:textId="77777777" w:rsidR="00ED4F82" w:rsidRDefault="00902852">
            <w:pPr>
              <w:spacing w:beforeAutospacing="1" w:afterAutospacing="1"/>
              <w:jc w:val="right"/>
            </w:pPr>
            <w:r>
              <w:rPr>
                <w:color w:val="000000"/>
              </w:rPr>
              <w:t>970</w:t>
            </w:r>
          </w:p>
        </w:tc>
        <w:tc>
          <w:tcPr>
            <w:tcW w:w="1997" w:type="dxa"/>
            <w:vAlign w:val="bottom"/>
          </w:tcPr>
          <w:p w14:paraId="2BB543AE" w14:textId="77777777" w:rsidR="00ED4F82" w:rsidRDefault="00902852">
            <w:pPr>
              <w:spacing w:beforeAutospacing="1" w:afterAutospacing="1"/>
              <w:jc w:val="right"/>
            </w:pPr>
            <w:r>
              <w:rPr>
                <w:color w:val="000000"/>
              </w:rPr>
              <w:t>6,225</w:t>
            </w:r>
          </w:p>
        </w:tc>
        <w:tc>
          <w:tcPr>
            <w:tcW w:w="1997" w:type="dxa"/>
            <w:vAlign w:val="bottom"/>
          </w:tcPr>
          <w:p w14:paraId="63F22A6C" w14:textId="77777777" w:rsidR="00ED4F82" w:rsidRDefault="00902852">
            <w:pPr>
              <w:spacing w:beforeAutospacing="1" w:afterAutospacing="1"/>
              <w:jc w:val="right"/>
            </w:pPr>
            <w:r>
              <w:rPr>
                <w:color w:val="000000"/>
              </w:rPr>
              <w:t>0</w:t>
            </w:r>
          </w:p>
        </w:tc>
      </w:tr>
      <w:tr w:rsidR="00ED4F82" w14:paraId="0ECE88B2" w14:textId="77777777">
        <w:trPr>
          <w:cantSplit/>
        </w:trPr>
        <w:tc>
          <w:tcPr>
            <w:tcW w:w="3600" w:type="dxa"/>
          </w:tcPr>
          <w:p w14:paraId="5FEB1D79" w14:textId="77777777" w:rsidR="00ED4F82" w:rsidRDefault="00902852">
            <w:pPr>
              <w:spacing w:beforeAutospacing="1" w:afterAutospacing="1"/>
            </w:pPr>
            <w:r>
              <w:rPr>
                <w:color w:val="000000"/>
              </w:rPr>
              <w:t>Black / African American</w:t>
            </w:r>
          </w:p>
        </w:tc>
        <w:tc>
          <w:tcPr>
            <w:tcW w:w="1996" w:type="dxa"/>
            <w:vAlign w:val="bottom"/>
          </w:tcPr>
          <w:p w14:paraId="59D69282" w14:textId="77777777" w:rsidR="00ED4F82" w:rsidRDefault="00902852">
            <w:pPr>
              <w:spacing w:beforeAutospacing="1" w:afterAutospacing="1"/>
              <w:jc w:val="right"/>
            </w:pPr>
            <w:r>
              <w:rPr>
                <w:color w:val="000000"/>
              </w:rPr>
              <w:t>585</w:t>
            </w:r>
          </w:p>
        </w:tc>
        <w:tc>
          <w:tcPr>
            <w:tcW w:w="1997" w:type="dxa"/>
            <w:vAlign w:val="bottom"/>
          </w:tcPr>
          <w:p w14:paraId="17BF601E" w14:textId="77777777" w:rsidR="00ED4F82" w:rsidRDefault="00902852">
            <w:pPr>
              <w:spacing w:beforeAutospacing="1" w:afterAutospacing="1"/>
              <w:jc w:val="right"/>
            </w:pPr>
            <w:r>
              <w:rPr>
                <w:color w:val="000000"/>
              </w:rPr>
              <w:t>3,405</w:t>
            </w:r>
          </w:p>
        </w:tc>
        <w:tc>
          <w:tcPr>
            <w:tcW w:w="1997" w:type="dxa"/>
            <w:vAlign w:val="bottom"/>
          </w:tcPr>
          <w:p w14:paraId="23D71F0A" w14:textId="77777777" w:rsidR="00ED4F82" w:rsidRDefault="00902852">
            <w:pPr>
              <w:spacing w:beforeAutospacing="1" w:afterAutospacing="1"/>
              <w:jc w:val="right"/>
            </w:pPr>
            <w:r>
              <w:rPr>
                <w:color w:val="000000"/>
              </w:rPr>
              <w:t>0</w:t>
            </w:r>
          </w:p>
        </w:tc>
      </w:tr>
      <w:tr w:rsidR="00ED4F82" w14:paraId="3754ADBA" w14:textId="77777777">
        <w:trPr>
          <w:cantSplit/>
        </w:trPr>
        <w:tc>
          <w:tcPr>
            <w:tcW w:w="3600" w:type="dxa"/>
          </w:tcPr>
          <w:p w14:paraId="245EC1C6" w14:textId="77777777" w:rsidR="00ED4F82" w:rsidRDefault="00902852">
            <w:pPr>
              <w:spacing w:beforeAutospacing="1" w:afterAutospacing="1"/>
            </w:pPr>
            <w:r>
              <w:rPr>
                <w:color w:val="000000"/>
              </w:rPr>
              <w:t>Asian</w:t>
            </w:r>
          </w:p>
        </w:tc>
        <w:tc>
          <w:tcPr>
            <w:tcW w:w="1996" w:type="dxa"/>
            <w:vAlign w:val="bottom"/>
          </w:tcPr>
          <w:p w14:paraId="623C89BE" w14:textId="77777777" w:rsidR="00ED4F82" w:rsidRDefault="00902852">
            <w:pPr>
              <w:spacing w:beforeAutospacing="1" w:afterAutospacing="1"/>
              <w:jc w:val="right"/>
            </w:pPr>
            <w:r>
              <w:rPr>
                <w:color w:val="000000"/>
              </w:rPr>
              <w:t>65</w:t>
            </w:r>
          </w:p>
        </w:tc>
        <w:tc>
          <w:tcPr>
            <w:tcW w:w="1997" w:type="dxa"/>
            <w:vAlign w:val="bottom"/>
          </w:tcPr>
          <w:p w14:paraId="477D1C6F" w14:textId="77777777" w:rsidR="00ED4F82" w:rsidRDefault="00902852">
            <w:pPr>
              <w:spacing w:beforeAutospacing="1" w:afterAutospacing="1"/>
              <w:jc w:val="right"/>
            </w:pPr>
            <w:r>
              <w:rPr>
                <w:color w:val="000000"/>
              </w:rPr>
              <w:t>260</w:t>
            </w:r>
          </w:p>
        </w:tc>
        <w:tc>
          <w:tcPr>
            <w:tcW w:w="1997" w:type="dxa"/>
            <w:vAlign w:val="bottom"/>
          </w:tcPr>
          <w:p w14:paraId="25B8A312" w14:textId="77777777" w:rsidR="00ED4F82" w:rsidRDefault="00902852">
            <w:pPr>
              <w:spacing w:beforeAutospacing="1" w:afterAutospacing="1"/>
              <w:jc w:val="right"/>
            </w:pPr>
            <w:r>
              <w:rPr>
                <w:color w:val="000000"/>
              </w:rPr>
              <w:t>0</w:t>
            </w:r>
          </w:p>
        </w:tc>
      </w:tr>
      <w:tr w:rsidR="00ED4F82" w14:paraId="07CC89FF" w14:textId="77777777">
        <w:trPr>
          <w:cantSplit/>
        </w:trPr>
        <w:tc>
          <w:tcPr>
            <w:tcW w:w="3600" w:type="dxa"/>
          </w:tcPr>
          <w:p w14:paraId="46997749" w14:textId="77777777" w:rsidR="00ED4F82" w:rsidRDefault="00902852">
            <w:pPr>
              <w:spacing w:beforeAutospacing="1" w:afterAutospacing="1"/>
            </w:pPr>
            <w:r>
              <w:rPr>
                <w:color w:val="000000"/>
              </w:rPr>
              <w:t>American Indian, Alaska Native</w:t>
            </w:r>
          </w:p>
        </w:tc>
        <w:tc>
          <w:tcPr>
            <w:tcW w:w="1996" w:type="dxa"/>
            <w:vAlign w:val="bottom"/>
          </w:tcPr>
          <w:p w14:paraId="088206A3" w14:textId="77777777" w:rsidR="00ED4F82" w:rsidRDefault="00902852">
            <w:pPr>
              <w:spacing w:beforeAutospacing="1" w:afterAutospacing="1"/>
              <w:jc w:val="right"/>
            </w:pPr>
            <w:r>
              <w:rPr>
                <w:color w:val="000000"/>
              </w:rPr>
              <w:t>0</w:t>
            </w:r>
          </w:p>
        </w:tc>
        <w:tc>
          <w:tcPr>
            <w:tcW w:w="1997" w:type="dxa"/>
            <w:vAlign w:val="bottom"/>
          </w:tcPr>
          <w:p w14:paraId="7F4549E4" w14:textId="77777777" w:rsidR="00ED4F82" w:rsidRDefault="00902852">
            <w:pPr>
              <w:spacing w:beforeAutospacing="1" w:afterAutospacing="1"/>
              <w:jc w:val="right"/>
            </w:pPr>
            <w:r>
              <w:rPr>
                <w:color w:val="000000"/>
              </w:rPr>
              <w:t>35</w:t>
            </w:r>
          </w:p>
        </w:tc>
        <w:tc>
          <w:tcPr>
            <w:tcW w:w="1997" w:type="dxa"/>
            <w:vAlign w:val="bottom"/>
          </w:tcPr>
          <w:p w14:paraId="2030B640" w14:textId="77777777" w:rsidR="00ED4F82" w:rsidRDefault="00902852">
            <w:pPr>
              <w:spacing w:beforeAutospacing="1" w:afterAutospacing="1"/>
              <w:jc w:val="right"/>
            </w:pPr>
            <w:r>
              <w:rPr>
                <w:color w:val="000000"/>
              </w:rPr>
              <w:t>0</w:t>
            </w:r>
          </w:p>
        </w:tc>
      </w:tr>
      <w:tr w:rsidR="00ED4F82" w14:paraId="2C498BBC" w14:textId="77777777">
        <w:trPr>
          <w:cantSplit/>
        </w:trPr>
        <w:tc>
          <w:tcPr>
            <w:tcW w:w="3600" w:type="dxa"/>
          </w:tcPr>
          <w:p w14:paraId="4CD6BFD2" w14:textId="77777777" w:rsidR="00ED4F82" w:rsidRDefault="00902852">
            <w:pPr>
              <w:spacing w:beforeAutospacing="1" w:afterAutospacing="1"/>
            </w:pPr>
            <w:r>
              <w:rPr>
                <w:color w:val="000000"/>
              </w:rPr>
              <w:t>Pacific Islander</w:t>
            </w:r>
          </w:p>
        </w:tc>
        <w:tc>
          <w:tcPr>
            <w:tcW w:w="1996" w:type="dxa"/>
            <w:vAlign w:val="bottom"/>
          </w:tcPr>
          <w:p w14:paraId="6589C05E" w14:textId="77777777" w:rsidR="00ED4F82" w:rsidRDefault="00902852">
            <w:pPr>
              <w:spacing w:beforeAutospacing="1" w:afterAutospacing="1"/>
              <w:jc w:val="right"/>
            </w:pPr>
            <w:r>
              <w:rPr>
                <w:color w:val="000000"/>
              </w:rPr>
              <w:t>0</w:t>
            </w:r>
          </w:p>
        </w:tc>
        <w:tc>
          <w:tcPr>
            <w:tcW w:w="1997" w:type="dxa"/>
            <w:vAlign w:val="bottom"/>
          </w:tcPr>
          <w:p w14:paraId="70A5B142" w14:textId="77777777" w:rsidR="00ED4F82" w:rsidRDefault="00902852">
            <w:pPr>
              <w:spacing w:beforeAutospacing="1" w:afterAutospacing="1"/>
              <w:jc w:val="right"/>
            </w:pPr>
            <w:r>
              <w:rPr>
                <w:color w:val="000000"/>
              </w:rPr>
              <w:t>70</w:t>
            </w:r>
          </w:p>
        </w:tc>
        <w:tc>
          <w:tcPr>
            <w:tcW w:w="1997" w:type="dxa"/>
            <w:vAlign w:val="bottom"/>
          </w:tcPr>
          <w:p w14:paraId="1F8E2C63" w14:textId="77777777" w:rsidR="00ED4F82" w:rsidRDefault="00902852">
            <w:pPr>
              <w:spacing w:beforeAutospacing="1" w:afterAutospacing="1"/>
              <w:jc w:val="right"/>
            </w:pPr>
            <w:r>
              <w:rPr>
                <w:color w:val="000000"/>
              </w:rPr>
              <w:t>0</w:t>
            </w:r>
          </w:p>
        </w:tc>
      </w:tr>
      <w:tr w:rsidR="00ED4F82" w14:paraId="00C76EC4" w14:textId="77777777">
        <w:trPr>
          <w:cantSplit/>
        </w:trPr>
        <w:tc>
          <w:tcPr>
            <w:tcW w:w="3600" w:type="dxa"/>
          </w:tcPr>
          <w:p w14:paraId="1C8286DD" w14:textId="77777777" w:rsidR="00ED4F82" w:rsidRDefault="00902852">
            <w:pPr>
              <w:spacing w:beforeAutospacing="1" w:afterAutospacing="1"/>
            </w:pPr>
            <w:r>
              <w:rPr>
                <w:color w:val="000000"/>
              </w:rPr>
              <w:t>Hispanic</w:t>
            </w:r>
          </w:p>
        </w:tc>
        <w:tc>
          <w:tcPr>
            <w:tcW w:w="1996" w:type="dxa"/>
            <w:vAlign w:val="bottom"/>
          </w:tcPr>
          <w:p w14:paraId="567C7E69" w14:textId="77777777" w:rsidR="00ED4F82" w:rsidRDefault="00902852">
            <w:pPr>
              <w:spacing w:beforeAutospacing="1" w:afterAutospacing="1"/>
              <w:jc w:val="right"/>
            </w:pPr>
            <w:r>
              <w:rPr>
                <w:color w:val="000000"/>
              </w:rPr>
              <w:t>95</w:t>
            </w:r>
          </w:p>
        </w:tc>
        <w:tc>
          <w:tcPr>
            <w:tcW w:w="1997" w:type="dxa"/>
            <w:vAlign w:val="bottom"/>
          </w:tcPr>
          <w:p w14:paraId="010A6FD8" w14:textId="77777777" w:rsidR="00ED4F82" w:rsidRDefault="00902852">
            <w:pPr>
              <w:spacing w:beforeAutospacing="1" w:afterAutospacing="1"/>
              <w:jc w:val="right"/>
            </w:pPr>
            <w:r>
              <w:rPr>
                <w:color w:val="000000"/>
              </w:rPr>
              <w:t>570</w:t>
            </w:r>
          </w:p>
        </w:tc>
        <w:tc>
          <w:tcPr>
            <w:tcW w:w="1997" w:type="dxa"/>
            <w:vAlign w:val="bottom"/>
          </w:tcPr>
          <w:p w14:paraId="087161F3" w14:textId="77777777" w:rsidR="00ED4F82" w:rsidRDefault="00902852">
            <w:pPr>
              <w:spacing w:beforeAutospacing="1" w:afterAutospacing="1"/>
              <w:jc w:val="right"/>
            </w:pPr>
            <w:r>
              <w:rPr>
                <w:color w:val="000000"/>
              </w:rPr>
              <w:t>0</w:t>
            </w:r>
          </w:p>
        </w:tc>
      </w:tr>
    </w:tbl>
    <w:p w14:paraId="7DF0F8C1"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19</w:t>
      </w:r>
      <w:r>
        <w:rPr>
          <w:rFonts w:asciiTheme="minorHAnsi" w:hAnsiTheme="minorHAnsi"/>
        </w:rPr>
        <w:fldChar w:fldCharType="end"/>
      </w:r>
      <w:r>
        <w:rPr>
          <w:rFonts w:asciiTheme="minorHAnsi" w:hAnsiTheme="minorHAnsi"/>
        </w:rPr>
        <w:t xml:space="preserve"> – Severe Housing Problems 50 - 80% AMI</w:t>
      </w:r>
    </w:p>
    <w:p w14:paraId="2083F85E"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6EF7DFED" w14:textId="77777777">
        <w:tc>
          <w:tcPr>
            <w:tcW w:w="0" w:type="auto"/>
          </w:tcPr>
          <w:p w14:paraId="01DBF94E" w14:textId="77777777" w:rsidR="00ED4F82" w:rsidRDefault="00902852">
            <w:pPr>
              <w:keepNext/>
              <w:widowControl w:val="0"/>
              <w:spacing w:after="0" w:line="240" w:lineRule="auto"/>
            </w:pPr>
            <w:r>
              <w:rPr>
                <w:b/>
                <w:sz w:val="16"/>
                <w:szCs w:val="16"/>
              </w:rPr>
              <w:t>Alternate Data Source Name:</w:t>
            </w:r>
          </w:p>
        </w:tc>
      </w:tr>
      <w:tr w:rsidR="00ED4F82" w14:paraId="30D0BACE" w14:textId="77777777">
        <w:trPr>
          <w:cantSplit/>
        </w:trPr>
        <w:tc>
          <w:tcPr>
            <w:tcW w:w="0" w:type="auto"/>
          </w:tcPr>
          <w:p w14:paraId="365688F4" w14:textId="77777777" w:rsidR="00ED4F82" w:rsidRDefault="00902852">
            <w:pPr>
              <w:spacing w:beforeAutospacing="1" w:afterAutospacing="1"/>
            </w:pPr>
            <w:r>
              <w:rPr>
                <w:color w:val="000000"/>
                <w:sz w:val="16"/>
              </w:rPr>
              <w:t>2013-2017 CHAS</w:t>
            </w:r>
          </w:p>
        </w:tc>
      </w:tr>
    </w:tbl>
    <w:p w14:paraId="529B3339" w14:textId="77777777" w:rsidR="00ED4F82" w:rsidRDefault="00ED4F82">
      <w:pPr>
        <w:spacing w:after="0" w:line="240" w:lineRule="auto"/>
        <w:rPr>
          <w:b/>
          <w:bCs/>
          <w:vanish/>
          <w:sz w:val="16"/>
          <w:szCs w:val="16"/>
        </w:rPr>
      </w:pPr>
    </w:p>
    <w:p w14:paraId="2708E900" w14:textId="77777777" w:rsidR="00ED4F82" w:rsidRDefault="00ED4F82">
      <w:pPr>
        <w:spacing w:after="0" w:line="240" w:lineRule="auto"/>
      </w:pPr>
    </w:p>
    <w:p w14:paraId="1BDF6FEE" w14:textId="77777777" w:rsidR="00ED4F82" w:rsidRDefault="00902852">
      <w:pPr>
        <w:spacing w:after="0" w:line="240" w:lineRule="auto"/>
      </w:pPr>
      <w:r>
        <w:t xml:space="preserve">*The four severe housing problems are: </w:t>
      </w:r>
    </w:p>
    <w:p w14:paraId="65D5C983" w14:textId="77777777" w:rsidR="00ED4F82" w:rsidRDefault="00902852">
      <w:pPr>
        <w:spacing w:after="0" w:line="240" w:lineRule="auto"/>
      </w:pPr>
      <w:r>
        <w:t xml:space="preserve">1. Lacks complete kitchen facilities, 2. Lacks complete plumbing facilities, 3. More than 1.5 persons per room, 4.Cost Burden over 50% </w:t>
      </w:r>
    </w:p>
    <w:p w14:paraId="55A08E71" w14:textId="77777777" w:rsidR="00ED4F82" w:rsidRDefault="00ED4F82">
      <w:pPr>
        <w:spacing w:after="0" w:line="240" w:lineRule="auto"/>
      </w:pPr>
    </w:p>
    <w:p w14:paraId="0B855574" w14:textId="77777777" w:rsidR="00ED4F82" w:rsidRDefault="00ED4F82">
      <w:pPr>
        <w:spacing w:after="0" w:line="240" w:lineRule="auto"/>
      </w:pPr>
    </w:p>
    <w:p w14:paraId="152BF2CC" w14:textId="77777777" w:rsidR="00ED4F82" w:rsidRDefault="00902852">
      <w:pPr>
        <w:keepNext/>
        <w:widowControl w:val="0"/>
        <w:rPr>
          <w:b/>
          <w:sz w:val="24"/>
          <w:szCs w:val="24"/>
        </w:rPr>
      </w:pPr>
      <w:r>
        <w:rPr>
          <w:b/>
          <w:sz w:val="24"/>
          <w:szCs w:val="24"/>
        </w:rPr>
        <w:lastRenderedPageBreak/>
        <w:t>80%-100% of Area Median Income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507"/>
        <w:gridCol w:w="1947"/>
        <w:gridCol w:w="1948"/>
        <w:gridCol w:w="1948"/>
      </w:tblGrid>
      <w:tr w:rsidR="00ED4F82" w14:paraId="112FF90E" w14:textId="77777777">
        <w:trPr>
          <w:cantSplit/>
          <w:tblHeader/>
        </w:trPr>
        <w:tc>
          <w:tcPr>
            <w:tcW w:w="3600" w:type="dxa"/>
          </w:tcPr>
          <w:p w14:paraId="520E43AA" w14:textId="77777777" w:rsidR="00ED4F82" w:rsidRDefault="00902852">
            <w:pPr>
              <w:keepNext/>
              <w:widowControl w:val="0"/>
              <w:spacing w:after="0" w:line="240" w:lineRule="auto"/>
              <w:jc w:val="center"/>
              <w:rPr>
                <w:b/>
              </w:rPr>
            </w:pPr>
            <w:r>
              <w:rPr>
                <w:b/>
                <w:bCs/>
              </w:rPr>
              <w:t>Severe Housing Problems*</w:t>
            </w:r>
          </w:p>
        </w:tc>
        <w:tc>
          <w:tcPr>
            <w:tcW w:w="1996" w:type="dxa"/>
          </w:tcPr>
          <w:p w14:paraId="0846BC82" w14:textId="77777777" w:rsidR="00ED4F82" w:rsidRDefault="00902852">
            <w:pPr>
              <w:keepNext/>
              <w:widowControl w:val="0"/>
              <w:spacing w:after="0" w:line="240" w:lineRule="auto"/>
              <w:jc w:val="center"/>
              <w:rPr>
                <w:b/>
              </w:rPr>
            </w:pPr>
            <w:r>
              <w:rPr>
                <w:b/>
                <w:bCs/>
              </w:rPr>
              <w:t>Has one or more of four housing problems</w:t>
            </w:r>
          </w:p>
        </w:tc>
        <w:tc>
          <w:tcPr>
            <w:tcW w:w="1997" w:type="dxa"/>
          </w:tcPr>
          <w:p w14:paraId="1CBA8259" w14:textId="77777777" w:rsidR="00ED4F82" w:rsidRDefault="00902852">
            <w:pPr>
              <w:keepNext/>
              <w:widowControl w:val="0"/>
              <w:spacing w:after="0" w:line="240" w:lineRule="auto"/>
              <w:jc w:val="center"/>
              <w:rPr>
                <w:b/>
              </w:rPr>
            </w:pPr>
            <w:r>
              <w:rPr>
                <w:b/>
                <w:bCs/>
              </w:rPr>
              <w:t>Has none of the four housing problems</w:t>
            </w:r>
          </w:p>
        </w:tc>
        <w:tc>
          <w:tcPr>
            <w:tcW w:w="1997" w:type="dxa"/>
          </w:tcPr>
          <w:p w14:paraId="3A274FDF" w14:textId="77777777" w:rsidR="00ED4F82" w:rsidRDefault="00902852">
            <w:pPr>
              <w:keepNext/>
              <w:widowControl w:val="0"/>
              <w:spacing w:after="0" w:line="240" w:lineRule="auto"/>
              <w:jc w:val="center"/>
              <w:rPr>
                <w:b/>
              </w:rPr>
            </w:pPr>
            <w:r>
              <w:rPr>
                <w:b/>
                <w:bCs/>
              </w:rPr>
              <w:t>Household has no/negative income, but none of the other housing problems</w:t>
            </w:r>
          </w:p>
        </w:tc>
      </w:tr>
      <w:tr w:rsidR="00ED4F82" w14:paraId="459F1A38" w14:textId="77777777">
        <w:trPr>
          <w:cantSplit/>
        </w:trPr>
        <w:tc>
          <w:tcPr>
            <w:tcW w:w="3600" w:type="dxa"/>
          </w:tcPr>
          <w:p w14:paraId="787235CB" w14:textId="77777777" w:rsidR="00ED4F82" w:rsidRDefault="00902852">
            <w:pPr>
              <w:spacing w:beforeAutospacing="1" w:afterAutospacing="1"/>
            </w:pPr>
            <w:r>
              <w:rPr>
                <w:color w:val="000000"/>
              </w:rPr>
              <w:t>Jurisdiction as a whole</w:t>
            </w:r>
          </w:p>
        </w:tc>
        <w:tc>
          <w:tcPr>
            <w:tcW w:w="1996" w:type="dxa"/>
            <w:vAlign w:val="bottom"/>
          </w:tcPr>
          <w:p w14:paraId="5086B74A" w14:textId="77777777" w:rsidR="00ED4F82" w:rsidRDefault="00902852">
            <w:pPr>
              <w:spacing w:beforeAutospacing="1" w:afterAutospacing="1"/>
              <w:jc w:val="right"/>
            </w:pPr>
            <w:r>
              <w:rPr>
                <w:color w:val="000000"/>
              </w:rPr>
              <w:t>290</w:t>
            </w:r>
          </w:p>
        </w:tc>
        <w:tc>
          <w:tcPr>
            <w:tcW w:w="1997" w:type="dxa"/>
            <w:vAlign w:val="bottom"/>
          </w:tcPr>
          <w:p w14:paraId="5B32662D" w14:textId="77777777" w:rsidR="00ED4F82" w:rsidRDefault="00902852">
            <w:pPr>
              <w:spacing w:beforeAutospacing="1" w:afterAutospacing="1"/>
              <w:jc w:val="right"/>
            </w:pPr>
            <w:r>
              <w:rPr>
                <w:color w:val="000000"/>
              </w:rPr>
              <w:t>7,760</w:t>
            </w:r>
          </w:p>
        </w:tc>
        <w:tc>
          <w:tcPr>
            <w:tcW w:w="1997" w:type="dxa"/>
            <w:vAlign w:val="bottom"/>
          </w:tcPr>
          <w:p w14:paraId="3786B373" w14:textId="77777777" w:rsidR="00ED4F82" w:rsidRDefault="00902852">
            <w:pPr>
              <w:spacing w:beforeAutospacing="1" w:afterAutospacing="1"/>
              <w:jc w:val="right"/>
            </w:pPr>
            <w:r>
              <w:rPr>
                <w:color w:val="000000"/>
              </w:rPr>
              <w:t>0</w:t>
            </w:r>
          </w:p>
        </w:tc>
      </w:tr>
      <w:tr w:rsidR="00ED4F82" w14:paraId="2F491E46" w14:textId="77777777">
        <w:trPr>
          <w:cantSplit/>
        </w:trPr>
        <w:tc>
          <w:tcPr>
            <w:tcW w:w="3600" w:type="dxa"/>
          </w:tcPr>
          <w:p w14:paraId="03BDAF36" w14:textId="77777777" w:rsidR="00ED4F82" w:rsidRDefault="00902852">
            <w:pPr>
              <w:spacing w:beforeAutospacing="1" w:afterAutospacing="1"/>
            </w:pPr>
            <w:r>
              <w:rPr>
                <w:color w:val="000000"/>
              </w:rPr>
              <w:t>White</w:t>
            </w:r>
          </w:p>
        </w:tc>
        <w:tc>
          <w:tcPr>
            <w:tcW w:w="1996" w:type="dxa"/>
            <w:vAlign w:val="bottom"/>
          </w:tcPr>
          <w:p w14:paraId="1EF76E6E" w14:textId="77777777" w:rsidR="00ED4F82" w:rsidRDefault="00902852">
            <w:pPr>
              <w:spacing w:beforeAutospacing="1" w:afterAutospacing="1"/>
              <w:jc w:val="right"/>
            </w:pPr>
            <w:r>
              <w:rPr>
                <w:color w:val="000000"/>
              </w:rPr>
              <w:t>160</w:t>
            </w:r>
          </w:p>
        </w:tc>
        <w:tc>
          <w:tcPr>
            <w:tcW w:w="1997" w:type="dxa"/>
            <w:vAlign w:val="bottom"/>
          </w:tcPr>
          <w:p w14:paraId="15543433" w14:textId="77777777" w:rsidR="00ED4F82" w:rsidRDefault="00902852">
            <w:pPr>
              <w:spacing w:beforeAutospacing="1" w:afterAutospacing="1"/>
              <w:jc w:val="right"/>
            </w:pPr>
            <w:r>
              <w:rPr>
                <w:color w:val="000000"/>
              </w:rPr>
              <w:t>5,240</w:t>
            </w:r>
          </w:p>
        </w:tc>
        <w:tc>
          <w:tcPr>
            <w:tcW w:w="1997" w:type="dxa"/>
            <w:vAlign w:val="bottom"/>
          </w:tcPr>
          <w:p w14:paraId="5A6351E1" w14:textId="77777777" w:rsidR="00ED4F82" w:rsidRDefault="00902852">
            <w:pPr>
              <w:spacing w:beforeAutospacing="1" w:afterAutospacing="1"/>
              <w:jc w:val="right"/>
            </w:pPr>
            <w:r>
              <w:rPr>
                <w:color w:val="000000"/>
              </w:rPr>
              <w:t>0</w:t>
            </w:r>
          </w:p>
        </w:tc>
      </w:tr>
      <w:tr w:rsidR="00ED4F82" w14:paraId="7C74E171" w14:textId="77777777">
        <w:trPr>
          <w:cantSplit/>
        </w:trPr>
        <w:tc>
          <w:tcPr>
            <w:tcW w:w="3600" w:type="dxa"/>
          </w:tcPr>
          <w:p w14:paraId="231B2EBC" w14:textId="77777777" w:rsidR="00ED4F82" w:rsidRDefault="00902852">
            <w:pPr>
              <w:spacing w:beforeAutospacing="1" w:afterAutospacing="1"/>
            </w:pPr>
            <w:r>
              <w:rPr>
                <w:color w:val="000000"/>
              </w:rPr>
              <w:t>Black / African American</w:t>
            </w:r>
          </w:p>
        </w:tc>
        <w:tc>
          <w:tcPr>
            <w:tcW w:w="1996" w:type="dxa"/>
            <w:vAlign w:val="bottom"/>
          </w:tcPr>
          <w:p w14:paraId="64DCAAD3" w14:textId="77777777" w:rsidR="00ED4F82" w:rsidRDefault="00902852">
            <w:pPr>
              <w:spacing w:beforeAutospacing="1" w:afterAutospacing="1"/>
              <w:jc w:val="right"/>
            </w:pPr>
            <w:r>
              <w:rPr>
                <w:color w:val="000000"/>
              </w:rPr>
              <w:t>50</w:t>
            </w:r>
          </w:p>
        </w:tc>
        <w:tc>
          <w:tcPr>
            <w:tcW w:w="1997" w:type="dxa"/>
            <w:vAlign w:val="bottom"/>
          </w:tcPr>
          <w:p w14:paraId="00925A44" w14:textId="77777777" w:rsidR="00ED4F82" w:rsidRDefault="00902852">
            <w:pPr>
              <w:spacing w:beforeAutospacing="1" w:afterAutospacing="1"/>
              <w:jc w:val="right"/>
            </w:pPr>
            <w:r>
              <w:rPr>
                <w:color w:val="000000"/>
              </w:rPr>
              <w:t>1,950</w:t>
            </w:r>
          </w:p>
        </w:tc>
        <w:tc>
          <w:tcPr>
            <w:tcW w:w="1997" w:type="dxa"/>
            <w:vAlign w:val="bottom"/>
          </w:tcPr>
          <w:p w14:paraId="099D8E9D" w14:textId="77777777" w:rsidR="00ED4F82" w:rsidRDefault="00902852">
            <w:pPr>
              <w:spacing w:beforeAutospacing="1" w:afterAutospacing="1"/>
              <w:jc w:val="right"/>
            </w:pPr>
            <w:r>
              <w:rPr>
                <w:color w:val="000000"/>
              </w:rPr>
              <w:t>0</w:t>
            </w:r>
          </w:p>
        </w:tc>
      </w:tr>
      <w:tr w:rsidR="00ED4F82" w14:paraId="00098E62" w14:textId="77777777">
        <w:trPr>
          <w:cantSplit/>
        </w:trPr>
        <w:tc>
          <w:tcPr>
            <w:tcW w:w="3600" w:type="dxa"/>
          </w:tcPr>
          <w:p w14:paraId="2AF9B18A" w14:textId="77777777" w:rsidR="00ED4F82" w:rsidRDefault="00902852">
            <w:pPr>
              <w:spacing w:beforeAutospacing="1" w:afterAutospacing="1"/>
            </w:pPr>
            <w:r>
              <w:rPr>
                <w:color w:val="000000"/>
              </w:rPr>
              <w:t>Asian</w:t>
            </w:r>
          </w:p>
        </w:tc>
        <w:tc>
          <w:tcPr>
            <w:tcW w:w="1996" w:type="dxa"/>
            <w:vAlign w:val="bottom"/>
          </w:tcPr>
          <w:p w14:paraId="481CB234" w14:textId="77777777" w:rsidR="00ED4F82" w:rsidRDefault="00902852">
            <w:pPr>
              <w:spacing w:beforeAutospacing="1" w:afterAutospacing="1"/>
              <w:jc w:val="right"/>
            </w:pPr>
            <w:r>
              <w:rPr>
                <w:color w:val="000000"/>
              </w:rPr>
              <w:t>4</w:t>
            </w:r>
          </w:p>
        </w:tc>
        <w:tc>
          <w:tcPr>
            <w:tcW w:w="1997" w:type="dxa"/>
            <w:vAlign w:val="bottom"/>
          </w:tcPr>
          <w:p w14:paraId="0FED6224" w14:textId="77777777" w:rsidR="00ED4F82" w:rsidRDefault="00902852">
            <w:pPr>
              <w:spacing w:beforeAutospacing="1" w:afterAutospacing="1"/>
              <w:jc w:val="right"/>
            </w:pPr>
            <w:r>
              <w:rPr>
                <w:color w:val="000000"/>
              </w:rPr>
              <w:t>110</w:t>
            </w:r>
          </w:p>
        </w:tc>
        <w:tc>
          <w:tcPr>
            <w:tcW w:w="1997" w:type="dxa"/>
            <w:vAlign w:val="bottom"/>
          </w:tcPr>
          <w:p w14:paraId="20DAAC1D" w14:textId="77777777" w:rsidR="00ED4F82" w:rsidRDefault="00902852">
            <w:pPr>
              <w:spacing w:beforeAutospacing="1" w:afterAutospacing="1"/>
              <w:jc w:val="right"/>
            </w:pPr>
            <w:r>
              <w:rPr>
                <w:color w:val="000000"/>
              </w:rPr>
              <w:t>0</w:t>
            </w:r>
          </w:p>
        </w:tc>
      </w:tr>
      <w:tr w:rsidR="00ED4F82" w14:paraId="26B02D63" w14:textId="77777777">
        <w:trPr>
          <w:cantSplit/>
        </w:trPr>
        <w:tc>
          <w:tcPr>
            <w:tcW w:w="3600" w:type="dxa"/>
          </w:tcPr>
          <w:p w14:paraId="09A801C6" w14:textId="77777777" w:rsidR="00ED4F82" w:rsidRDefault="00902852">
            <w:pPr>
              <w:spacing w:beforeAutospacing="1" w:afterAutospacing="1"/>
            </w:pPr>
            <w:r>
              <w:rPr>
                <w:color w:val="000000"/>
              </w:rPr>
              <w:t>American Indian, Alaska Native</w:t>
            </w:r>
          </w:p>
        </w:tc>
        <w:tc>
          <w:tcPr>
            <w:tcW w:w="1996" w:type="dxa"/>
            <w:vAlign w:val="bottom"/>
          </w:tcPr>
          <w:p w14:paraId="0D58B6F1" w14:textId="77777777" w:rsidR="00ED4F82" w:rsidRDefault="00902852">
            <w:pPr>
              <w:spacing w:beforeAutospacing="1" w:afterAutospacing="1"/>
              <w:jc w:val="right"/>
            </w:pPr>
            <w:r>
              <w:rPr>
                <w:color w:val="000000"/>
              </w:rPr>
              <w:t>0</w:t>
            </w:r>
          </w:p>
        </w:tc>
        <w:tc>
          <w:tcPr>
            <w:tcW w:w="1997" w:type="dxa"/>
            <w:vAlign w:val="bottom"/>
          </w:tcPr>
          <w:p w14:paraId="1F6EEA8D" w14:textId="77777777" w:rsidR="00ED4F82" w:rsidRDefault="00902852">
            <w:pPr>
              <w:spacing w:beforeAutospacing="1" w:afterAutospacing="1"/>
              <w:jc w:val="right"/>
            </w:pPr>
            <w:r>
              <w:rPr>
                <w:color w:val="000000"/>
              </w:rPr>
              <w:t>19</w:t>
            </w:r>
          </w:p>
        </w:tc>
        <w:tc>
          <w:tcPr>
            <w:tcW w:w="1997" w:type="dxa"/>
            <w:vAlign w:val="bottom"/>
          </w:tcPr>
          <w:p w14:paraId="7D28F0F0" w14:textId="77777777" w:rsidR="00ED4F82" w:rsidRDefault="00902852">
            <w:pPr>
              <w:spacing w:beforeAutospacing="1" w:afterAutospacing="1"/>
              <w:jc w:val="right"/>
            </w:pPr>
            <w:r>
              <w:rPr>
                <w:color w:val="000000"/>
              </w:rPr>
              <w:t>0</w:t>
            </w:r>
          </w:p>
        </w:tc>
      </w:tr>
      <w:tr w:rsidR="00ED4F82" w14:paraId="5BEB9C77" w14:textId="77777777">
        <w:trPr>
          <w:cantSplit/>
        </w:trPr>
        <w:tc>
          <w:tcPr>
            <w:tcW w:w="3600" w:type="dxa"/>
          </w:tcPr>
          <w:p w14:paraId="4FC9EEBA" w14:textId="77777777" w:rsidR="00ED4F82" w:rsidRDefault="00902852">
            <w:pPr>
              <w:spacing w:beforeAutospacing="1" w:afterAutospacing="1"/>
            </w:pPr>
            <w:r>
              <w:rPr>
                <w:color w:val="000000"/>
              </w:rPr>
              <w:t>Pacific Islander</w:t>
            </w:r>
          </w:p>
        </w:tc>
        <w:tc>
          <w:tcPr>
            <w:tcW w:w="1996" w:type="dxa"/>
            <w:vAlign w:val="bottom"/>
          </w:tcPr>
          <w:p w14:paraId="10D84584" w14:textId="77777777" w:rsidR="00ED4F82" w:rsidRDefault="00902852">
            <w:pPr>
              <w:spacing w:beforeAutospacing="1" w:afterAutospacing="1"/>
              <w:jc w:val="right"/>
            </w:pPr>
            <w:r>
              <w:rPr>
                <w:color w:val="000000"/>
              </w:rPr>
              <w:t>0</w:t>
            </w:r>
          </w:p>
        </w:tc>
        <w:tc>
          <w:tcPr>
            <w:tcW w:w="1997" w:type="dxa"/>
            <w:vAlign w:val="bottom"/>
          </w:tcPr>
          <w:p w14:paraId="53EF9AAA" w14:textId="77777777" w:rsidR="00ED4F82" w:rsidRDefault="00902852">
            <w:pPr>
              <w:spacing w:beforeAutospacing="1" w:afterAutospacing="1"/>
              <w:jc w:val="right"/>
            </w:pPr>
            <w:r>
              <w:rPr>
                <w:color w:val="000000"/>
              </w:rPr>
              <w:t>0</w:t>
            </w:r>
          </w:p>
        </w:tc>
        <w:tc>
          <w:tcPr>
            <w:tcW w:w="1997" w:type="dxa"/>
            <w:vAlign w:val="bottom"/>
          </w:tcPr>
          <w:p w14:paraId="2A0D5110" w14:textId="77777777" w:rsidR="00ED4F82" w:rsidRDefault="00902852">
            <w:pPr>
              <w:spacing w:beforeAutospacing="1" w:afterAutospacing="1"/>
              <w:jc w:val="right"/>
            </w:pPr>
            <w:r>
              <w:rPr>
                <w:color w:val="000000"/>
              </w:rPr>
              <w:t>0</w:t>
            </w:r>
          </w:p>
        </w:tc>
      </w:tr>
      <w:tr w:rsidR="00ED4F82" w14:paraId="21D565B6" w14:textId="77777777">
        <w:trPr>
          <w:cantSplit/>
        </w:trPr>
        <w:tc>
          <w:tcPr>
            <w:tcW w:w="3600" w:type="dxa"/>
          </w:tcPr>
          <w:p w14:paraId="78DE7045" w14:textId="77777777" w:rsidR="00ED4F82" w:rsidRDefault="00902852">
            <w:pPr>
              <w:spacing w:beforeAutospacing="1" w:afterAutospacing="1"/>
            </w:pPr>
            <w:r>
              <w:rPr>
                <w:color w:val="000000"/>
              </w:rPr>
              <w:t>Hispanic</w:t>
            </w:r>
          </w:p>
        </w:tc>
        <w:tc>
          <w:tcPr>
            <w:tcW w:w="1996" w:type="dxa"/>
            <w:vAlign w:val="bottom"/>
          </w:tcPr>
          <w:p w14:paraId="08860E9E" w14:textId="77777777" w:rsidR="00ED4F82" w:rsidRDefault="00902852">
            <w:pPr>
              <w:spacing w:beforeAutospacing="1" w:afterAutospacing="1"/>
              <w:jc w:val="right"/>
            </w:pPr>
            <w:r>
              <w:rPr>
                <w:color w:val="000000"/>
              </w:rPr>
              <w:t>70</w:t>
            </w:r>
          </w:p>
        </w:tc>
        <w:tc>
          <w:tcPr>
            <w:tcW w:w="1997" w:type="dxa"/>
            <w:vAlign w:val="bottom"/>
          </w:tcPr>
          <w:p w14:paraId="19EB6724" w14:textId="77777777" w:rsidR="00ED4F82" w:rsidRDefault="00902852">
            <w:pPr>
              <w:spacing w:beforeAutospacing="1" w:afterAutospacing="1"/>
              <w:jc w:val="right"/>
            </w:pPr>
            <w:r>
              <w:rPr>
                <w:color w:val="000000"/>
              </w:rPr>
              <w:t>380</w:t>
            </w:r>
          </w:p>
        </w:tc>
        <w:tc>
          <w:tcPr>
            <w:tcW w:w="1997" w:type="dxa"/>
            <w:vAlign w:val="bottom"/>
          </w:tcPr>
          <w:p w14:paraId="76E09C34" w14:textId="77777777" w:rsidR="00ED4F82" w:rsidRDefault="00902852">
            <w:pPr>
              <w:spacing w:beforeAutospacing="1" w:afterAutospacing="1"/>
              <w:jc w:val="right"/>
            </w:pPr>
            <w:r>
              <w:rPr>
                <w:color w:val="000000"/>
              </w:rPr>
              <w:t>0</w:t>
            </w:r>
          </w:p>
        </w:tc>
      </w:tr>
    </w:tbl>
    <w:p w14:paraId="12ABC379"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20</w:t>
      </w:r>
      <w:r>
        <w:rPr>
          <w:rFonts w:asciiTheme="minorHAnsi" w:hAnsiTheme="minorHAnsi"/>
        </w:rPr>
        <w:fldChar w:fldCharType="end"/>
      </w:r>
      <w:r>
        <w:rPr>
          <w:rFonts w:asciiTheme="minorHAnsi" w:hAnsiTheme="minorHAnsi"/>
        </w:rPr>
        <w:t xml:space="preserve"> – Severe Housing Problems 80 - 100% AMI</w:t>
      </w:r>
    </w:p>
    <w:p w14:paraId="6276AFF4"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530E53E3" w14:textId="77777777">
        <w:tc>
          <w:tcPr>
            <w:tcW w:w="0" w:type="auto"/>
          </w:tcPr>
          <w:p w14:paraId="7E4909EA" w14:textId="77777777" w:rsidR="00ED4F82" w:rsidRDefault="00902852">
            <w:pPr>
              <w:keepNext/>
              <w:widowControl w:val="0"/>
              <w:spacing w:after="0" w:line="240" w:lineRule="auto"/>
            </w:pPr>
            <w:r>
              <w:rPr>
                <w:b/>
                <w:sz w:val="16"/>
                <w:szCs w:val="16"/>
              </w:rPr>
              <w:t>Alternate Data Source Name:</w:t>
            </w:r>
          </w:p>
        </w:tc>
      </w:tr>
      <w:tr w:rsidR="00ED4F82" w14:paraId="277F48AA" w14:textId="77777777">
        <w:trPr>
          <w:cantSplit/>
        </w:trPr>
        <w:tc>
          <w:tcPr>
            <w:tcW w:w="0" w:type="auto"/>
          </w:tcPr>
          <w:p w14:paraId="67B50B4C" w14:textId="77777777" w:rsidR="00ED4F82" w:rsidRDefault="00902852">
            <w:pPr>
              <w:spacing w:beforeAutospacing="1" w:afterAutospacing="1"/>
            </w:pPr>
            <w:r>
              <w:rPr>
                <w:color w:val="000000"/>
                <w:sz w:val="16"/>
              </w:rPr>
              <w:t>2013-2017 CHAS</w:t>
            </w:r>
          </w:p>
        </w:tc>
      </w:tr>
    </w:tbl>
    <w:p w14:paraId="5913645E" w14:textId="77777777" w:rsidR="00ED4F82" w:rsidRDefault="00ED4F82">
      <w:pPr>
        <w:spacing w:after="0" w:line="240" w:lineRule="auto"/>
        <w:rPr>
          <w:b/>
          <w:bCs/>
          <w:vanish/>
          <w:sz w:val="16"/>
          <w:szCs w:val="16"/>
        </w:rPr>
      </w:pPr>
    </w:p>
    <w:p w14:paraId="57FE5658" w14:textId="77777777" w:rsidR="00ED4F82" w:rsidRDefault="00ED4F82">
      <w:pPr>
        <w:rPr>
          <w:rFonts w:cs="Arial"/>
          <w:sz w:val="16"/>
          <w:szCs w:val="16"/>
        </w:rPr>
      </w:pPr>
    </w:p>
    <w:p w14:paraId="534352E5" w14:textId="77777777" w:rsidR="00ED4F82" w:rsidRDefault="00902852">
      <w:pPr>
        <w:spacing w:after="0" w:line="240" w:lineRule="auto"/>
      </w:pPr>
      <w:r>
        <w:t xml:space="preserve">*The four severe housing problems are: </w:t>
      </w:r>
    </w:p>
    <w:p w14:paraId="58D00EBB" w14:textId="77777777" w:rsidR="00ED4F82" w:rsidRDefault="00902852">
      <w:pPr>
        <w:spacing w:after="0" w:line="240" w:lineRule="auto"/>
      </w:pPr>
      <w:r>
        <w:t xml:space="preserve">1. Lacks complete kitchen facilities, 2. Lacks complete plumbing facilities, 3. More than 1.5 persons per room, 4.Cost Burden over 50% </w:t>
      </w:r>
    </w:p>
    <w:p w14:paraId="40D1F938" w14:textId="77777777" w:rsidR="00ED4F82" w:rsidRDefault="00ED4F82">
      <w:pPr>
        <w:spacing w:after="0" w:line="240" w:lineRule="auto"/>
      </w:pPr>
    </w:p>
    <w:p w14:paraId="5252B8A7" w14:textId="77777777" w:rsidR="00ED4F82" w:rsidRDefault="00ED4F82">
      <w:pPr>
        <w:spacing w:after="0" w:line="240" w:lineRule="auto"/>
      </w:pPr>
    </w:p>
    <w:p w14:paraId="4A82BA4E" w14:textId="77777777" w:rsidR="00ED4F82" w:rsidRDefault="00902852">
      <w:pPr>
        <w:spacing w:line="204" w:lineRule="auto"/>
        <w:rPr>
          <w:b/>
          <w:sz w:val="24"/>
          <w:szCs w:val="24"/>
        </w:rPr>
      </w:pPr>
      <w:r>
        <w:rPr>
          <w:b/>
          <w:sz w:val="24"/>
          <w:szCs w:val="24"/>
        </w:rPr>
        <w:t>Discussion</w:t>
      </w:r>
    </w:p>
    <w:p w14:paraId="143221CC" w14:textId="77777777" w:rsidR="00ED4F82" w:rsidRDefault="00902852" w:rsidP="00BD1D94">
      <w:pPr>
        <w:spacing w:beforeAutospacing="1" w:afterAutospacing="1"/>
        <w:jc w:val="both"/>
        <w:rPr>
          <w:b/>
          <w:sz w:val="24"/>
          <w:szCs w:val="24"/>
        </w:rPr>
      </w:pPr>
      <w:r>
        <w:rPr>
          <w:rFonts w:cs="Arial"/>
        </w:rPr>
        <w:t>By HUD’s definition of a disparity of 10% or higher, several different racial and ethnic groups experience a disproportionately greater need when it comes to severe housing problems.</w:t>
      </w:r>
    </w:p>
    <w:p w14:paraId="62475251" w14:textId="77777777" w:rsidR="00ED4F82" w:rsidRDefault="00902852" w:rsidP="00BD1D94">
      <w:pPr>
        <w:spacing w:beforeAutospacing="1" w:afterAutospacing="1"/>
        <w:jc w:val="both"/>
        <w:rPr>
          <w:b/>
          <w:sz w:val="24"/>
          <w:szCs w:val="24"/>
        </w:rPr>
      </w:pPr>
      <w:r>
        <w:rPr>
          <w:rFonts w:cs="Arial"/>
          <w:u w:val="single"/>
        </w:rPr>
        <w:t>0-30% AMI</w:t>
      </w:r>
    </w:p>
    <w:p w14:paraId="652DEB01" w14:textId="77777777" w:rsidR="00ED4F82" w:rsidRDefault="00902852" w:rsidP="00BD1D94">
      <w:pPr>
        <w:spacing w:beforeAutospacing="1" w:afterAutospacing="1"/>
        <w:jc w:val="both"/>
        <w:rPr>
          <w:b/>
          <w:sz w:val="24"/>
          <w:szCs w:val="24"/>
        </w:rPr>
      </w:pPr>
      <w:r>
        <w:rPr>
          <w:rFonts w:cs="Arial"/>
        </w:rPr>
        <w:t>The jurisdiction wide prevalence of severe housing problems is 60.8% for this income group. There is one group that experiences severe housing problems at a disproportionate rate, 74.4% of Hispanic households have a severe housing problem</w:t>
      </w:r>
    </w:p>
    <w:p w14:paraId="2D9D6FB0" w14:textId="77777777" w:rsidR="00ED4F82" w:rsidRDefault="00902852" w:rsidP="00BD1D94">
      <w:pPr>
        <w:spacing w:beforeAutospacing="1" w:afterAutospacing="1"/>
        <w:jc w:val="both"/>
        <w:rPr>
          <w:b/>
          <w:sz w:val="24"/>
          <w:szCs w:val="24"/>
        </w:rPr>
      </w:pPr>
      <w:r>
        <w:rPr>
          <w:rFonts w:cs="Arial"/>
          <w:u w:val="single"/>
        </w:rPr>
        <w:t>30-50% AMI</w:t>
      </w:r>
    </w:p>
    <w:p w14:paraId="0BD2831D" w14:textId="77777777" w:rsidR="00ED4F82" w:rsidRDefault="00902852" w:rsidP="00BD1D94">
      <w:pPr>
        <w:spacing w:beforeAutospacing="1" w:afterAutospacing="1"/>
        <w:jc w:val="both"/>
        <w:rPr>
          <w:b/>
          <w:sz w:val="24"/>
          <w:szCs w:val="24"/>
        </w:rPr>
      </w:pPr>
      <w:r>
        <w:rPr>
          <w:rFonts w:cs="Arial"/>
        </w:rPr>
        <w:t>Overall, 37.2% of Berkeley County’s residents in this income group have a severe housing problem. There are two racial groups with disproportionately high rates, Asian and American Indian households. Eighty-six percent of Asian households and 100% of American Indian households have severe housing problems in this group.</w:t>
      </w:r>
    </w:p>
    <w:p w14:paraId="25FCB0A6" w14:textId="77777777" w:rsidR="00ED4F82" w:rsidRDefault="00902852">
      <w:pPr>
        <w:spacing w:beforeAutospacing="1" w:afterAutospacing="1"/>
        <w:rPr>
          <w:b/>
          <w:sz w:val="24"/>
          <w:szCs w:val="24"/>
        </w:rPr>
      </w:pPr>
      <w:r>
        <w:rPr>
          <w:rFonts w:cs="Arial"/>
          <w:u w:val="single"/>
        </w:rPr>
        <w:t>50-80% AMI</w:t>
      </w:r>
    </w:p>
    <w:p w14:paraId="6A11A439" w14:textId="77777777" w:rsidR="00ED4F82" w:rsidRDefault="00902852" w:rsidP="00BD1D94">
      <w:pPr>
        <w:spacing w:beforeAutospacing="1" w:afterAutospacing="1"/>
        <w:jc w:val="both"/>
        <w:rPr>
          <w:b/>
          <w:sz w:val="24"/>
          <w:szCs w:val="24"/>
        </w:rPr>
      </w:pPr>
      <w:r>
        <w:rPr>
          <w:rFonts w:cs="Arial"/>
        </w:rPr>
        <w:lastRenderedPageBreak/>
        <w:t>Throughout Berkeley County 13.6% of residents in this income group have at least one severe housing problem. There are no groups disproportionately impacted by severe housing problems.</w:t>
      </w:r>
    </w:p>
    <w:p w14:paraId="41D60955" w14:textId="77777777" w:rsidR="00ED4F82" w:rsidRDefault="00902852" w:rsidP="00BD1D94">
      <w:pPr>
        <w:spacing w:beforeAutospacing="1" w:afterAutospacing="1"/>
        <w:jc w:val="both"/>
        <w:rPr>
          <w:b/>
          <w:sz w:val="24"/>
          <w:szCs w:val="24"/>
        </w:rPr>
      </w:pPr>
      <w:r>
        <w:rPr>
          <w:rFonts w:cs="Arial"/>
          <w:u w:val="single"/>
        </w:rPr>
        <w:t>80-100% AMI</w:t>
      </w:r>
    </w:p>
    <w:p w14:paraId="4B30C790" w14:textId="77777777" w:rsidR="00ED4F82" w:rsidRDefault="00902852" w:rsidP="00BD1D94">
      <w:pPr>
        <w:spacing w:beforeAutospacing="1" w:afterAutospacing="1"/>
        <w:jc w:val="both"/>
        <w:rPr>
          <w:b/>
          <w:sz w:val="24"/>
          <w:szCs w:val="24"/>
        </w:rPr>
      </w:pPr>
      <w:r>
        <w:rPr>
          <w:rFonts w:cs="Arial"/>
        </w:rPr>
        <w:t>For those who earn 80-100% AMI the likelihood that they experience a severe housing problem is small, only 3.6%. There is one racial group that is disproportionately higher, 15.6% of Hispanic households have a severe housing problem.</w:t>
      </w:r>
    </w:p>
    <w:p w14:paraId="2964B64E" w14:textId="77777777" w:rsidR="00ED4F82" w:rsidRDefault="00902852" w:rsidP="00BD1D94">
      <w:pPr>
        <w:spacing w:beforeAutospacing="1" w:afterAutospacing="1"/>
        <w:jc w:val="both"/>
        <w:rPr>
          <w:b/>
          <w:sz w:val="24"/>
          <w:szCs w:val="24"/>
        </w:rPr>
      </w:pPr>
      <w:r>
        <w:rPr>
          <w:rFonts w:cs="Arial"/>
          <w:b/>
          <w:u w:val="single"/>
        </w:rPr>
        <w:t>Conclusion</w:t>
      </w:r>
    </w:p>
    <w:p w14:paraId="17B2A3C2" w14:textId="77777777" w:rsidR="00ED4F82" w:rsidRDefault="00902852" w:rsidP="00BD1D94">
      <w:pPr>
        <w:spacing w:beforeAutospacing="1" w:afterAutospacing="1"/>
        <w:jc w:val="both"/>
        <w:rPr>
          <w:b/>
          <w:sz w:val="24"/>
          <w:szCs w:val="24"/>
        </w:rPr>
      </w:pPr>
      <w:r>
        <w:rPr>
          <w:rFonts w:cs="Arial"/>
        </w:rPr>
        <w:t>The likelihood that a household experiences a severe housing problem decreases as incomes rise. The only racial group that experienced a disproportionately high rate in multiple income groups is Hispanic households.</w:t>
      </w:r>
    </w:p>
    <w:p w14:paraId="3B40FFA6" w14:textId="77777777" w:rsidR="00ED4F82" w:rsidRDefault="00902852">
      <w:pPr>
        <w:pStyle w:val="Heading2"/>
        <w:pageBreakBefore/>
        <w:rPr>
          <w:rFonts w:ascii="Calibri" w:hAnsi="Calibri"/>
          <w:i w:val="0"/>
        </w:rPr>
      </w:pPr>
      <w:bookmarkStart w:id="16" w:name="_Toc78523607"/>
      <w:r>
        <w:rPr>
          <w:rFonts w:ascii="Calibri" w:hAnsi="Calibri"/>
          <w:i w:val="0"/>
        </w:rPr>
        <w:lastRenderedPageBreak/>
        <w:t>NA-25 Disproportionately Greater Need: Housing Cost Burdens – 91.205 (b)(2)</w:t>
      </w:r>
      <w:bookmarkEnd w:id="16"/>
    </w:p>
    <w:p w14:paraId="479C69A8" w14:textId="77777777" w:rsidR="00ED4F82" w:rsidRDefault="00902852" w:rsidP="00BD1D94">
      <w:pPr>
        <w:jc w:val="both"/>
      </w:pPr>
      <w:r>
        <w:t>Assess the need of any racial or ethnic group that has disproportionately greater need in comparison to the needs of that category of need as a whole.</w:t>
      </w:r>
    </w:p>
    <w:p w14:paraId="568E3084" w14:textId="77777777" w:rsidR="00ED4F82" w:rsidRDefault="00902852" w:rsidP="00BD1D94">
      <w:pPr>
        <w:spacing w:line="204" w:lineRule="auto"/>
        <w:jc w:val="both"/>
        <w:rPr>
          <w:b/>
          <w:sz w:val="24"/>
          <w:szCs w:val="24"/>
        </w:rPr>
      </w:pPr>
      <w:r>
        <w:rPr>
          <w:b/>
          <w:sz w:val="24"/>
          <w:szCs w:val="24"/>
        </w:rPr>
        <w:t xml:space="preserve">Introduction: </w:t>
      </w:r>
    </w:p>
    <w:p w14:paraId="27E813AB" w14:textId="77777777" w:rsidR="00ED4F82" w:rsidRDefault="00902852" w:rsidP="00BD1D94">
      <w:pPr>
        <w:spacing w:beforeAutospacing="1" w:afterAutospacing="1"/>
        <w:jc w:val="both"/>
        <w:rPr>
          <w:b/>
          <w:sz w:val="24"/>
          <w:szCs w:val="24"/>
        </w:rPr>
      </w:pPr>
      <w:r>
        <w:rPr>
          <w:rFonts w:cs="Arial"/>
        </w:rPr>
        <w:t>This section compares the existence of cost burden amongst racial groups against that of the jurisdiction as a whole to see if any group(s) share a disproportionate burden of the area's severe housing problems. For this purpose, HUD guidelines deem a disproportionately greater need to exist when persons of a particular racial or ethnic group experience cost burden at a rate at least 10 percentage points higher than the jurisdiction as a whole.</w:t>
      </w:r>
    </w:p>
    <w:p w14:paraId="0D474730" w14:textId="77777777" w:rsidR="00ED4F82" w:rsidRDefault="00902852">
      <w:pPr>
        <w:keepNext/>
        <w:widowControl w:val="0"/>
        <w:rPr>
          <w:b/>
          <w:sz w:val="24"/>
          <w:szCs w:val="24"/>
        </w:rPr>
      </w:pPr>
      <w:r>
        <w:rPr>
          <w:b/>
          <w:sz w:val="24"/>
          <w:szCs w:val="24"/>
        </w:rPr>
        <w:t>Housing Cost Burden</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362"/>
        <w:gridCol w:w="1745"/>
        <w:gridCol w:w="1741"/>
        <w:gridCol w:w="1740"/>
        <w:gridCol w:w="1762"/>
      </w:tblGrid>
      <w:tr w:rsidR="00ED4F82" w14:paraId="2736919D" w14:textId="77777777">
        <w:trPr>
          <w:cantSplit/>
          <w:tblHeader/>
        </w:trPr>
        <w:tc>
          <w:tcPr>
            <w:tcW w:w="2425" w:type="dxa"/>
          </w:tcPr>
          <w:p w14:paraId="0282BB88" w14:textId="77777777" w:rsidR="00ED4F82" w:rsidRDefault="00902852">
            <w:pPr>
              <w:keepNext/>
              <w:widowControl w:val="0"/>
              <w:spacing w:after="0" w:line="240" w:lineRule="auto"/>
              <w:jc w:val="center"/>
              <w:rPr>
                <w:b/>
                <w:bCs/>
              </w:rPr>
            </w:pPr>
            <w:r>
              <w:rPr>
                <w:b/>
                <w:bCs/>
              </w:rPr>
              <w:t>Housing Cost Burden</w:t>
            </w:r>
          </w:p>
        </w:tc>
        <w:tc>
          <w:tcPr>
            <w:tcW w:w="1789" w:type="dxa"/>
          </w:tcPr>
          <w:p w14:paraId="6C6101A2" w14:textId="77777777" w:rsidR="00ED4F82" w:rsidRDefault="00902852">
            <w:pPr>
              <w:keepNext/>
              <w:widowControl w:val="0"/>
              <w:spacing w:after="0" w:line="240" w:lineRule="auto"/>
              <w:jc w:val="center"/>
              <w:rPr>
                <w:b/>
                <w:bCs/>
              </w:rPr>
            </w:pPr>
            <w:r>
              <w:rPr>
                <w:b/>
                <w:bCs/>
              </w:rPr>
              <w:t>&lt;=30%</w:t>
            </w:r>
          </w:p>
        </w:tc>
        <w:tc>
          <w:tcPr>
            <w:tcW w:w="1785" w:type="dxa"/>
          </w:tcPr>
          <w:p w14:paraId="60888AA7" w14:textId="77777777" w:rsidR="00ED4F82" w:rsidRDefault="00902852">
            <w:pPr>
              <w:keepNext/>
              <w:widowControl w:val="0"/>
              <w:spacing w:after="0" w:line="240" w:lineRule="auto"/>
              <w:jc w:val="center"/>
              <w:rPr>
                <w:b/>
                <w:bCs/>
              </w:rPr>
            </w:pPr>
            <w:r>
              <w:rPr>
                <w:b/>
                <w:bCs/>
              </w:rPr>
              <w:t>30-50%</w:t>
            </w:r>
          </w:p>
        </w:tc>
        <w:tc>
          <w:tcPr>
            <w:tcW w:w="1784" w:type="dxa"/>
          </w:tcPr>
          <w:p w14:paraId="713C21AD" w14:textId="77777777" w:rsidR="00ED4F82" w:rsidRDefault="00902852">
            <w:pPr>
              <w:keepNext/>
              <w:widowControl w:val="0"/>
              <w:spacing w:after="0" w:line="240" w:lineRule="auto"/>
              <w:jc w:val="center"/>
              <w:rPr>
                <w:b/>
                <w:bCs/>
              </w:rPr>
            </w:pPr>
            <w:r>
              <w:rPr>
                <w:b/>
                <w:bCs/>
              </w:rPr>
              <w:t>&gt;50%</w:t>
            </w:r>
          </w:p>
        </w:tc>
        <w:tc>
          <w:tcPr>
            <w:tcW w:w="1807" w:type="dxa"/>
          </w:tcPr>
          <w:p w14:paraId="2AE4D11A" w14:textId="77777777" w:rsidR="00ED4F82" w:rsidRDefault="00902852">
            <w:pPr>
              <w:keepNext/>
              <w:widowControl w:val="0"/>
              <w:spacing w:after="0" w:line="240" w:lineRule="auto"/>
              <w:jc w:val="center"/>
              <w:rPr>
                <w:b/>
                <w:bCs/>
              </w:rPr>
            </w:pPr>
            <w:r>
              <w:rPr>
                <w:b/>
                <w:bCs/>
              </w:rPr>
              <w:t>No / negative income (not computed)</w:t>
            </w:r>
          </w:p>
        </w:tc>
      </w:tr>
      <w:tr w:rsidR="00ED4F82" w14:paraId="748344AA" w14:textId="77777777">
        <w:trPr>
          <w:cantSplit/>
        </w:trPr>
        <w:tc>
          <w:tcPr>
            <w:tcW w:w="2425" w:type="dxa"/>
          </w:tcPr>
          <w:p w14:paraId="737CEC3B" w14:textId="77777777" w:rsidR="00ED4F82" w:rsidRDefault="00902852">
            <w:pPr>
              <w:spacing w:beforeAutospacing="1" w:afterAutospacing="1"/>
            </w:pPr>
            <w:r>
              <w:rPr>
                <w:color w:val="000000"/>
              </w:rPr>
              <w:t>Jurisdiction as a whole</w:t>
            </w:r>
          </w:p>
        </w:tc>
        <w:tc>
          <w:tcPr>
            <w:tcW w:w="1789" w:type="dxa"/>
            <w:vAlign w:val="bottom"/>
          </w:tcPr>
          <w:p w14:paraId="1A7F761E" w14:textId="77777777" w:rsidR="00ED4F82" w:rsidRDefault="00902852">
            <w:pPr>
              <w:spacing w:beforeAutospacing="1" w:afterAutospacing="1"/>
              <w:jc w:val="right"/>
            </w:pPr>
            <w:r>
              <w:rPr>
                <w:color w:val="000000"/>
              </w:rPr>
              <w:t>52,470</w:t>
            </w:r>
          </w:p>
        </w:tc>
        <w:tc>
          <w:tcPr>
            <w:tcW w:w="1785" w:type="dxa"/>
            <w:vAlign w:val="bottom"/>
          </w:tcPr>
          <w:p w14:paraId="26E318EB" w14:textId="77777777" w:rsidR="00ED4F82" w:rsidRDefault="00902852">
            <w:pPr>
              <w:spacing w:beforeAutospacing="1" w:afterAutospacing="1"/>
              <w:jc w:val="right"/>
            </w:pPr>
            <w:r>
              <w:rPr>
                <w:color w:val="000000"/>
              </w:rPr>
              <w:t>11,275</w:t>
            </w:r>
          </w:p>
        </w:tc>
        <w:tc>
          <w:tcPr>
            <w:tcW w:w="1784" w:type="dxa"/>
            <w:vAlign w:val="bottom"/>
          </w:tcPr>
          <w:p w14:paraId="713FB5CD" w14:textId="77777777" w:rsidR="00ED4F82" w:rsidRDefault="00902852">
            <w:pPr>
              <w:spacing w:beforeAutospacing="1" w:afterAutospacing="1"/>
              <w:jc w:val="right"/>
            </w:pPr>
            <w:r>
              <w:rPr>
                <w:color w:val="000000"/>
              </w:rPr>
              <w:t>8,455</w:t>
            </w:r>
          </w:p>
        </w:tc>
        <w:tc>
          <w:tcPr>
            <w:tcW w:w="1807" w:type="dxa"/>
            <w:vAlign w:val="bottom"/>
          </w:tcPr>
          <w:p w14:paraId="342E6FC9" w14:textId="77777777" w:rsidR="00ED4F82" w:rsidRDefault="00902852">
            <w:pPr>
              <w:spacing w:beforeAutospacing="1" w:afterAutospacing="1"/>
              <w:jc w:val="right"/>
            </w:pPr>
            <w:r>
              <w:rPr>
                <w:color w:val="000000"/>
              </w:rPr>
              <w:t>975</w:t>
            </w:r>
          </w:p>
        </w:tc>
      </w:tr>
      <w:tr w:rsidR="00ED4F82" w14:paraId="5C5A20EB" w14:textId="77777777">
        <w:trPr>
          <w:cantSplit/>
        </w:trPr>
        <w:tc>
          <w:tcPr>
            <w:tcW w:w="2425" w:type="dxa"/>
          </w:tcPr>
          <w:p w14:paraId="6AEE1502" w14:textId="77777777" w:rsidR="00ED4F82" w:rsidRDefault="00902852">
            <w:pPr>
              <w:spacing w:beforeAutospacing="1" w:afterAutospacing="1"/>
            </w:pPr>
            <w:r>
              <w:rPr>
                <w:color w:val="000000"/>
              </w:rPr>
              <w:t>White</w:t>
            </w:r>
          </w:p>
        </w:tc>
        <w:tc>
          <w:tcPr>
            <w:tcW w:w="1789" w:type="dxa"/>
            <w:vAlign w:val="bottom"/>
          </w:tcPr>
          <w:p w14:paraId="4AA8D341" w14:textId="77777777" w:rsidR="00ED4F82" w:rsidRDefault="00902852">
            <w:pPr>
              <w:spacing w:beforeAutospacing="1" w:afterAutospacing="1"/>
              <w:jc w:val="right"/>
            </w:pPr>
            <w:r>
              <w:rPr>
                <w:color w:val="000000"/>
              </w:rPr>
              <w:t>37,365</w:t>
            </w:r>
          </w:p>
        </w:tc>
        <w:tc>
          <w:tcPr>
            <w:tcW w:w="1785" w:type="dxa"/>
            <w:vAlign w:val="bottom"/>
          </w:tcPr>
          <w:p w14:paraId="49BD433F" w14:textId="77777777" w:rsidR="00ED4F82" w:rsidRDefault="00902852">
            <w:pPr>
              <w:spacing w:beforeAutospacing="1" w:afterAutospacing="1"/>
              <w:jc w:val="right"/>
            </w:pPr>
            <w:r>
              <w:rPr>
                <w:color w:val="000000"/>
              </w:rPr>
              <w:t>6,685</w:t>
            </w:r>
          </w:p>
        </w:tc>
        <w:tc>
          <w:tcPr>
            <w:tcW w:w="1784" w:type="dxa"/>
            <w:vAlign w:val="bottom"/>
          </w:tcPr>
          <w:p w14:paraId="7CC9B188" w14:textId="77777777" w:rsidR="00ED4F82" w:rsidRDefault="00902852">
            <w:pPr>
              <w:spacing w:beforeAutospacing="1" w:afterAutospacing="1"/>
              <w:jc w:val="right"/>
            </w:pPr>
            <w:r>
              <w:rPr>
                <w:color w:val="000000"/>
              </w:rPr>
              <w:t>4,610</w:t>
            </w:r>
          </w:p>
        </w:tc>
        <w:tc>
          <w:tcPr>
            <w:tcW w:w="1807" w:type="dxa"/>
            <w:vAlign w:val="bottom"/>
          </w:tcPr>
          <w:p w14:paraId="60ACB2F4" w14:textId="77777777" w:rsidR="00ED4F82" w:rsidRDefault="00902852">
            <w:pPr>
              <w:spacing w:beforeAutospacing="1" w:afterAutospacing="1"/>
              <w:jc w:val="right"/>
            </w:pPr>
            <w:r>
              <w:rPr>
                <w:color w:val="000000"/>
              </w:rPr>
              <w:t>440</w:t>
            </w:r>
          </w:p>
        </w:tc>
      </w:tr>
      <w:tr w:rsidR="00ED4F82" w14:paraId="589E91E5" w14:textId="77777777">
        <w:trPr>
          <w:cantSplit/>
        </w:trPr>
        <w:tc>
          <w:tcPr>
            <w:tcW w:w="2425" w:type="dxa"/>
          </w:tcPr>
          <w:p w14:paraId="08ADAEE4" w14:textId="77777777" w:rsidR="00ED4F82" w:rsidRDefault="00902852">
            <w:pPr>
              <w:spacing w:beforeAutospacing="1" w:afterAutospacing="1"/>
            </w:pPr>
            <w:r>
              <w:rPr>
                <w:color w:val="000000"/>
              </w:rPr>
              <w:t>Black / African American</w:t>
            </w:r>
          </w:p>
        </w:tc>
        <w:tc>
          <w:tcPr>
            <w:tcW w:w="1789" w:type="dxa"/>
            <w:vAlign w:val="bottom"/>
          </w:tcPr>
          <w:p w14:paraId="0A1B1A4D" w14:textId="77777777" w:rsidR="00ED4F82" w:rsidRDefault="00902852">
            <w:pPr>
              <w:spacing w:beforeAutospacing="1" w:afterAutospacing="1"/>
              <w:jc w:val="right"/>
            </w:pPr>
            <w:r>
              <w:rPr>
                <w:color w:val="000000"/>
              </w:rPr>
              <w:t>11,090</w:t>
            </w:r>
          </w:p>
        </w:tc>
        <w:tc>
          <w:tcPr>
            <w:tcW w:w="1785" w:type="dxa"/>
            <w:vAlign w:val="bottom"/>
          </w:tcPr>
          <w:p w14:paraId="4CCCBBA9" w14:textId="77777777" w:rsidR="00ED4F82" w:rsidRDefault="00902852">
            <w:pPr>
              <w:spacing w:beforeAutospacing="1" w:afterAutospacing="1"/>
              <w:jc w:val="right"/>
            </w:pPr>
            <w:r>
              <w:rPr>
                <w:color w:val="000000"/>
              </w:rPr>
              <w:t>3,160</w:t>
            </w:r>
          </w:p>
        </w:tc>
        <w:tc>
          <w:tcPr>
            <w:tcW w:w="1784" w:type="dxa"/>
            <w:vAlign w:val="bottom"/>
          </w:tcPr>
          <w:p w14:paraId="65482B5E" w14:textId="77777777" w:rsidR="00ED4F82" w:rsidRDefault="00902852">
            <w:pPr>
              <w:spacing w:beforeAutospacing="1" w:afterAutospacing="1"/>
              <w:jc w:val="right"/>
            </w:pPr>
            <w:r>
              <w:rPr>
                <w:color w:val="000000"/>
              </w:rPr>
              <w:t>2,880</w:t>
            </w:r>
          </w:p>
        </w:tc>
        <w:tc>
          <w:tcPr>
            <w:tcW w:w="1807" w:type="dxa"/>
            <w:vAlign w:val="bottom"/>
          </w:tcPr>
          <w:p w14:paraId="1CB4A159" w14:textId="77777777" w:rsidR="00ED4F82" w:rsidRDefault="00902852">
            <w:pPr>
              <w:spacing w:beforeAutospacing="1" w:afterAutospacing="1"/>
              <w:jc w:val="right"/>
            </w:pPr>
            <w:r>
              <w:rPr>
                <w:color w:val="000000"/>
              </w:rPr>
              <w:t>465</w:t>
            </w:r>
          </w:p>
        </w:tc>
      </w:tr>
      <w:tr w:rsidR="00ED4F82" w14:paraId="46607952" w14:textId="77777777">
        <w:trPr>
          <w:cantSplit/>
        </w:trPr>
        <w:tc>
          <w:tcPr>
            <w:tcW w:w="2425" w:type="dxa"/>
          </w:tcPr>
          <w:p w14:paraId="564FF1BB" w14:textId="77777777" w:rsidR="00ED4F82" w:rsidRDefault="00902852">
            <w:pPr>
              <w:spacing w:beforeAutospacing="1" w:afterAutospacing="1"/>
            </w:pPr>
            <w:r>
              <w:rPr>
                <w:color w:val="000000"/>
              </w:rPr>
              <w:t>Asian</w:t>
            </w:r>
          </w:p>
        </w:tc>
        <w:tc>
          <w:tcPr>
            <w:tcW w:w="1789" w:type="dxa"/>
            <w:vAlign w:val="bottom"/>
          </w:tcPr>
          <w:p w14:paraId="53F97038" w14:textId="77777777" w:rsidR="00ED4F82" w:rsidRDefault="00902852">
            <w:pPr>
              <w:spacing w:beforeAutospacing="1" w:afterAutospacing="1"/>
              <w:jc w:val="right"/>
            </w:pPr>
            <w:r>
              <w:rPr>
                <w:color w:val="000000"/>
              </w:rPr>
              <w:t>995</w:t>
            </w:r>
          </w:p>
        </w:tc>
        <w:tc>
          <w:tcPr>
            <w:tcW w:w="1785" w:type="dxa"/>
            <w:vAlign w:val="bottom"/>
          </w:tcPr>
          <w:p w14:paraId="2352F3A8" w14:textId="77777777" w:rsidR="00ED4F82" w:rsidRDefault="00902852">
            <w:pPr>
              <w:spacing w:beforeAutospacing="1" w:afterAutospacing="1"/>
              <w:jc w:val="right"/>
            </w:pPr>
            <w:r>
              <w:rPr>
                <w:color w:val="000000"/>
              </w:rPr>
              <w:t>225</w:t>
            </w:r>
          </w:p>
        </w:tc>
        <w:tc>
          <w:tcPr>
            <w:tcW w:w="1784" w:type="dxa"/>
            <w:vAlign w:val="bottom"/>
          </w:tcPr>
          <w:p w14:paraId="405A294E" w14:textId="77777777" w:rsidR="00ED4F82" w:rsidRDefault="00902852">
            <w:pPr>
              <w:spacing w:beforeAutospacing="1" w:afterAutospacing="1"/>
              <w:jc w:val="right"/>
            </w:pPr>
            <w:r>
              <w:rPr>
                <w:color w:val="000000"/>
              </w:rPr>
              <w:t>215</w:t>
            </w:r>
          </w:p>
        </w:tc>
        <w:tc>
          <w:tcPr>
            <w:tcW w:w="1807" w:type="dxa"/>
            <w:vAlign w:val="bottom"/>
          </w:tcPr>
          <w:p w14:paraId="5DEF74CB" w14:textId="77777777" w:rsidR="00ED4F82" w:rsidRDefault="00902852">
            <w:pPr>
              <w:spacing w:beforeAutospacing="1" w:afterAutospacing="1"/>
              <w:jc w:val="right"/>
            </w:pPr>
            <w:r>
              <w:rPr>
                <w:color w:val="000000"/>
              </w:rPr>
              <w:t>25</w:t>
            </w:r>
          </w:p>
        </w:tc>
      </w:tr>
      <w:tr w:rsidR="00ED4F82" w14:paraId="2C8D926D" w14:textId="77777777">
        <w:trPr>
          <w:cantSplit/>
        </w:trPr>
        <w:tc>
          <w:tcPr>
            <w:tcW w:w="2425" w:type="dxa"/>
          </w:tcPr>
          <w:p w14:paraId="7E1B1601" w14:textId="77777777" w:rsidR="00ED4F82" w:rsidRDefault="00902852">
            <w:pPr>
              <w:spacing w:beforeAutospacing="1" w:afterAutospacing="1"/>
            </w:pPr>
            <w:r>
              <w:rPr>
                <w:color w:val="000000"/>
              </w:rPr>
              <w:t>American Indian, Alaska Native</w:t>
            </w:r>
          </w:p>
        </w:tc>
        <w:tc>
          <w:tcPr>
            <w:tcW w:w="1789" w:type="dxa"/>
            <w:vAlign w:val="bottom"/>
          </w:tcPr>
          <w:p w14:paraId="70280EAF" w14:textId="77777777" w:rsidR="00ED4F82" w:rsidRDefault="00902852">
            <w:pPr>
              <w:spacing w:beforeAutospacing="1" w:afterAutospacing="1"/>
              <w:jc w:val="right"/>
            </w:pPr>
            <w:r>
              <w:rPr>
                <w:color w:val="000000"/>
              </w:rPr>
              <w:t>145</w:t>
            </w:r>
          </w:p>
        </w:tc>
        <w:tc>
          <w:tcPr>
            <w:tcW w:w="1785" w:type="dxa"/>
            <w:vAlign w:val="bottom"/>
          </w:tcPr>
          <w:p w14:paraId="4BC8462F" w14:textId="77777777" w:rsidR="00ED4F82" w:rsidRDefault="00902852">
            <w:pPr>
              <w:spacing w:beforeAutospacing="1" w:afterAutospacing="1"/>
              <w:jc w:val="right"/>
            </w:pPr>
            <w:r>
              <w:rPr>
                <w:color w:val="000000"/>
              </w:rPr>
              <w:t>95</w:t>
            </w:r>
          </w:p>
        </w:tc>
        <w:tc>
          <w:tcPr>
            <w:tcW w:w="1784" w:type="dxa"/>
            <w:vAlign w:val="bottom"/>
          </w:tcPr>
          <w:p w14:paraId="5D396798" w14:textId="77777777" w:rsidR="00ED4F82" w:rsidRDefault="00902852">
            <w:pPr>
              <w:spacing w:beforeAutospacing="1" w:afterAutospacing="1"/>
              <w:jc w:val="right"/>
            </w:pPr>
            <w:r>
              <w:rPr>
                <w:color w:val="000000"/>
              </w:rPr>
              <w:t>60</w:t>
            </w:r>
          </w:p>
        </w:tc>
        <w:tc>
          <w:tcPr>
            <w:tcW w:w="1807" w:type="dxa"/>
            <w:vAlign w:val="bottom"/>
          </w:tcPr>
          <w:p w14:paraId="7E4808FB" w14:textId="77777777" w:rsidR="00ED4F82" w:rsidRDefault="00902852">
            <w:pPr>
              <w:spacing w:beforeAutospacing="1" w:afterAutospacing="1"/>
              <w:jc w:val="right"/>
            </w:pPr>
            <w:r>
              <w:rPr>
                <w:color w:val="000000"/>
              </w:rPr>
              <w:t>20</w:t>
            </w:r>
          </w:p>
        </w:tc>
      </w:tr>
      <w:tr w:rsidR="00ED4F82" w14:paraId="22F55CB3" w14:textId="77777777">
        <w:trPr>
          <w:cantSplit/>
        </w:trPr>
        <w:tc>
          <w:tcPr>
            <w:tcW w:w="2425" w:type="dxa"/>
          </w:tcPr>
          <w:p w14:paraId="4E372235" w14:textId="77777777" w:rsidR="00ED4F82" w:rsidRDefault="00902852">
            <w:pPr>
              <w:spacing w:beforeAutospacing="1" w:afterAutospacing="1"/>
            </w:pPr>
            <w:r>
              <w:rPr>
                <w:color w:val="000000"/>
              </w:rPr>
              <w:t>Pacific Islander</w:t>
            </w:r>
          </w:p>
        </w:tc>
        <w:tc>
          <w:tcPr>
            <w:tcW w:w="1789" w:type="dxa"/>
            <w:vAlign w:val="bottom"/>
          </w:tcPr>
          <w:p w14:paraId="34283774" w14:textId="77777777" w:rsidR="00ED4F82" w:rsidRDefault="00902852">
            <w:pPr>
              <w:spacing w:beforeAutospacing="1" w:afterAutospacing="1"/>
              <w:jc w:val="right"/>
            </w:pPr>
            <w:r>
              <w:rPr>
                <w:color w:val="000000"/>
              </w:rPr>
              <w:t>70</w:t>
            </w:r>
          </w:p>
        </w:tc>
        <w:tc>
          <w:tcPr>
            <w:tcW w:w="1785" w:type="dxa"/>
            <w:vAlign w:val="bottom"/>
          </w:tcPr>
          <w:p w14:paraId="05E41BB6" w14:textId="77777777" w:rsidR="00ED4F82" w:rsidRDefault="00902852">
            <w:pPr>
              <w:spacing w:beforeAutospacing="1" w:afterAutospacing="1"/>
              <w:jc w:val="right"/>
            </w:pPr>
            <w:r>
              <w:rPr>
                <w:color w:val="000000"/>
              </w:rPr>
              <w:t>0</w:t>
            </w:r>
          </w:p>
        </w:tc>
        <w:tc>
          <w:tcPr>
            <w:tcW w:w="1784" w:type="dxa"/>
            <w:vAlign w:val="bottom"/>
          </w:tcPr>
          <w:p w14:paraId="1B07BBEF" w14:textId="77777777" w:rsidR="00ED4F82" w:rsidRDefault="00902852">
            <w:pPr>
              <w:spacing w:beforeAutospacing="1" w:afterAutospacing="1"/>
              <w:jc w:val="right"/>
            </w:pPr>
            <w:r>
              <w:rPr>
                <w:color w:val="000000"/>
              </w:rPr>
              <w:t>0</w:t>
            </w:r>
          </w:p>
        </w:tc>
        <w:tc>
          <w:tcPr>
            <w:tcW w:w="1807" w:type="dxa"/>
            <w:vAlign w:val="bottom"/>
          </w:tcPr>
          <w:p w14:paraId="12C176C0" w14:textId="77777777" w:rsidR="00ED4F82" w:rsidRDefault="00902852">
            <w:pPr>
              <w:spacing w:beforeAutospacing="1" w:afterAutospacing="1"/>
              <w:jc w:val="right"/>
            </w:pPr>
            <w:r>
              <w:rPr>
                <w:color w:val="000000"/>
              </w:rPr>
              <w:t>0</w:t>
            </w:r>
          </w:p>
        </w:tc>
      </w:tr>
      <w:tr w:rsidR="00ED4F82" w14:paraId="0EB47830" w14:textId="77777777">
        <w:trPr>
          <w:cantSplit/>
        </w:trPr>
        <w:tc>
          <w:tcPr>
            <w:tcW w:w="2425" w:type="dxa"/>
          </w:tcPr>
          <w:p w14:paraId="39F1F44D" w14:textId="77777777" w:rsidR="00ED4F82" w:rsidRDefault="00902852">
            <w:pPr>
              <w:spacing w:beforeAutospacing="1" w:afterAutospacing="1"/>
            </w:pPr>
            <w:r>
              <w:rPr>
                <w:color w:val="000000"/>
              </w:rPr>
              <w:t>Hispanic</w:t>
            </w:r>
          </w:p>
        </w:tc>
        <w:tc>
          <w:tcPr>
            <w:tcW w:w="1789" w:type="dxa"/>
            <w:vAlign w:val="bottom"/>
          </w:tcPr>
          <w:p w14:paraId="12360D6F" w14:textId="77777777" w:rsidR="00ED4F82" w:rsidRDefault="00902852">
            <w:pPr>
              <w:spacing w:beforeAutospacing="1" w:afterAutospacing="1"/>
              <w:jc w:val="right"/>
            </w:pPr>
            <w:r>
              <w:rPr>
                <w:color w:val="000000"/>
              </w:rPr>
              <w:t>2,005</w:t>
            </w:r>
          </w:p>
        </w:tc>
        <w:tc>
          <w:tcPr>
            <w:tcW w:w="1785" w:type="dxa"/>
            <w:vAlign w:val="bottom"/>
          </w:tcPr>
          <w:p w14:paraId="3EAE1E89" w14:textId="77777777" w:rsidR="00ED4F82" w:rsidRDefault="00902852">
            <w:pPr>
              <w:spacing w:beforeAutospacing="1" w:afterAutospacing="1"/>
              <w:jc w:val="right"/>
            </w:pPr>
            <w:r>
              <w:rPr>
                <w:color w:val="000000"/>
              </w:rPr>
              <w:t>795</w:t>
            </w:r>
          </w:p>
        </w:tc>
        <w:tc>
          <w:tcPr>
            <w:tcW w:w="1784" w:type="dxa"/>
            <w:vAlign w:val="bottom"/>
          </w:tcPr>
          <w:p w14:paraId="38D644FD" w14:textId="77777777" w:rsidR="00ED4F82" w:rsidRDefault="00902852">
            <w:pPr>
              <w:spacing w:beforeAutospacing="1" w:afterAutospacing="1"/>
              <w:jc w:val="right"/>
            </w:pPr>
            <w:r>
              <w:rPr>
                <w:color w:val="000000"/>
              </w:rPr>
              <w:t>540</w:t>
            </w:r>
          </w:p>
        </w:tc>
        <w:tc>
          <w:tcPr>
            <w:tcW w:w="1807" w:type="dxa"/>
            <w:vAlign w:val="bottom"/>
          </w:tcPr>
          <w:p w14:paraId="0F2161E0" w14:textId="77777777" w:rsidR="00ED4F82" w:rsidRDefault="00902852">
            <w:pPr>
              <w:spacing w:beforeAutospacing="1" w:afterAutospacing="1"/>
              <w:jc w:val="right"/>
            </w:pPr>
            <w:r>
              <w:rPr>
                <w:color w:val="000000"/>
              </w:rPr>
              <w:t>25</w:t>
            </w:r>
          </w:p>
        </w:tc>
      </w:tr>
    </w:tbl>
    <w:p w14:paraId="3C738A8D"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21</w:t>
      </w:r>
      <w:r>
        <w:rPr>
          <w:rFonts w:asciiTheme="minorHAnsi" w:hAnsiTheme="minorHAnsi"/>
        </w:rPr>
        <w:fldChar w:fldCharType="end"/>
      </w:r>
      <w:r>
        <w:rPr>
          <w:rFonts w:asciiTheme="minorHAnsi" w:hAnsiTheme="minorHAnsi"/>
        </w:rPr>
        <w:t xml:space="preserve"> – Greater Need: Housing Cost Burdens AMI</w:t>
      </w:r>
    </w:p>
    <w:p w14:paraId="37971725" w14:textId="77777777" w:rsidR="00ED4F82" w:rsidRDefault="00ED4F82">
      <w:pPr>
        <w:spacing w:after="0" w:line="240" w:lineRule="auto"/>
        <w:rPr>
          <w:vanish/>
        </w:rPr>
      </w:pPr>
    </w:p>
    <w:tbl>
      <w:tblPr>
        <w:tblW w:w="0" w:type="auto"/>
        <w:tblInd w:w="108" w:type="dxa"/>
        <w:tblLook w:val="01E0" w:firstRow="1" w:lastRow="1" w:firstColumn="1" w:lastColumn="1" w:noHBand="0" w:noVBand="0"/>
      </w:tblPr>
      <w:tblGrid>
        <w:gridCol w:w="2160"/>
      </w:tblGrid>
      <w:tr w:rsidR="00ED4F82" w14:paraId="03248114" w14:textId="77777777">
        <w:tc>
          <w:tcPr>
            <w:tcW w:w="0" w:type="auto"/>
          </w:tcPr>
          <w:p w14:paraId="3A5FAAB4" w14:textId="77777777" w:rsidR="00ED4F82" w:rsidRDefault="00902852">
            <w:pPr>
              <w:keepNext/>
              <w:widowControl w:val="0"/>
              <w:spacing w:after="0" w:line="240" w:lineRule="auto"/>
            </w:pPr>
            <w:r>
              <w:rPr>
                <w:b/>
                <w:sz w:val="16"/>
                <w:szCs w:val="16"/>
              </w:rPr>
              <w:t>Alternate Data Source Name:</w:t>
            </w:r>
          </w:p>
        </w:tc>
      </w:tr>
      <w:tr w:rsidR="00ED4F82" w14:paraId="6DC2029C" w14:textId="77777777">
        <w:trPr>
          <w:cantSplit/>
        </w:trPr>
        <w:tc>
          <w:tcPr>
            <w:tcW w:w="0" w:type="auto"/>
          </w:tcPr>
          <w:p w14:paraId="2A788CE5" w14:textId="77777777" w:rsidR="00ED4F82" w:rsidRDefault="00902852">
            <w:pPr>
              <w:spacing w:beforeAutospacing="1" w:afterAutospacing="1"/>
            </w:pPr>
            <w:r>
              <w:rPr>
                <w:color w:val="000000"/>
                <w:sz w:val="16"/>
              </w:rPr>
              <w:t>2013-2017 CHAS</w:t>
            </w:r>
          </w:p>
        </w:tc>
      </w:tr>
    </w:tbl>
    <w:p w14:paraId="46EB0E36" w14:textId="77777777" w:rsidR="00ED4F82" w:rsidRDefault="00ED4F82">
      <w:pPr>
        <w:spacing w:after="0" w:line="240" w:lineRule="auto"/>
        <w:rPr>
          <w:b/>
          <w:bCs/>
          <w:vanish/>
          <w:sz w:val="16"/>
          <w:szCs w:val="16"/>
        </w:rPr>
      </w:pPr>
    </w:p>
    <w:p w14:paraId="428D0B0E" w14:textId="77777777" w:rsidR="00ED4F82" w:rsidRDefault="00ED4F82">
      <w:pPr>
        <w:rPr>
          <w:rFonts w:cs="Arial"/>
          <w:szCs w:val="26"/>
        </w:rPr>
      </w:pPr>
    </w:p>
    <w:p w14:paraId="37EDDEF8" w14:textId="77777777" w:rsidR="00ED4F82" w:rsidRDefault="00902852">
      <w:pPr>
        <w:spacing w:line="204" w:lineRule="auto"/>
        <w:rPr>
          <w:b/>
          <w:sz w:val="24"/>
          <w:szCs w:val="24"/>
        </w:rPr>
      </w:pPr>
      <w:r>
        <w:rPr>
          <w:b/>
          <w:sz w:val="24"/>
          <w:szCs w:val="24"/>
        </w:rPr>
        <w:t xml:space="preserve">Discussion: </w:t>
      </w:r>
    </w:p>
    <w:p w14:paraId="3B8FA37D" w14:textId="77777777" w:rsidR="00ED4F82" w:rsidRDefault="00902852" w:rsidP="00BD1D94">
      <w:pPr>
        <w:spacing w:beforeAutospacing="1" w:afterAutospacing="1"/>
        <w:jc w:val="both"/>
        <w:rPr>
          <w:b/>
          <w:sz w:val="24"/>
          <w:szCs w:val="24"/>
        </w:rPr>
      </w:pPr>
      <w:r>
        <w:rPr>
          <w:rFonts w:cs="Arial"/>
        </w:rPr>
        <w:t>This section calculates the percentage of those with cost burden and severe cost burden within each racial or ethnic group in the County.</w:t>
      </w:r>
    </w:p>
    <w:p w14:paraId="107FD29F" w14:textId="77777777" w:rsidR="00ED4F82" w:rsidRDefault="00902852" w:rsidP="00BD1D94">
      <w:pPr>
        <w:spacing w:beforeAutospacing="1" w:afterAutospacing="1"/>
        <w:jc w:val="both"/>
        <w:rPr>
          <w:b/>
          <w:sz w:val="24"/>
          <w:szCs w:val="24"/>
        </w:rPr>
      </w:pPr>
      <w:r>
        <w:rPr>
          <w:rFonts w:cs="Arial"/>
          <w:u w:val="single"/>
        </w:rPr>
        <w:t>&lt;=30% - Not Cost Burdened</w:t>
      </w:r>
    </w:p>
    <w:p w14:paraId="12BFD9EF" w14:textId="77777777" w:rsidR="00ED4F82" w:rsidRDefault="00902852" w:rsidP="00BD1D94">
      <w:pPr>
        <w:spacing w:beforeAutospacing="1" w:afterAutospacing="1"/>
        <w:jc w:val="both"/>
        <w:rPr>
          <w:b/>
          <w:sz w:val="24"/>
          <w:szCs w:val="24"/>
        </w:rPr>
      </w:pPr>
      <w:r>
        <w:rPr>
          <w:rFonts w:cs="Arial"/>
        </w:rPr>
        <w:t>Throughout Berkeley County, approximately 71.7% of residents are not cost burdened according 2013-2017 CHAS data. American Indian households and Hispanic households are disproportionately less likely to not have cost burden with 45.3% and 59.6%, respectively.</w:t>
      </w:r>
    </w:p>
    <w:p w14:paraId="651853D4" w14:textId="77777777" w:rsidR="00ED4F82" w:rsidRDefault="00902852" w:rsidP="00BD1D94">
      <w:pPr>
        <w:spacing w:beforeAutospacing="1" w:afterAutospacing="1"/>
        <w:jc w:val="both"/>
        <w:rPr>
          <w:b/>
          <w:sz w:val="24"/>
          <w:szCs w:val="24"/>
        </w:rPr>
      </w:pPr>
      <w:r>
        <w:rPr>
          <w:rFonts w:cs="Arial"/>
          <w:u w:val="single"/>
        </w:rPr>
        <w:t>30-50% - Cost Burdened</w:t>
      </w:r>
    </w:p>
    <w:p w14:paraId="7154DA15" w14:textId="77777777" w:rsidR="00ED4F82" w:rsidRDefault="00902852" w:rsidP="00BD1D94">
      <w:pPr>
        <w:spacing w:beforeAutospacing="1" w:afterAutospacing="1"/>
        <w:jc w:val="both"/>
        <w:rPr>
          <w:b/>
          <w:sz w:val="24"/>
          <w:szCs w:val="24"/>
        </w:rPr>
      </w:pPr>
      <w:r>
        <w:rPr>
          <w:rFonts w:cs="Arial"/>
        </w:rPr>
        <w:lastRenderedPageBreak/>
        <w:t>In Berkeley, 15.4% of the population is cost burdened. There is one racial group disproportionately cost burdened. Approximately 29.7% of American Indian or Alaska Native households are cost burdened.</w:t>
      </w:r>
    </w:p>
    <w:p w14:paraId="5F3F5150" w14:textId="77777777" w:rsidR="00ED4F82" w:rsidRDefault="00902852" w:rsidP="00BD1D94">
      <w:pPr>
        <w:spacing w:beforeAutospacing="1" w:afterAutospacing="1"/>
        <w:jc w:val="both"/>
        <w:rPr>
          <w:b/>
          <w:sz w:val="24"/>
          <w:szCs w:val="24"/>
        </w:rPr>
      </w:pPr>
      <w:r>
        <w:rPr>
          <w:rFonts w:cs="Arial"/>
          <w:u w:val="single"/>
        </w:rPr>
        <w:t>&gt;50% - Severely Cost Burdened</w:t>
      </w:r>
    </w:p>
    <w:p w14:paraId="1B1F434E" w14:textId="77777777" w:rsidR="00ED4F82" w:rsidRDefault="00902852" w:rsidP="00BD1D94">
      <w:pPr>
        <w:spacing w:beforeAutospacing="1" w:afterAutospacing="1"/>
        <w:jc w:val="both"/>
        <w:rPr>
          <w:b/>
          <w:sz w:val="24"/>
          <w:szCs w:val="24"/>
        </w:rPr>
      </w:pPr>
      <w:r>
        <w:rPr>
          <w:rFonts w:cs="Arial"/>
        </w:rPr>
        <w:t>Approximately 11.6% of all households are severely cost burdened. There are no racial or ethnic groups disproportionately impacted by severe cost burden.</w:t>
      </w:r>
    </w:p>
    <w:p w14:paraId="1965C7A1" w14:textId="77777777" w:rsidR="00ED4F82" w:rsidRDefault="00902852">
      <w:pPr>
        <w:pStyle w:val="Heading2"/>
        <w:pageBreakBefore/>
        <w:rPr>
          <w:rFonts w:ascii="Calibri" w:hAnsi="Calibri"/>
          <w:i w:val="0"/>
        </w:rPr>
      </w:pPr>
      <w:bookmarkStart w:id="17" w:name="_Toc78523608"/>
      <w:r>
        <w:rPr>
          <w:rFonts w:ascii="Calibri" w:hAnsi="Calibri"/>
          <w:i w:val="0"/>
        </w:rPr>
        <w:lastRenderedPageBreak/>
        <w:t>NA-30 Disproportionately Greater Need: Discussion – 91.205(b)(2)</w:t>
      </w:r>
      <w:bookmarkEnd w:id="17"/>
    </w:p>
    <w:p w14:paraId="70A8191E" w14:textId="77777777" w:rsidR="00ED4F82" w:rsidRDefault="00902852" w:rsidP="00BD1D94">
      <w:pPr>
        <w:jc w:val="both"/>
        <w:rPr>
          <w:b/>
          <w:sz w:val="24"/>
          <w:szCs w:val="24"/>
        </w:rPr>
      </w:pPr>
      <w:r>
        <w:rPr>
          <w:b/>
          <w:sz w:val="24"/>
          <w:szCs w:val="24"/>
        </w:rPr>
        <w:t>Are there any Income categories in which a racial or ethnic group has disproportionately greater need than the needs of that income category as a whole?</w:t>
      </w:r>
    </w:p>
    <w:p w14:paraId="7BD8857D" w14:textId="77777777" w:rsidR="00ED4F82" w:rsidRDefault="00902852" w:rsidP="00BD1D94">
      <w:pPr>
        <w:spacing w:beforeAutospacing="1" w:afterAutospacing="1"/>
        <w:jc w:val="both"/>
        <w:rPr>
          <w:rFonts w:cs="Arial"/>
          <w:szCs w:val="26"/>
        </w:rPr>
      </w:pPr>
      <w:r>
        <w:rPr>
          <w:rFonts w:cs="Arial"/>
          <w:b/>
        </w:rPr>
        <w:t>Housing Problems</w:t>
      </w:r>
    </w:p>
    <w:p w14:paraId="3C85F456" w14:textId="77777777" w:rsidR="00ED4F82" w:rsidRDefault="00902852" w:rsidP="00BD1D94">
      <w:pPr>
        <w:spacing w:beforeAutospacing="1" w:afterAutospacing="1"/>
        <w:jc w:val="both"/>
        <w:rPr>
          <w:rFonts w:cs="Arial"/>
          <w:szCs w:val="26"/>
        </w:rPr>
      </w:pPr>
      <w:r>
        <w:rPr>
          <w:rFonts w:cs="Arial"/>
        </w:rPr>
        <w:t>By HUD’s definition of a disparity of 10% or higher, several different racial and ethnic groups experience a disproportionately greater need when it comes to housing problems.</w:t>
      </w:r>
    </w:p>
    <w:p w14:paraId="79FB5EAE" w14:textId="77777777" w:rsidR="00ED4F82" w:rsidRDefault="00902852" w:rsidP="00BD1D94">
      <w:pPr>
        <w:spacing w:beforeAutospacing="1" w:afterAutospacing="1"/>
        <w:jc w:val="both"/>
        <w:rPr>
          <w:rFonts w:cs="Arial"/>
          <w:szCs w:val="26"/>
        </w:rPr>
      </w:pPr>
      <w:r>
        <w:rPr>
          <w:rFonts w:cs="Arial"/>
          <w:u w:val="single"/>
        </w:rPr>
        <w:t>0-30% AMI</w:t>
      </w:r>
    </w:p>
    <w:p w14:paraId="3B6C3871" w14:textId="77777777" w:rsidR="00ED4F82" w:rsidRDefault="00902852" w:rsidP="00BD1D94">
      <w:pPr>
        <w:spacing w:beforeAutospacing="1" w:afterAutospacing="1"/>
        <w:jc w:val="both"/>
        <w:rPr>
          <w:rFonts w:cs="Arial"/>
          <w:szCs w:val="26"/>
        </w:rPr>
      </w:pPr>
      <w:r>
        <w:rPr>
          <w:rFonts w:cs="Arial"/>
        </w:rPr>
        <w:t>The jurisdiction wide prevalence of housing problems is 71.4% for this income group. Only one racial group experiences housing problems at a disproportionately higher rate. Approximately 93.6% of Hispanic households with 0-30% AMI has at least one housing problem.</w:t>
      </w:r>
    </w:p>
    <w:p w14:paraId="41BE0B03" w14:textId="77777777" w:rsidR="00ED4F82" w:rsidRDefault="00902852" w:rsidP="00BD1D94">
      <w:pPr>
        <w:spacing w:beforeAutospacing="1" w:afterAutospacing="1"/>
        <w:jc w:val="both"/>
        <w:rPr>
          <w:rFonts w:cs="Arial"/>
          <w:szCs w:val="26"/>
        </w:rPr>
      </w:pPr>
      <w:r>
        <w:rPr>
          <w:rFonts w:cs="Arial"/>
          <w:u w:val="single"/>
        </w:rPr>
        <w:t>30-50% AMI</w:t>
      </w:r>
    </w:p>
    <w:p w14:paraId="32B94244" w14:textId="77777777" w:rsidR="00ED4F82" w:rsidRDefault="00902852" w:rsidP="00BD1D94">
      <w:pPr>
        <w:spacing w:beforeAutospacing="1" w:afterAutospacing="1"/>
        <w:jc w:val="both"/>
        <w:rPr>
          <w:rFonts w:cs="Arial"/>
          <w:szCs w:val="26"/>
        </w:rPr>
      </w:pPr>
      <w:r>
        <w:rPr>
          <w:rFonts w:cs="Arial"/>
        </w:rPr>
        <w:t>Overall, 62.9% of Berkeley County’s residents in this income group have a housing problem and there are three groups who have housing problems at a disproportionately higher rate. Approximately 86.5% of Asian households, 100% of American Indian households and 76.7% of Hispanic households with 30-50% AMI have a housing problem.</w:t>
      </w:r>
    </w:p>
    <w:p w14:paraId="082FEBD2" w14:textId="77777777" w:rsidR="00ED4F82" w:rsidRDefault="00902852" w:rsidP="00BD1D94">
      <w:pPr>
        <w:spacing w:beforeAutospacing="1" w:afterAutospacing="1"/>
        <w:jc w:val="both"/>
        <w:rPr>
          <w:rFonts w:cs="Arial"/>
          <w:szCs w:val="26"/>
        </w:rPr>
      </w:pPr>
      <w:r>
        <w:rPr>
          <w:rFonts w:cs="Arial"/>
          <w:u w:val="single"/>
        </w:rPr>
        <w:t>50-80% AMI</w:t>
      </w:r>
    </w:p>
    <w:p w14:paraId="317684D9" w14:textId="77777777" w:rsidR="00ED4F82" w:rsidRDefault="00902852" w:rsidP="00BD1D94">
      <w:pPr>
        <w:spacing w:beforeAutospacing="1" w:afterAutospacing="1"/>
        <w:jc w:val="both"/>
        <w:rPr>
          <w:rFonts w:cs="Arial"/>
          <w:szCs w:val="26"/>
        </w:rPr>
      </w:pPr>
      <w:r>
        <w:rPr>
          <w:rFonts w:cs="Arial"/>
        </w:rPr>
        <w:t>Throughout Berkeley County 48.8% of residents in this income group have at least one housing problem. Households from one racial group are disproportionately likely to have a housing problem: Asian households. This group has a housing problem rate of 64.3%.</w:t>
      </w:r>
    </w:p>
    <w:p w14:paraId="2AD33D18" w14:textId="77777777" w:rsidR="00ED4F82" w:rsidRDefault="00902852" w:rsidP="00BD1D94">
      <w:pPr>
        <w:spacing w:beforeAutospacing="1" w:afterAutospacing="1"/>
        <w:jc w:val="both"/>
        <w:rPr>
          <w:rFonts w:cs="Arial"/>
          <w:szCs w:val="26"/>
        </w:rPr>
      </w:pPr>
      <w:r>
        <w:rPr>
          <w:rFonts w:cs="Arial"/>
          <w:u w:val="single"/>
        </w:rPr>
        <w:t>80-100% AMI</w:t>
      </w:r>
    </w:p>
    <w:p w14:paraId="04DB8768" w14:textId="77777777" w:rsidR="00ED4F82" w:rsidRDefault="00902852" w:rsidP="00BD1D94">
      <w:pPr>
        <w:spacing w:beforeAutospacing="1" w:afterAutospacing="1"/>
        <w:jc w:val="both"/>
        <w:rPr>
          <w:rFonts w:cs="Arial"/>
          <w:szCs w:val="26"/>
        </w:rPr>
      </w:pPr>
      <w:r>
        <w:rPr>
          <w:rFonts w:cs="Arial"/>
        </w:rPr>
        <w:t>For those who earn 80-100% area median income the likelihood that they experience a housing problem is relatively small, only 25%. However, Hispanic households experience housing problems at a disproportionately high rate of 43.3%.</w:t>
      </w:r>
    </w:p>
    <w:p w14:paraId="74E65168" w14:textId="77777777" w:rsidR="00ED4F82" w:rsidRDefault="00902852" w:rsidP="00BD1D94">
      <w:pPr>
        <w:spacing w:beforeAutospacing="1" w:afterAutospacing="1"/>
        <w:jc w:val="both"/>
        <w:rPr>
          <w:rFonts w:cs="Arial"/>
          <w:szCs w:val="26"/>
        </w:rPr>
      </w:pPr>
      <w:r>
        <w:rPr>
          <w:rFonts w:cs="Arial"/>
          <w:b/>
          <w:u w:val="single"/>
        </w:rPr>
        <w:t>Conclusion</w:t>
      </w:r>
    </w:p>
    <w:p w14:paraId="42CDFE90" w14:textId="77777777" w:rsidR="00ED4F82" w:rsidRDefault="00902852" w:rsidP="00BD1D94">
      <w:pPr>
        <w:spacing w:beforeAutospacing="1" w:afterAutospacing="1"/>
        <w:jc w:val="both"/>
        <w:rPr>
          <w:rFonts w:cs="Arial"/>
          <w:szCs w:val="26"/>
        </w:rPr>
      </w:pPr>
      <w:r>
        <w:rPr>
          <w:rFonts w:cs="Arial"/>
        </w:rPr>
        <w:t>The likelihood that a household experiences a housing problem decreases as incomes rise. Hispanic and Asian households experience housing problems at a disproportionate rate in more than one income group.</w:t>
      </w:r>
    </w:p>
    <w:p w14:paraId="73ABB6D9" w14:textId="77777777" w:rsidR="00ED4F82" w:rsidRDefault="00902852">
      <w:pPr>
        <w:spacing w:beforeAutospacing="1" w:afterAutospacing="1"/>
        <w:rPr>
          <w:rFonts w:cs="Arial"/>
          <w:szCs w:val="26"/>
        </w:rPr>
      </w:pPr>
      <w:r>
        <w:rPr>
          <w:rFonts w:cs="Arial"/>
          <w:b/>
        </w:rPr>
        <w:t> </w:t>
      </w:r>
    </w:p>
    <w:p w14:paraId="1D928930" w14:textId="77777777" w:rsidR="00ED4F82" w:rsidRDefault="00902852" w:rsidP="00BD1D94">
      <w:pPr>
        <w:spacing w:beforeAutospacing="1" w:afterAutospacing="1"/>
        <w:jc w:val="both"/>
        <w:rPr>
          <w:rFonts w:cs="Arial"/>
          <w:szCs w:val="26"/>
        </w:rPr>
      </w:pPr>
      <w:r>
        <w:rPr>
          <w:rFonts w:cs="Arial"/>
          <w:b/>
        </w:rPr>
        <w:lastRenderedPageBreak/>
        <w:t>Severe Housing Problems</w:t>
      </w:r>
    </w:p>
    <w:p w14:paraId="19A5AEB6" w14:textId="77777777" w:rsidR="00ED4F82" w:rsidRDefault="00902852" w:rsidP="00BD1D94">
      <w:pPr>
        <w:spacing w:beforeAutospacing="1" w:afterAutospacing="1"/>
        <w:jc w:val="both"/>
        <w:rPr>
          <w:rFonts w:cs="Arial"/>
          <w:szCs w:val="26"/>
        </w:rPr>
      </w:pPr>
      <w:r>
        <w:rPr>
          <w:rFonts w:cs="Arial"/>
        </w:rPr>
        <w:t>By HUD’s definition of a disparity of 10% or higher, several different racial and ethnic groups experience a disproportionately greater need when it comes to severe housing problems.</w:t>
      </w:r>
    </w:p>
    <w:p w14:paraId="042C3F68" w14:textId="77777777" w:rsidR="00ED4F82" w:rsidRDefault="00902852" w:rsidP="00BD1D94">
      <w:pPr>
        <w:spacing w:beforeAutospacing="1" w:afterAutospacing="1"/>
        <w:jc w:val="both"/>
        <w:rPr>
          <w:rFonts w:cs="Arial"/>
          <w:szCs w:val="26"/>
        </w:rPr>
      </w:pPr>
      <w:r>
        <w:rPr>
          <w:rFonts w:cs="Arial"/>
          <w:u w:val="single"/>
        </w:rPr>
        <w:t>0-30% AMI</w:t>
      </w:r>
    </w:p>
    <w:p w14:paraId="3089309B" w14:textId="77777777" w:rsidR="00ED4F82" w:rsidRDefault="00902852" w:rsidP="00BD1D94">
      <w:pPr>
        <w:spacing w:beforeAutospacing="1" w:afterAutospacing="1"/>
        <w:jc w:val="both"/>
        <w:rPr>
          <w:rFonts w:cs="Arial"/>
          <w:szCs w:val="26"/>
        </w:rPr>
      </w:pPr>
      <w:r>
        <w:rPr>
          <w:rFonts w:cs="Arial"/>
        </w:rPr>
        <w:t>The jurisdiction wide prevalence of severe housing problems is 60.8% for this income group. There is one group that experiences severe housing problems at a disproportionate rate, 74.4% of Hispanic households have a severe housing problem</w:t>
      </w:r>
    </w:p>
    <w:p w14:paraId="1A1A6A26" w14:textId="77777777" w:rsidR="00ED4F82" w:rsidRDefault="00902852" w:rsidP="00BD1D94">
      <w:pPr>
        <w:spacing w:beforeAutospacing="1" w:afterAutospacing="1"/>
        <w:jc w:val="both"/>
        <w:rPr>
          <w:rFonts w:cs="Arial"/>
          <w:szCs w:val="26"/>
        </w:rPr>
      </w:pPr>
      <w:r>
        <w:rPr>
          <w:rFonts w:cs="Arial"/>
          <w:u w:val="single"/>
        </w:rPr>
        <w:t>30-50% AMI</w:t>
      </w:r>
    </w:p>
    <w:p w14:paraId="0267045B" w14:textId="77777777" w:rsidR="00ED4F82" w:rsidRDefault="00902852" w:rsidP="00BD1D94">
      <w:pPr>
        <w:spacing w:beforeAutospacing="1" w:afterAutospacing="1"/>
        <w:jc w:val="both"/>
        <w:rPr>
          <w:rFonts w:cs="Arial"/>
          <w:szCs w:val="26"/>
        </w:rPr>
      </w:pPr>
      <w:r>
        <w:rPr>
          <w:rFonts w:cs="Arial"/>
        </w:rPr>
        <w:t>Overall, 37.2% of Berkeley County’s residents in this income group have a severe housing problem. There are two racial groups with disproportionately high rates, Asian and American Indian households. Eighty-six percent of Asian households and 100% of American Indian households have severe housing problems in this group.</w:t>
      </w:r>
    </w:p>
    <w:p w14:paraId="451ED4A6" w14:textId="77777777" w:rsidR="00ED4F82" w:rsidRDefault="00902852" w:rsidP="00BD1D94">
      <w:pPr>
        <w:spacing w:beforeAutospacing="1" w:afterAutospacing="1"/>
        <w:jc w:val="both"/>
        <w:rPr>
          <w:rFonts w:cs="Arial"/>
          <w:szCs w:val="26"/>
        </w:rPr>
      </w:pPr>
      <w:r>
        <w:rPr>
          <w:rFonts w:cs="Arial"/>
          <w:u w:val="single"/>
        </w:rPr>
        <w:t>50-80% AMI</w:t>
      </w:r>
    </w:p>
    <w:p w14:paraId="4AD0C9FC" w14:textId="77777777" w:rsidR="00ED4F82" w:rsidRDefault="00902852" w:rsidP="00BD1D94">
      <w:pPr>
        <w:spacing w:beforeAutospacing="1" w:afterAutospacing="1"/>
        <w:jc w:val="both"/>
        <w:rPr>
          <w:rFonts w:cs="Arial"/>
          <w:szCs w:val="26"/>
        </w:rPr>
      </w:pPr>
      <w:r>
        <w:rPr>
          <w:rFonts w:cs="Arial"/>
        </w:rPr>
        <w:t>Throughout Berkeley County 13.6% of residents in this income group have at least one severe housing problem. There are no groups disproportionately impacted by severe housing problems.</w:t>
      </w:r>
    </w:p>
    <w:p w14:paraId="46E1A5AF" w14:textId="77777777" w:rsidR="00ED4F82" w:rsidRDefault="00902852" w:rsidP="00BD1D94">
      <w:pPr>
        <w:spacing w:beforeAutospacing="1" w:afterAutospacing="1"/>
        <w:jc w:val="both"/>
        <w:rPr>
          <w:rFonts w:cs="Arial"/>
          <w:szCs w:val="26"/>
        </w:rPr>
      </w:pPr>
      <w:r>
        <w:rPr>
          <w:rFonts w:cs="Arial"/>
          <w:u w:val="single"/>
        </w:rPr>
        <w:t>80-100% AMI</w:t>
      </w:r>
    </w:p>
    <w:p w14:paraId="599DFBF2" w14:textId="77777777" w:rsidR="00ED4F82" w:rsidRDefault="00902852" w:rsidP="00BD1D94">
      <w:pPr>
        <w:spacing w:beforeAutospacing="1" w:afterAutospacing="1"/>
        <w:jc w:val="both"/>
        <w:rPr>
          <w:rFonts w:cs="Arial"/>
          <w:szCs w:val="26"/>
        </w:rPr>
      </w:pPr>
      <w:r>
        <w:rPr>
          <w:rFonts w:cs="Arial"/>
        </w:rPr>
        <w:t>For those who earn 80-100% AMI the likelihood that they experience a severe housing problem is small, only 3.6%. There is one racial group that is disproportionately higher, 15.6% of Hispanic households have a severe housing problem.</w:t>
      </w:r>
    </w:p>
    <w:p w14:paraId="1CD756CC" w14:textId="77777777" w:rsidR="00ED4F82" w:rsidRDefault="00902852" w:rsidP="00BD1D94">
      <w:pPr>
        <w:spacing w:beforeAutospacing="1" w:afterAutospacing="1"/>
        <w:jc w:val="both"/>
        <w:rPr>
          <w:rFonts w:cs="Arial"/>
          <w:szCs w:val="26"/>
        </w:rPr>
      </w:pPr>
      <w:r>
        <w:rPr>
          <w:rFonts w:cs="Arial"/>
          <w:b/>
          <w:u w:val="single"/>
        </w:rPr>
        <w:t>Conclusion</w:t>
      </w:r>
    </w:p>
    <w:p w14:paraId="0C298875" w14:textId="77777777" w:rsidR="00ED4F82" w:rsidRDefault="00902852" w:rsidP="00BD1D94">
      <w:pPr>
        <w:spacing w:beforeAutospacing="1" w:afterAutospacing="1"/>
        <w:jc w:val="both"/>
        <w:rPr>
          <w:rFonts w:cs="Arial"/>
          <w:szCs w:val="26"/>
        </w:rPr>
      </w:pPr>
      <w:r>
        <w:rPr>
          <w:rFonts w:cs="Arial"/>
        </w:rPr>
        <w:t>The likelihood that a household experiences a severe housing problem decreases as incomes rise. The only racial group that experienced a disproportionately high rate in multiple income groups is Hispanic households.</w:t>
      </w:r>
    </w:p>
    <w:p w14:paraId="3064BAC2" w14:textId="77777777" w:rsidR="00ED4F82" w:rsidRDefault="00902852">
      <w:pPr>
        <w:spacing w:beforeAutospacing="1" w:afterAutospacing="1"/>
        <w:rPr>
          <w:rFonts w:cs="Arial"/>
          <w:szCs w:val="26"/>
        </w:rPr>
      </w:pPr>
      <w:r>
        <w:rPr>
          <w:rFonts w:cs="Arial"/>
          <w:b/>
        </w:rPr>
        <w:t>Cost Burden: </w:t>
      </w:r>
      <w:r>
        <w:rPr>
          <w:rFonts w:cs="Arial"/>
        </w:rPr>
        <w:t>See NA-25 Discussion.</w:t>
      </w:r>
    </w:p>
    <w:p w14:paraId="235D7E8B" w14:textId="77777777" w:rsidR="00ED4F82" w:rsidRDefault="00902852">
      <w:pPr>
        <w:rPr>
          <w:b/>
          <w:sz w:val="24"/>
          <w:szCs w:val="24"/>
        </w:rPr>
      </w:pPr>
      <w:r>
        <w:rPr>
          <w:b/>
          <w:sz w:val="24"/>
          <w:szCs w:val="24"/>
        </w:rPr>
        <w:t>If they have needs not identified above, what are those needs?</w:t>
      </w:r>
    </w:p>
    <w:p w14:paraId="54CC5AB5" w14:textId="77777777" w:rsidR="00ED4F82" w:rsidRDefault="00902852" w:rsidP="00BD1D94">
      <w:pPr>
        <w:spacing w:beforeAutospacing="1" w:afterAutospacing="1"/>
        <w:jc w:val="both"/>
        <w:rPr>
          <w:rFonts w:cs="Arial"/>
        </w:rPr>
      </w:pPr>
      <w:r>
        <w:rPr>
          <w:rFonts w:cs="Arial"/>
        </w:rPr>
        <w:t>There are no other needs that have not been identified.</w:t>
      </w:r>
    </w:p>
    <w:p w14:paraId="3EC0C525" w14:textId="77777777" w:rsidR="00ED4F82" w:rsidRDefault="00902852" w:rsidP="00BD1D94">
      <w:pPr>
        <w:jc w:val="both"/>
        <w:rPr>
          <w:b/>
          <w:sz w:val="24"/>
          <w:szCs w:val="24"/>
        </w:rPr>
      </w:pPr>
      <w:r>
        <w:rPr>
          <w:b/>
          <w:sz w:val="24"/>
          <w:szCs w:val="24"/>
        </w:rPr>
        <w:t>Are any of those racial or ethnic groups located in specific areas or neighborhoods in your community?</w:t>
      </w:r>
    </w:p>
    <w:p w14:paraId="0457EBCB" w14:textId="77777777" w:rsidR="00ED4F82" w:rsidRDefault="00902852" w:rsidP="00BD1D94">
      <w:pPr>
        <w:spacing w:beforeAutospacing="1" w:afterAutospacing="1"/>
        <w:jc w:val="both"/>
        <w:rPr>
          <w:rFonts w:cs="Arial"/>
          <w:szCs w:val="26"/>
        </w:rPr>
      </w:pPr>
      <w:r>
        <w:rPr>
          <w:rFonts w:cs="Arial"/>
        </w:rPr>
        <w:lastRenderedPageBreak/>
        <w:t>In Berkeley County, African American/Black households are much more common in the rural areas and not located near city or town centers. Hispanic households are located primarily near the Naval Weapons Station and in the City of Hanahan and parts of unincorporated Goose Creek.</w:t>
      </w:r>
    </w:p>
    <w:p w14:paraId="3BFD8BEF" w14:textId="77777777" w:rsidR="00ED4F82" w:rsidRDefault="00ED4F82">
      <w:pPr>
        <w:rPr>
          <w:rFonts w:cs="Arial"/>
        </w:rPr>
      </w:pPr>
    </w:p>
    <w:p w14:paraId="08EE2AB7" w14:textId="77777777"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bookmarkStart w:id="18" w:name="_Toc309810478"/>
    </w:p>
    <w:p w14:paraId="33E96E9F" w14:textId="77777777" w:rsidR="00ED4F82" w:rsidRDefault="00902852">
      <w:pPr>
        <w:pStyle w:val="Heading2"/>
        <w:pageBreakBefore/>
        <w:rPr>
          <w:rFonts w:ascii="Calibri" w:hAnsi="Calibri"/>
          <w:i w:val="0"/>
        </w:rPr>
      </w:pPr>
      <w:bookmarkStart w:id="19" w:name="_Toc78523609"/>
      <w:bookmarkEnd w:id="18"/>
      <w:r>
        <w:rPr>
          <w:rFonts w:ascii="Calibri" w:hAnsi="Calibri"/>
          <w:i w:val="0"/>
        </w:rPr>
        <w:lastRenderedPageBreak/>
        <w:t>NA-35 Public Housing – 91.205(b)</w:t>
      </w:r>
      <w:bookmarkEnd w:id="19"/>
    </w:p>
    <w:p w14:paraId="1D458FD2" w14:textId="77777777" w:rsidR="00ED4F82" w:rsidRDefault="00902852">
      <w:pPr>
        <w:spacing w:line="204" w:lineRule="auto"/>
        <w:rPr>
          <w:b/>
          <w:sz w:val="24"/>
          <w:szCs w:val="24"/>
        </w:rPr>
      </w:pPr>
      <w:r>
        <w:rPr>
          <w:b/>
          <w:sz w:val="24"/>
          <w:szCs w:val="24"/>
        </w:rPr>
        <w:t>Introduction</w:t>
      </w:r>
    </w:p>
    <w:p w14:paraId="10AB3EC3" w14:textId="77777777" w:rsidR="00ED4F82" w:rsidRDefault="00902852" w:rsidP="00BD1D94">
      <w:pPr>
        <w:spacing w:beforeAutospacing="1" w:afterAutospacing="1"/>
        <w:jc w:val="both"/>
        <w:rPr>
          <w:b/>
          <w:sz w:val="24"/>
          <w:szCs w:val="24"/>
        </w:rPr>
      </w:pPr>
      <w:r>
        <w:rPr>
          <w:rFonts w:cs="Arial"/>
        </w:rPr>
        <w:t xml:space="preserve">Public housing was established to provide decent and safe rental housing for eligible low- and moderate-income families, the elderly, and persons with disabilities. Public housing includes federally subsidized, affordable housing that is owned and operated by the public housing authorities.  The local housing authority operating in Berkeley County is the South Carolina Regional Housing Authority No. 3 (SCRHA3).  SCRHA3 manages two public housing complexes in the County with 78 units at St. Francis Villa Apartments in Moncks Corner and 50 units at </w:t>
      </w:r>
      <w:proofErr w:type="spellStart"/>
      <w:r>
        <w:rPr>
          <w:rFonts w:cs="Arial"/>
        </w:rPr>
        <w:t>Belangia</w:t>
      </w:r>
      <w:proofErr w:type="spellEnd"/>
      <w:r>
        <w:rPr>
          <w:rFonts w:cs="Arial"/>
        </w:rPr>
        <w:t xml:space="preserve"> Apartments in St. Stephen.  SCRHA3 also administers nearly 550 Housing Choice Vouchers (HCV) across the seven counties it serves, including Berkeley County.</w:t>
      </w:r>
    </w:p>
    <w:p w14:paraId="14937FA8" w14:textId="77777777" w:rsidR="00ED4F82" w:rsidRDefault="00902852" w:rsidP="00BD1D94">
      <w:pPr>
        <w:spacing w:beforeAutospacing="1" w:afterAutospacing="1"/>
        <w:jc w:val="both"/>
        <w:rPr>
          <w:b/>
          <w:sz w:val="24"/>
          <w:szCs w:val="24"/>
        </w:rPr>
      </w:pPr>
      <w:r>
        <w:rPr>
          <w:rFonts w:cs="Arial"/>
        </w:rPr>
        <w:t>The tables below provide details on public housing programs and units in Berkeley County, as well as demographic information on residents who utilize public housing services. </w:t>
      </w:r>
    </w:p>
    <w:p w14:paraId="79950813" w14:textId="77777777" w:rsidR="00ED4F82" w:rsidRDefault="00902852">
      <w:pPr>
        <w:keepNext/>
        <w:widowControl w:val="0"/>
        <w:rPr>
          <w:b/>
          <w:sz w:val="24"/>
          <w:szCs w:val="24"/>
        </w:rPr>
      </w:pPr>
      <w:r>
        <w:rPr>
          <w:b/>
          <w:sz w:val="24"/>
          <w:szCs w:val="24"/>
        </w:rPr>
        <w:t xml:space="preserve"> Totals in Use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591"/>
        <w:gridCol w:w="1091"/>
        <w:gridCol w:w="1059"/>
        <w:gridCol w:w="1069"/>
        <w:gridCol w:w="1222"/>
        <w:gridCol w:w="1232"/>
        <w:gridCol w:w="1231"/>
        <w:gridCol w:w="1155"/>
        <w:gridCol w:w="1156"/>
        <w:gridCol w:w="1144"/>
      </w:tblGrid>
      <w:tr w:rsidR="00ED4F82" w14:paraId="3E30835A" w14:textId="77777777">
        <w:trPr>
          <w:cantSplit/>
          <w:tblHeader/>
        </w:trPr>
        <w:tc>
          <w:tcPr>
            <w:tcW w:w="13190" w:type="dxa"/>
            <w:gridSpan w:val="10"/>
          </w:tcPr>
          <w:p w14:paraId="6563BC02" w14:textId="77777777" w:rsidR="00ED4F82" w:rsidRDefault="00902852">
            <w:pPr>
              <w:keepNext/>
              <w:widowControl w:val="0"/>
              <w:spacing w:after="0" w:line="240" w:lineRule="auto"/>
              <w:jc w:val="center"/>
              <w:rPr>
                <w:b/>
                <w:sz w:val="20"/>
                <w:szCs w:val="20"/>
              </w:rPr>
            </w:pPr>
            <w:r>
              <w:rPr>
                <w:rFonts w:cs="Arial"/>
                <w:b/>
                <w:sz w:val="20"/>
                <w:szCs w:val="20"/>
              </w:rPr>
              <w:t>Program Type</w:t>
            </w:r>
          </w:p>
        </w:tc>
      </w:tr>
      <w:tr w:rsidR="00ED4F82" w14:paraId="5F214201" w14:textId="77777777">
        <w:trPr>
          <w:cantSplit/>
          <w:tblHeader/>
        </w:trPr>
        <w:tc>
          <w:tcPr>
            <w:tcW w:w="2693" w:type="dxa"/>
            <w:vMerge w:val="restart"/>
          </w:tcPr>
          <w:p w14:paraId="662BD960" w14:textId="77777777" w:rsidR="00ED4F82" w:rsidRDefault="00ED4F82">
            <w:pPr>
              <w:keepNext/>
              <w:widowControl w:val="0"/>
              <w:spacing w:after="0" w:line="240" w:lineRule="auto"/>
              <w:jc w:val="center"/>
              <w:rPr>
                <w:b/>
                <w:sz w:val="20"/>
                <w:szCs w:val="20"/>
              </w:rPr>
            </w:pPr>
          </w:p>
        </w:tc>
        <w:tc>
          <w:tcPr>
            <w:tcW w:w="1091" w:type="dxa"/>
            <w:vMerge w:val="restart"/>
          </w:tcPr>
          <w:p w14:paraId="3B3F353B" w14:textId="77777777"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14:paraId="02E9EDDB" w14:textId="77777777"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14:paraId="6356A0BB" w14:textId="77777777"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6"/>
          </w:tcPr>
          <w:p w14:paraId="0D610C4B" w14:textId="77777777" w:rsidR="00ED4F82" w:rsidRDefault="00902852">
            <w:pPr>
              <w:keepNext/>
              <w:widowControl w:val="0"/>
              <w:spacing w:after="0" w:line="240" w:lineRule="auto"/>
              <w:rPr>
                <w:b/>
                <w:sz w:val="20"/>
                <w:szCs w:val="20"/>
              </w:rPr>
            </w:pPr>
            <w:r>
              <w:rPr>
                <w:b/>
                <w:sz w:val="20"/>
                <w:szCs w:val="20"/>
              </w:rPr>
              <w:t>Vouchers</w:t>
            </w:r>
          </w:p>
        </w:tc>
      </w:tr>
      <w:tr w:rsidR="00ED4F82" w14:paraId="66DA6B06" w14:textId="77777777">
        <w:trPr>
          <w:cantSplit/>
          <w:tblHeader/>
        </w:trPr>
        <w:tc>
          <w:tcPr>
            <w:tcW w:w="2693" w:type="dxa"/>
            <w:vMerge/>
          </w:tcPr>
          <w:p w14:paraId="19EE1960" w14:textId="77777777" w:rsidR="00ED4F82" w:rsidRDefault="00ED4F82">
            <w:pPr>
              <w:keepNext/>
              <w:widowControl w:val="0"/>
              <w:spacing w:after="0" w:line="240" w:lineRule="auto"/>
              <w:jc w:val="center"/>
              <w:rPr>
                <w:b/>
                <w:sz w:val="20"/>
                <w:szCs w:val="20"/>
              </w:rPr>
            </w:pPr>
          </w:p>
        </w:tc>
        <w:tc>
          <w:tcPr>
            <w:tcW w:w="1091" w:type="dxa"/>
            <w:vMerge/>
          </w:tcPr>
          <w:p w14:paraId="5E5038C3" w14:textId="77777777" w:rsidR="00ED4F82" w:rsidRDefault="00ED4F82">
            <w:pPr>
              <w:keepNext/>
              <w:widowControl w:val="0"/>
              <w:spacing w:after="0" w:line="240" w:lineRule="auto"/>
              <w:jc w:val="center"/>
              <w:rPr>
                <w:b/>
                <w:sz w:val="20"/>
                <w:szCs w:val="20"/>
              </w:rPr>
            </w:pPr>
          </w:p>
        </w:tc>
        <w:tc>
          <w:tcPr>
            <w:tcW w:w="1079" w:type="dxa"/>
            <w:vMerge/>
          </w:tcPr>
          <w:p w14:paraId="469E7638" w14:textId="77777777" w:rsidR="00ED4F82" w:rsidRDefault="00ED4F82">
            <w:pPr>
              <w:keepNext/>
              <w:widowControl w:val="0"/>
              <w:spacing w:after="0" w:line="240" w:lineRule="auto"/>
              <w:jc w:val="center"/>
              <w:rPr>
                <w:b/>
                <w:sz w:val="20"/>
                <w:szCs w:val="20"/>
              </w:rPr>
            </w:pPr>
          </w:p>
        </w:tc>
        <w:tc>
          <w:tcPr>
            <w:tcW w:w="1080" w:type="dxa"/>
            <w:vMerge/>
          </w:tcPr>
          <w:p w14:paraId="482A12F7" w14:textId="77777777" w:rsidR="00ED4F82" w:rsidRDefault="00ED4F82">
            <w:pPr>
              <w:keepNext/>
              <w:widowControl w:val="0"/>
              <w:spacing w:after="0" w:line="240" w:lineRule="auto"/>
              <w:jc w:val="center"/>
              <w:rPr>
                <w:b/>
                <w:sz w:val="20"/>
                <w:szCs w:val="20"/>
              </w:rPr>
            </w:pPr>
          </w:p>
        </w:tc>
        <w:tc>
          <w:tcPr>
            <w:tcW w:w="1259" w:type="dxa"/>
            <w:vMerge w:val="restart"/>
          </w:tcPr>
          <w:p w14:paraId="112678A8" w14:textId="77777777"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14:paraId="0BEF803A" w14:textId="77777777"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14:paraId="7E16F793" w14:textId="77777777"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3"/>
          </w:tcPr>
          <w:p w14:paraId="5224BFAF" w14:textId="77777777" w:rsidR="00ED4F82" w:rsidRDefault="00902852">
            <w:pPr>
              <w:keepNext/>
              <w:widowControl w:val="0"/>
              <w:spacing w:after="0" w:line="240" w:lineRule="auto"/>
              <w:jc w:val="center"/>
              <w:rPr>
                <w:b/>
                <w:sz w:val="20"/>
                <w:szCs w:val="20"/>
              </w:rPr>
            </w:pPr>
            <w:r>
              <w:rPr>
                <w:rFonts w:cs="Arial"/>
                <w:b/>
                <w:sz w:val="20"/>
                <w:szCs w:val="20"/>
              </w:rPr>
              <w:t>Special Purpose Voucher</w:t>
            </w:r>
          </w:p>
        </w:tc>
      </w:tr>
      <w:tr w:rsidR="00ED4F82" w14:paraId="2E447256" w14:textId="77777777">
        <w:trPr>
          <w:cantSplit/>
          <w:tblHeader/>
        </w:trPr>
        <w:tc>
          <w:tcPr>
            <w:tcW w:w="2693" w:type="dxa"/>
            <w:vMerge/>
          </w:tcPr>
          <w:p w14:paraId="6448A5D6" w14:textId="77777777" w:rsidR="00ED4F82" w:rsidRDefault="00ED4F82">
            <w:pPr>
              <w:keepNext/>
              <w:widowControl w:val="0"/>
              <w:spacing w:after="0" w:line="240" w:lineRule="auto"/>
              <w:jc w:val="center"/>
              <w:rPr>
                <w:b/>
                <w:sz w:val="20"/>
                <w:szCs w:val="20"/>
              </w:rPr>
            </w:pPr>
          </w:p>
        </w:tc>
        <w:tc>
          <w:tcPr>
            <w:tcW w:w="1091" w:type="dxa"/>
            <w:vMerge/>
          </w:tcPr>
          <w:p w14:paraId="520EE8B8" w14:textId="77777777" w:rsidR="00ED4F82" w:rsidRDefault="00ED4F82">
            <w:pPr>
              <w:keepNext/>
              <w:widowControl w:val="0"/>
              <w:spacing w:after="0" w:line="240" w:lineRule="auto"/>
              <w:jc w:val="center"/>
              <w:rPr>
                <w:b/>
                <w:sz w:val="20"/>
                <w:szCs w:val="20"/>
              </w:rPr>
            </w:pPr>
          </w:p>
        </w:tc>
        <w:tc>
          <w:tcPr>
            <w:tcW w:w="1079" w:type="dxa"/>
            <w:vMerge/>
          </w:tcPr>
          <w:p w14:paraId="2102BCDA" w14:textId="77777777" w:rsidR="00ED4F82" w:rsidRDefault="00ED4F82">
            <w:pPr>
              <w:keepNext/>
              <w:widowControl w:val="0"/>
              <w:spacing w:after="0" w:line="240" w:lineRule="auto"/>
              <w:jc w:val="center"/>
              <w:rPr>
                <w:b/>
                <w:sz w:val="20"/>
                <w:szCs w:val="20"/>
              </w:rPr>
            </w:pPr>
          </w:p>
        </w:tc>
        <w:tc>
          <w:tcPr>
            <w:tcW w:w="1080" w:type="dxa"/>
            <w:vMerge/>
          </w:tcPr>
          <w:p w14:paraId="0113C127" w14:textId="77777777" w:rsidR="00ED4F82" w:rsidRDefault="00ED4F82">
            <w:pPr>
              <w:keepNext/>
              <w:widowControl w:val="0"/>
              <w:spacing w:after="0" w:line="240" w:lineRule="auto"/>
              <w:jc w:val="center"/>
              <w:rPr>
                <w:b/>
                <w:sz w:val="20"/>
                <w:szCs w:val="20"/>
              </w:rPr>
            </w:pPr>
          </w:p>
        </w:tc>
        <w:tc>
          <w:tcPr>
            <w:tcW w:w="1259" w:type="dxa"/>
            <w:vMerge/>
          </w:tcPr>
          <w:p w14:paraId="6DE5B35B" w14:textId="77777777" w:rsidR="00ED4F82" w:rsidRDefault="00ED4F82">
            <w:pPr>
              <w:keepNext/>
              <w:widowControl w:val="0"/>
              <w:spacing w:after="0" w:line="240" w:lineRule="auto"/>
              <w:jc w:val="center"/>
              <w:rPr>
                <w:b/>
                <w:sz w:val="20"/>
                <w:szCs w:val="20"/>
              </w:rPr>
            </w:pPr>
          </w:p>
        </w:tc>
        <w:tc>
          <w:tcPr>
            <w:tcW w:w="1259" w:type="dxa"/>
            <w:vMerge/>
          </w:tcPr>
          <w:p w14:paraId="201EA120" w14:textId="77777777" w:rsidR="00ED4F82" w:rsidRDefault="00ED4F82">
            <w:pPr>
              <w:keepNext/>
              <w:widowControl w:val="0"/>
              <w:spacing w:after="0" w:line="240" w:lineRule="auto"/>
              <w:jc w:val="center"/>
              <w:rPr>
                <w:b/>
                <w:sz w:val="20"/>
                <w:szCs w:val="20"/>
              </w:rPr>
            </w:pPr>
          </w:p>
        </w:tc>
        <w:tc>
          <w:tcPr>
            <w:tcW w:w="1259" w:type="dxa"/>
            <w:vMerge/>
          </w:tcPr>
          <w:p w14:paraId="5217F967" w14:textId="77777777" w:rsidR="00ED4F82" w:rsidRDefault="00ED4F82">
            <w:pPr>
              <w:keepNext/>
              <w:widowControl w:val="0"/>
              <w:spacing w:after="0" w:line="240" w:lineRule="auto"/>
              <w:jc w:val="center"/>
              <w:rPr>
                <w:b/>
                <w:sz w:val="20"/>
                <w:szCs w:val="20"/>
              </w:rPr>
            </w:pPr>
          </w:p>
        </w:tc>
        <w:tc>
          <w:tcPr>
            <w:tcW w:w="1156" w:type="dxa"/>
          </w:tcPr>
          <w:p w14:paraId="7CC7C7C5" w14:textId="77777777"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157" w:type="dxa"/>
          </w:tcPr>
          <w:p w14:paraId="1747CB3A" w14:textId="77777777" w:rsidR="00ED4F82" w:rsidRDefault="00902852">
            <w:pPr>
              <w:keepNext/>
              <w:widowControl w:val="0"/>
              <w:spacing w:after="0" w:line="240" w:lineRule="auto"/>
              <w:jc w:val="center"/>
              <w:rPr>
                <w:b/>
                <w:sz w:val="20"/>
                <w:szCs w:val="20"/>
              </w:rPr>
            </w:pPr>
            <w:r>
              <w:rPr>
                <w:rFonts w:cs="Arial"/>
                <w:b/>
                <w:sz w:val="20"/>
                <w:szCs w:val="20"/>
              </w:rPr>
              <w:t>Family Unification Program</w:t>
            </w:r>
          </w:p>
        </w:tc>
        <w:tc>
          <w:tcPr>
            <w:tcW w:w="1157" w:type="dxa"/>
          </w:tcPr>
          <w:p w14:paraId="384C30E2" w14:textId="77777777" w:rsidR="00ED4F82" w:rsidRDefault="00902852">
            <w:pPr>
              <w:keepNext/>
              <w:widowControl w:val="0"/>
              <w:spacing w:after="0" w:line="240" w:lineRule="auto"/>
              <w:jc w:val="center"/>
              <w:rPr>
                <w:rFonts w:cs="Arial"/>
                <w:b/>
                <w:sz w:val="20"/>
                <w:szCs w:val="20"/>
              </w:rPr>
            </w:pPr>
            <w:r>
              <w:rPr>
                <w:rFonts w:cs="Arial"/>
                <w:b/>
                <w:sz w:val="20"/>
                <w:szCs w:val="20"/>
              </w:rPr>
              <w:t>Disabled</w:t>
            </w:r>
          </w:p>
          <w:p w14:paraId="5DFC2C82" w14:textId="77777777" w:rsidR="00ED4F82" w:rsidRDefault="00902852">
            <w:pPr>
              <w:keepNext/>
              <w:widowControl w:val="0"/>
              <w:spacing w:after="0" w:line="240" w:lineRule="auto"/>
              <w:jc w:val="center"/>
              <w:rPr>
                <w:b/>
                <w:sz w:val="20"/>
                <w:szCs w:val="20"/>
              </w:rPr>
            </w:pPr>
            <w:r>
              <w:rPr>
                <w:b/>
                <w:sz w:val="20"/>
                <w:szCs w:val="20"/>
              </w:rPr>
              <w:t>*</w:t>
            </w:r>
          </w:p>
        </w:tc>
      </w:tr>
      <w:tr w:rsidR="00ED4F82" w14:paraId="2B7C86D5" w14:textId="77777777">
        <w:trPr>
          <w:cantSplit/>
        </w:trPr>
        <w:tc>
          <w:tcPr>
            <w:tcW w:w="0" w:type="auto"/>
          </w:tcPr>
          <w:p w14:paraId="12E3116E" w14:textId="77777777" w:rsidR="00ED4F82" w:rsidRDefault="00902852">
            <w:pPr>
              <w:spacing w:beforeAutospacing="1" w:afterAutospacing="1"/>
            </w:pPr>
            <w:r>
              <w:rPr>
                <w:color w:val="000000"/>
              </w:rPr>
              <w:t># of units vouchers in use</w:t>
            </w:r>
          </w:p>
        </w:tc>
        <w:tc>
          <w:tcPr>
            <w:tcW w:w="0" w:type="auto"/>
            <w:vAlign w:val="bottom"/>
          </w:tcPr>
          <w:p w14:paraId="2C2067AD" w14:textId="77777777" w:rsidR="00ED4F82" w:rsidRDefault="00902852">
            <w:pPr>
              <w:spacing w:beforeAutospacing="1" w:afterAutospacing="1"/>
              <w:jc w:val="right"/>
            </w:pPr>
            <w:r>
              <w:rPr>
                <w:color w:val="000000"/>
              </w:rPr>
              <w:t>0</w:t>
            </w:r>
          </w:p>
        </w:tc>
        <w:tc>
          <w:tcPr>
            <w:tcW w:w="0" w:type="auto"/>
            <w:vAlign w:val="bottom"/>
          </w:tcPr>
          <w:p w14:paraId="723632F5" w14:textId="77777777" w:rsidR="00ED4F82" w:rsidRDefault="00902852">
            <w:pPr>
              <w:spacing w:beforeAutospacing="1" w:afterAutospacing="1"/>
              <w:jc w:val="right"/>
            </w:pPr>
            <w:r>
              <w:rPr>
                <w:color w:val="000000"/>
              </w:rPr>
              <w:t>0</w:t>
            </w:r>
          </w:p>
        </w:tc>
        <w:tc>
          <w:tcPr>
            <w:tcW w:w="0" w:type="auto"/>
            <w:vAlign w:val="bottom"/>
          </w:tcPr>
          <w:p w14:paraId="244DDC6A" w14:textId="77777777" w:rsidR="00ED4F82" w:rsidRDefault="00902852">
            <w:pPr>
              <w:spacing w:beforeAutospacing="1" w:afterAutospacing="1"/>
              <w:jc w:val="right"/>
            </w:pPr>
            <w:r>
              <w:rPr>
                <w:color w:val="000000"/>
              </w:rPr>
              <w:t>736</w:t>
            </w:r>
          </w:p>
        </w:tc>
        <w:tc>
          <w:tcPr>
            <w:tcW w:w="0" w:type="auto"/>
            <w:vAlign w:val="bottom"/>
          </w:tcPr>
          <w:p w14:paraId="5A0D8847" w14:textId="77777777" w:rsidR="00ED4F82" w:rsidRDefault="00902852">
            <w:pPr>
              <w:spacing w:beforeAutospacing="1" w:afterAutospacing="1"/>
              <w:jc w:val="right"/>
            </w:pPr>
            <w:r>
              <w:rPr>
                <w:color w:val="000000"/>
              </w:rPr>
              <w:t>548</w:t>
            </w:r>
          </w:p>
        </w:tc>
        <w:tc>
          <w:tcPr>
            <w:tcW w:w="0" w:type="auto"/>
            <w:vAlign w:val="bottom"/>
          </w:tcPr>
          <w:p w14:paraId="5431E75B" w14:textId="77777777" w:rsidR="00ED4F82" w:rsidRDefault="00902852">
            <w:pPr>
              <w:spacing w:beforeAutospacing="1" w:afterAutospacing="1"/>
              <w:jc w:val="right"/>
            </w:pPr>
            <w:r>
              <w:rPr>
                <w:color w:val="000000"/>
              </w:rPr>
              <w:t>0</w:t>
            </w:r>
          </w:p>
        </w:tc>
        <w:tc>
          <w:tcPr>
            <w:tcW w:w="0" w:type="auto"/>
            <w:vAlign w:val="bottom"/>
          </w:tcPr>
          <w:p w14:paraId="1985668D" w14:textId="77777777" w:rsidR="00ED4F82" w:rsidRDefault="00902852">
            <w:pPr>
              <w:spacing w:beforeAutospacing="1" w:afterAutospacing="1"/>
              <w:jc w:val="right"/>
            </w:pPr>
            <w:r>
              <w:rPr>
                <w:color w:val="000000"/>
              </w:rPr>
              <w:t>548</w:t>
            </w:r>
          </w:p>
        </w:tc>
        <w:tc>
          <w:tcPr>
            <w:tcW w:w="0" w:type="auto"/>
            <w:vAlign w:val="bottom"/>
          </w:tcPr>
          <w:p w14:paraId="2DBBF68E" w14:textId="77777777" w:rsidR="00ED4F82" w:rsidRDefault="00902852">
            <w:pPr>
              <w:spacing w:beforeAutospacing="1" w:afterAutospacing="1"/>
              <w:jc w:val="right"/>
            </w:pPr>
            <w:r>
              <w:rPr>
                <w:color w:val="000000"/>
              </w:rPr>
              <w:t>0</w:t>
            </w:r>
          </w:p>
        </w:tc>
        <w:tc>
          <w:tcPr>
            <w:tcW w:w="0" w:type="auto"/>
            <w:vAlign w:val="bottom"/>
          </w:tcPr>
          <w:p w14:paraId="1EEE7C6E" w14:textId="77777777" w:rsidR="00ED4F82" w:rsidRDefault="00902852">
            <w:pPr>
              <w:spacing w:beforeAutospacing="1" w:afterAutospacing="1"/>
              <w:jc w:val="right"/>
            </w:pPr>
            <w:r>
              <w:rPr>
                <w:color w:val="000000"/>
              </w:rPr>
              <w:t>0</w:t>
            </w:r>
          </w:p>
        </w:tc>
        <w:tc>
          <w:tcPr>
            <w:tcW w:w="0" w:type="auto"/>
            <w:vAlign w:val="bottom"/>
          </w:tcPr>
          <w:p w14:paraId="3E284F71" w14:textId="77777777" w:rsidR="00ED4F82" w:rsidRDefault="00902852">
            <w:pPr>
              <w:spacing w:beforeAutospacing="1" w:afterAutospacing="1"/>
              <w:jc w:val="right"/>
            </w:pPr>
            <w:r>
              <w:rPr>
                <w:color w:val="000000"/>
              </w:rPr>
              <w:t>0</w:t>
            </w:r>
          </w:p>
        </w:tc>
      </w:tr>
    </w:tbl>
    <w:p w14:paraId="634D589E" w14:textId="77777777" w:rsidR="00ED4F82" w:rsidRDefault="00ED4F82">
      <w:pPr>
        <w:keepNext/>
        <w:widowControl w:val="0"/>
        <w:spacing w:after="0" w:line="240" w:lineRule="auto"/>
        <w:jc w:val="center"/>
        <w:rPr>
          <w:rFonts w:asciiTheme="minorHAnsi" w:hAnsiTheme="minorHAnsi"/>
          <w:b/>
          <w:vanish/>
          <w:sz w:val="10"/>
          <w:szCs w:val="10"/>
        </w:rPr>
      </w:pPr>
    </w:p>
    <w:p w14:paraId="294D8AEE"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22</w:t>
      </w:r>
      <w:r>
        <w:rPr>
          <w:rFonts w:asciiTheme="minorHAnsi" w:hAnsiTheme="minorHAnsi"/>
        </w:rPr>
        <w:fldChar w:fldCharType="end"/>
      </w:r>
      <w:r>
        <w:rPr>
          <w:rFonts w:asciiTheme="minorHAnsi" w:hAnsiTheme="minorHAnsi"/>
        </w:rPr>
        <w:t xml:space="preserve"> - Public Housing by Program Type</w:t>
      </w:r>
    </w:p>
    <w:p w14:paraId="1ED784A9" w14:textId="77777777" w:rsidR="00ED4F82" w:rsidRDefault="00902852">
      <w:pPr>
        <w:keepNext/>
        <w:widowControl w:val="0"/>
        <w:spacing w:after="0" w:line="240" w:lineRule="auto"/>
        <w:rPr>
          <w:rFonts w:cs="Arial"/>
          <w:b/>
          <w:sz w:val="20"/>
          <w:szCs w:val="20"/>
        </w:rPr>
      </w:pPr>
      <w:r>
        <w:rPr>
          <w:rFonts w:cs="Arial"/>
          <w:b/>
          <w:sz w:val="20"/>
          <w:szCs w:val="20"/>
        </w:rPr>
        <w:t>*includes Non-Elderly Disabled, Mainstream One-Year, Mainstream Five-year, and Nursing Home Transition</w:t>
      </w:r>
      <w:r>
        <w:rPr>
          <w:rFonts w:cs="Arial"/>
          <w:b/>
          <w:sz w:val="20"/>
          <w:szCs w:val="20"/>
        </w:rPr>
        <w:tab/>
      </w:r>
    </w:p>
    <w:p w14:paraId="4D0903B6" w14:textId="77777777" w:rsidR="00ED4F82" w:rsidRDefault="00ED4F82">
      <w:pPr>
        <w:keepNext/>
        <w:widowControl w:val="0"/>
        <w:spacing w:after="0" w:line="240" w:lineRule="auto"/>
        <w:jc w:val="center"/>
        <w:rPr>
          <w:b/>
          <w:bCs/>
          <w:sz w:val="20"/>
          <w:szCs w:val="20"/>
        </w:rPr>
      </w:pPr>
    </w:p>
    <w:tbl>
      <w:tblPr>
        <w:tblW w:w="5000" w:type="pct"/>
        <w:tblInd w:w="115" w:type="dxa"/>
        <w:tblCellMar>
          <w:left w:w="115" w:type="dxa"/>
          <w:right w:w="115" w:type="dxa"/>
        </w:tblCellMar>
        <w:tblLook w:val="01E0" w:firstRow="1" w:lastRow="1" w:firstColumn="1" w:lastColumn="1" w:noHBand="0" w:noVBand="0"/>
      </w:tblPr>
      <w:tblGrid>
        <w:gridCol w:w="1460"/>
        <w:gridCol w:w="11500"/>
      </w:tblGrid>
      <w:tr w:rsidR="00ED4F82" w14:paraId="1A5251F6" w14:textId="77777777">
        <w:trPr>
          <w:cantSplit/>
        </w:trPr>
        <w:tc>
          <w:tcPr>
            <w:tcW w:w="1080" w:type="dxa"/>
          </w:tcPr>
          <w:p w14:paraId="6DE03F6C" w14:textId="77777777" w:rsidR="00ED4F82" w:rsidRDefault="00902852">
            <w:pPr>
              <w:spacing w:after="0" w:line="240" w:lineRule="auto"/>
              <w:rPr>
                <w:sz w:val="16"/>
                <w:szCs w:val="16"/>
              </w:rPr>
            </w:pPr>
            <w:r>
              <w:rPr>
                <w:b/>
                <w:bCs/>
                <w:sz w:val="16"/>
                <w:szCs w:val="16"/>
              </w:rPr>
              <w:t>Data Source:</w:t>
            </w:r>
          </w:p>
        </w:tc>
        <w:tc>
          <w:tcPr>
            <w:tcW w:w="8510" w:type="dxa"/>
          </w:tcPr>
          <w:p w14:paraId="4EEDF810" w14:textId="77777777" w:rsidR="00ED4F82" w:rsidRDefault="00902852">
            <w:pPr>
              <w:spacing w:beforeAutospacing="1" w:afterAutospacing="1"/>
              <w:rPr>
                <w:sz w:val="16"/>
                <w:szCs w:val="16"/>
              </w:rPr>
            </w:pPr>
            <w:r>
              <w:rPr>
                <w:sz w:val="16"/>
                <w:szCs w:val="16"/>
              </w:rPr>
              <w:t>PIC (PIH Information Center)</w:t>
            </w:r>
          </w:p>
        </w:tc>
      </w:tr>
    </w:tbl>
    <w:p w14:paraId="631EFD2B" w14:textId="77777777" w:rsidR="00ED4F82" w:rsidRDefault="00ED4F82">
      <w:pPr>
        <w:keepNext/>
        <w:widowControl w:val="0"/>
        <w:spacing w:after="0" w:line="240" w:lineRule="auto"/>
        <w:jc w:val="center"/>
        <w:rPr>
          <w:b/>
          <w:bCs/>
          <w:vanish/>
          <w:sz w:val="20"/>
          <w:szCs w:val="20"/>
        </w:rPr>
      </w:pPr>
    </w:p>
    <w:p w14:paraId="36E33A4E" w14:textId="77777777" w:rsidR="00ED4F82" w:rsidRDefault="00ED4F82">
      <w:pPr>
        <w:spacing w:after="0" w:line="240" w:lineRule="auto"/>
        <w:rPr>
          <w:b/>
          <w:bCs/>
          <w:vanish/>
          <w:sz w:val="16"/>
          <w:szCs w:val="16"/>
        </w:rPr>
      </w:pPr>
    </w:p>
    <w:p w14:paraId="46409A74" w14:textId="77777777" w:rsidR="00ED4F82" w:rsidRDefault="00ED4F82"/>
    <w:p w14:paraId="37721EFF" w14:textId="77777777" w:rsidR="00ED4F82" w:rsidRDefault="00902852" w:rsidP="00ED21F4">
      <w:pPr>
        <w:keepNext/>
        <w:widowControl w:val="0"/>
        <w:spacing w:after="0"/>
        <w:rPr>
          <w:b/>
          <w:sz w:val="24"/>
          <w:szCs w:val="24"/>
        </w:rPr>
      </w:pPr>
      <w:r>
        <w:rPr>
          <w:b/>
          <w:sz w:val="24"/>
          <w:szCs w:val="24"/>
        </w:rPr>
        <w:lastRenderedPageBreak/>
        <w:t xml:space="preserve"> Characteristics of Residents</w:t>
      </w:r>
    </w:p>
    <w:p w14:paraId="301BE1B9" w14:textId="77777777" w:rsidR="00ED4F82" w:rsidRDefault="00ED4F82">
      <w:pPr>
        <w:keepNext/>
        <w:widowControl w:val="0"/>
        <w:spacing w:after="0" w:line="240" w:lineRule="auto"/>
        <w:jc w:val="center"/>
        <w:rPr>
          <w:rFonts w:asciiTheme="minorHAnsi" w:hAnsiTheme="minorHAnsi"/>
          <w:b/>
          <w:vanish/>
          <w:sz w:val="10"/>
          <w:szCs w:val="10"/>
        </w:rPr>
      </w:pPr>
    </w:p>
    <w:p w14:paraId="38AF3BD1" w14:textId="77777777" w:rsidR="00ED4F82" w:rsidRDefault="00ED4F82">
      <w:pPr>
        <w:keepNext/>
        <w:widowControl w:val="0"/>
        <w:spacing w:after="0" w:line="240" w:lineRule="auto"/>
        <w:rPr>
          <w:b/>
          <w:bCs/>
          <w:sz w:val="20"/>
          <w:szCs w:val="20"/>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356"/>
        <w:gridCol w:w="1091"/>
        <w:gridCol w:w="981"/>
        <w:gridCol w:w="1026"/>
        <w:gridCol w:w="1132"/>
        <w:gridCol w:w="1125"/>
        <w:gridCol w:w="1132"/>
        <w:gridCol w:w="1535"/>
        <w:gridCol w:w="1572"/>
      </w:tblGrid>
      <w:tr w:rsidR="00ED4F82" w14:paraId="6C4393D0" w14:textId="77777777">
        <w:trPr>
          <w:cantSplit/>
          <w:tblHeader/>
        </w:trPr>
        <w:tc>
          <w:tcPr>
            <w:tcW w:w="13190" w:type="dxa"/>
            <w:gridSpan w:val="9"/>
          </w:tcPr>
          <w:p w14:paraId="359690F3" w14:textId="77777777" w:rsidR="00ED4F82" w:rsidRDefault="00902852">
            <w:pPr>
              <w:keepNext/>
              <w:widowControl w:val="0"/>
              <w:spacing w:after="0" w:line="240" w:lineRule="auto"/>
              <w:jc w:val="center"/>
              <w:rPr>
                <w:b/>
                <w:sz w:val="20"/>
                <w:szCs w:val="20"/>
              </w:rPr>
            </w:pPr>
            <w:r>
              <w:rPr>
                <w:rFonts w:cs="Arial"/>
                <w:b/>
                <w:sz w:val="20"/>
                <w:szCs w:val="20"/>
              </w:rPr>
              <w:t>Program Type</w:t>
            </w:r>
          </w:p>
        </w:tc>
      </w:tr>
      <w:tr w:rsidR="00ED4F82" w14:paraId="2695DD80" w14:textId="77777777">
        <w:trPr>
          <w:cantSplit/>
          <w:tblHeader/>
        </w:trPr>
        <w:tc>
          <w:tcPr>
            <w:tcW w:w="2693" w:type="dxa"/>
            <w:vMerge w:val="restart"/>
          </w:tcPr>
          <w:p w14:paraId="778A9516" w14:textId="77777777" w:rsidR="00ED4F82" w:rsidRDefault="00ED4F82">
            <w:pPr>
              <w:keepNext/>
              <w:widowControl w:val="0"/>
              <w:spacing w:after="0" w:line="240" w:lineRule="auto"/>
              <w:jc w:val="center"/>
              <w:rPr>
                <w:b/>
                <w:sz w:val="20"/>
                <w:szCs w:val="20"/>
              </w:rPr>
            </w:pPr>
          </w:p>
        </w:tc>
        <w:tc>
          <w:tcPr>
            <w:tcW w:w="1091" w:type="dxa"/>
            <w:vMerge w:val="restart"/>
          </w:tcPr>
          <w:p w14:paraId="1A865705" w14:textId="77777777"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14:paraId="2EC50F31" w14:textId="77777777"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14:paraId="58E4A35D" w14:textId="77777777"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5"/>
          </w:tcPr>
          <w:p w14:paraId="565C1B73" w14:textId="77777777" w:rsidR="00ED4F82" w:rsidRDefault="00902852">
            <w:pPr>
              <w:keepNext/>
              <w:widowControl w:val="0"/>
              <w:spacing w:after="0" w:line="240" w:lineRule="auto"/>
              <w:rPr>
                <w:b/>
                <w:sz w:val="20"/>
                <w:szCs w:val="20"/>
              </w:rPr>
            </w:pPr>
            <w:r>
              <w:rPr>
                <w:b/>
                <w:sz w:val="20"/>
                <w:szCs w:val="20"/>
              </w:rPr>
              <w:t>Vouchers</w:t>
            </w:r>
          </w:p>
        </w:tc>
      </w:tr>
      <w:tr w:rsidR="00ED4F82" w14:paraId="2DC5E4A9" w14:textId="77777777">
        <w:trPr>
          <w:cantSplit/>
          <w:tblHeader/>
        </w:trPr>
        <w:tc>
          <w:tcPr>
            <w:tcW w:w="2693" w:type="dxa"/>
            <w:vMerge/>
          </w:tcPr>
          <w:p w14:paraId="5E5F3F5B" w14:textId="77777777" w:rsidR="00ED4F82" w:rsidRDefault="00ED4F82">
            <w:pPr>
              <w:keepNext/>
              <w:widowControl w:val="0"/>
              <w:spacing w:after="0" w:line="240" w:lineRule="auto"/>
              <w:jc w:val="center"/>
              <w:rPr>
                <w:b/>
                <w:sz w:val="20"/>
                <w:szCs w:val="20"/>
              </w:rPr>
            </w:pPr>
          </w:p>
        </w:tc>
        <w:tc>
          <w:tcPr>
            <w:tcW w:w="1091" w:type="dxa"/>
            <w:vMerge/>
          </w:tcPr>
          <w:p w14:paraId="070E6752" w14:textId="77777777" w:rsidR="00ED4F82" w:rsidRDefault="00ED4F82">
            <w:pPr>
              <w:keepNext/>
              <w:widowControl w:val="0"/>
              <w:spacing w:after="0" w:line="240" w:lineRule="auto"/>
              <w:jc w:val="center"/>
              <w:rPr>
                <w:b/>
                <w:sz w:val="20"/>
                <w:szCs w:val="20"/>
              </w:rPr>
            </w:pPr>
          </w:p>
        </w:tc>
        <w:tc>
          <w:tcPr>
            <w:tcW w:w="1079" w:type="dxa"/>
            <w:vMerge/>
          </w:tcPr>
          <w:p w14:paraId="4E9E5F6C" w14:textId="77777777" w:rsidR="00ED4F82" w:rsidRDefault="00ED4F82">
            <w:pPr>
              <w:keepNext/>
              <w:widowControl w:val="0"/>
              <w:spacing w:after="0" w:line="240" w:lineRule="auto"/>
              <w:jc w:val="center"/>
              <w:rPr>
                <w:b/>
                <w:sz w:val="20"/>
                <w:szCs w:val="20"/>
              </w:rPr>
            </w:pPr>
          </w:p>
        </w:tc>
        <w:tc>
          <w:tcPr>
            <w:tcW w:w="1080" w:type="dxa"/>
            <w:vMerge/>
          </w:tcPr>
          <w:p w14:paraId="2CBF99A3" w14:textId="77777777" w:rsidR="00ED4F82" w:rsidRDefault="00ED4F82">
            <w:pPr>
              <w:keepNext/>
              <w:widowControl w:val="0"/>
              <w:spacing w:after="0" w:line="240" w:lineRule="auto"/>
              <w:jc w:val="center"/>
              <w:rPr>
                <w:b/>
                <w:sz w:val="20"/>
                <w:szCs w:val="20"/>
              </w:rPr>
            </w:pPr>
          </w:p>
        </w:tc>
        <w:tc>
          <w:tcPr>
            <w:tcW w:w="1259" w:type="dxa"/>
            <w:vMerge w:val="restart"/>
          </w:tcPr>
          <w:p w14:paraId="4D75CF2A" w14:textId="77777777"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14:paraId="3B996D01" w14:textId="77777777"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14:paraId="07F784AD" w14:textId="77777777"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2"/>
          </w:tcPr>
          <w:p w14:paraId="3DA99500" w14:textId="77777777" w:rsidR="00ED4F82" w:rsidRDefault="00902852">
            <w:pPr>
              <w:keepNext/>
              <w:widowControl w:val="0"/>
              <w:spacing w:after="0" w:line="240" w:lineRule="auto"/>
              <w:jc w:val="center"/>
              <w:rPr>
                <w:b/>
                <w:sz w:val="20"/>
                <w:szCs w:val="20"/>
              </w:rPr>
            </w:pPr>
            <w:r>
              <w:rPr>
                <w:rFonts w:cs="Arial"/>
                <w:b/>
                <w:sz w:val="20"/>
                <w:szCs w:val="20"/>
              </w:rPr>
              <w:t>Special Purpose Voucher</w:t>
            </w:r>
          </w:p>
        </w:tc>
      </w:tr>
      <w:tr w:rsidR="00ED4F82" w14:paraId="52915036" w14:textId="77777777">
        <w:trPr>
          <w:cantSplit/>
          <w:tblHeader/>
        </w:trPr>
        <w:tc>
          <w:tcPr>
            <w:tcW w:w="2693" w:type="dxa"/>
            <w:vMerge/>
          </w:tcPr>
          <w:p w14:paraId="1BE2020F" w14:textId="77777777" w:rsidR="00ED4F82" w:rsidRDefault="00ED4F82">
            <w:pPr>
              <w:keepNext/>
              <w:widowControl w:val="0"/>
              <w:spacing w:after="0" w:line="240" w:lineRule="auto"/>
              <w:jc w:val="center"/>
              <w:rPr>
                <w:b/>
                <w:sz w:val="20"/>
                <w:szCs w:val="20"/>
              </w:rPr>
            </w:pPr>
          </w:p>
        </w:tc>
        <w:tc>
          <w:tcPr>
            <w:tcW w:w="1091" w:type="dxa"/>
            <w:vMerge/>
          </w:tcPr>
          <w:p w14:paraId="4875CB0C" w14:textId="77777777" w:rsidR="00ED4F82" w:rsidRDefault="00ED4F82">
            <w:pPr>
              <w:keepNext/>
              <w:widowControl w:val="0"/>
              <w:spacing w:after="0" w:line="240" w:lineRule="auto"/>
              <w:jc w:val="center"/>
              <w:rPr>
                <w:b/>
                <w:sz w:val="20"/>
                <w:szCs w:val="20"/>
              </w:rPr>
            </w:pPr>
          </w:p>
        </w:tc>
        <w:tc>
          <w:tcPr>
            <w:tcW w:w="1079" w:type="dxa"/>
            <w:vMerge/>
          </w:tcPr>
          <w:p w14:paraId="69FB5DC7" w14:textId="77777777" w:rsidR="00ED4F82" w:rsidRDefault="00ED4F82">
            <w:pPr>
              <w:keepNext/>
              <w:widowControl w:val="0"/>
              <w:spacing w:after="0" w:line="240" w:lineRule="auto"/>
              <w:jc w:val="center"/>
              <w:rPr>
                <w:b/>
                <w:sz w:val="20"/>
                <w:szCs w:val="20"/>
              </w:rPr>
            </w:pPr>
          </w:p>
        </w:tc>
        <w:tc>
          <w:tcPr>
            <w:tcW w:w="1080" w:type="dxa"/>
            <w:vMerge/>
          </w:tcPr>
          <w:p w14:paraId="6B499400" w14:textId="77777777" w:rsidR="00ED4F82" w:rsidRDefault="00ED4F82">
            <w:pPr>
              <w:keepNext/>
              <w:widowControl w:val="0"/>
              <w:spacing w:after="0" w:line="240" w:lineRule="auto"/>
              <w:jc w:val="center"/>
              <w:rPr>
                <w:b/>
                <w:sz w:val="20"/>
                <w:szCs w:val="20"/>
              </w:rPr>
            </w:pPr>
          </w:p>
        </w:tc>
        <w:tc>
          <w:tcPr>
            <w:tcW w:w="1259" w:type="dxa"/>
            <w:vMerge/>
          </w:tcPr>
          <w:p w14:paraId="00BFB5BF" w14:textId="77777777" w:rsidR="00ED4F82" w:rsidRDefault="00ED4F82">
            <w:pPr>
              <w:keepNext/>
              <w:widowControl w:val="0"/>
              <w:spacing w:after="0" w:line="240" w:lineRule="auto"/>
              <w:jc w:val="center"/>
              <w:rPr>
                <w:b/>
                <w:sz w:val="20"/>
                <w:szCs w:val="20"/>
              </w:rPr>
            </w:pPr>
          </w:p>
        </w:tc>
        <w:tc>
          <w:tcPr>
            <w:tcW w:w="1259" w:type="dxa"/>
            <w:vMerge/>
          </w:tcPr>
          <w:p w14:paraId="55AC09AC" w14:textId="77777777" w:rsidR="00ED4F82" w:rsidRDefault="00ED4F82">
            <w:pPr>
              <w:keepNext/>
              <w:widowControl w:val="0"/>
              <w:spacing w:after="0" w:line="240" w:lineRule="auto"/>
              <w:jc w:val="center"/>
              <w:rPr>
                <w:b/>
                <w:sz w:val="20"/>
                <w:szCs w:val="20"/>
              </w:rPr>
            </w:pPr>
          </w:p>
        </w:tc>
        <w:tc>
          <w:tcPr>
            <w:tcW w:w="1259" w:type="dxa"/>
            <w:vMerge/>
          </w:tcPr>
          <w:p w14:paraId="43FBE88C" w14:textId="77777777" w:rsidR="00ED4F82" w:rsidRDefault="00ED4F82">
            <w:pPr>
              <w:keepNext/>
              <w:widowControl w:val="0"/>
              <w:spacing w:after="0" w:line="240" w:lineRule="auto"/>
              <w:jc w:val="center"/>
              <w:rPr>
                <w:b/>
                <w:sz w:val="20"/>
                <w:szCs w:val="20"/>
              </w:rPr>
            </w:pPr>
          </w:p>
        </w:tc>
        <w:tc>
          <w:tcPr>
            <w:tcW w:w="1710" w:type="dxa"/>
          </w:tcPr>
          <w:p w14:paraId="321518BA" w14:textId="77777777"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760" w:type="dxa"/>
          </w:tcPr>
          <w:p w14:paraId="6E62778D" w14:textId="77777777" w:rsidR="00ED4F82" w:rsidRDefault="00902852">
            <w:pPr>
              <w:keepNext/>
              <w:widowControl w:val="0"/>
              <w:spacing w:after="0" w:line="240" w:lineRule="auto"/>
              <w:jc w:val="center"/>
              <w:rPr>
                <w:b/>
                <w:sz w:val="20"/>
                <w:szCs w:val="20"/>
              </w:rPr>
            </w:pPr>
            <w:r>
              <w:rPr>
                <w:rFonts w:cs="Arial"/>
                <w:b/>
                <w:sz w:val="20"/>
                <w:szCs w:val="20"/>
              </w:rPr>
              <w:t>Family Unification Program</w:t>
            </w:r>
          </w:p>
        </w:tc>
      </w:tr>
      <w:tr w:rsidR="00ED4F82" w14:paraId="119C9EF3" w14:textId="77777777">
        <w:trPr>
          <w:cantSplit/>
        </w:trPr>
        <w:tc>
          <w:tcPr>
            <w:tcW w:w="0" w:type="auto"/>
          </w:tcPr>
          <w:p w14:paraId="2BBF085A" w14:textId="77777777" w:rsidR="00ED4F82" w:rsidRDefault="00902852">
            <w:pPr>
              <w:spacing w:beforeAutospacing="1" w:afterAutospacing="1"/>
            </w:pPr>
            <w:r>
              <w:rPr>
                <w:color w:val="000000"/>
              </w:rPr>
              <w:t>Average Annual Income</w:t>
            </w:r>
          </w:p>
        </w:tc>
        <w:tc>
          <w:tcPr>
            <w:tcW w:w="0" w:type="auto"/>
            <w:vAlign w:val="bottom"/>
          </w:tcPr>
          <w:p w14:paraId="5AB02B47" w14:textId="77777777" w:rsidR="00ED4F82" w:rsidRDefault="00902852">
            <w:pPr>
              <w:spacing w:beforeAutospacing="1" w:afterAutospacing="1"/>
              <w:jc w:val="right"/>
            </w:pPr>
            <w:r>
              <w:rPr>
                <w:color w:val="000000"/>
              </w:rPr>
              <w:t>0</w:t>
            </w:r>
          </w:p>
        </w:tc>
        <w:tc>
          <w:tcPr>
            <w:tcW w:w="0" w:type="auto"/>
            <w:vAlign w:val="bottom"/>
          </w:tcPr>
          <w:p w14:paraId="337920AE" w14:textId="77777777" w:rsidR="00ED4F82" w:rsidRDefault="00902852">
            <w:pPr>
              <w:spacing w:beforeAutospacing="1" w:afterAutospacing="1"/>
              <w:jc w:val="right"/>
            </w:pPr>
            <w:r>
              <w:rPr>
                <w:color w:val="000000"/>
              </w:rPr>
              <w:t>0</w:t>
            </w:r>
          </w:p>
        </w:tc>
        <w:tc>
          <w:tcPr>
            <w:tcW w:w="0" w:type="auto"/>
            <w:vAlign w:val="bottom"/>
          </w:tcPr>
          <w:p w14:paraId="48E77D8A" w14:textId="77777777" w:rsidR="00ED4F82" w:rsidRDefault="00902852">
            <w:pPr>
              <w:spacing w:beforeAutospacing="1" w:afterAutospacing="1"/>
              <w:jc w:val="right"/>
            </w:pPr>
            <w:r>
              <w:rPr>
                <w:color w:val="000000"/>
              </w:rPr>
              <w:t>7,826</w:t>
            </w:r>
          </w:p>
        </w:tc>
        <w:tc>
          <w:tcPr>
            <w:tcW w:w="0" w:type="auto"/>
            <w:vAlign w:val="bottom"/>
          </w:tcPr>
          <w:p w14:paraId="73C7F82A" w14:textId="77777777" w:rsidR="00ED4F82" w:rsidRDefault="00902852">
            <w:pPr>
              <w:spacing w:beforeAutospacing="1" w:afterAutospacing="1"/>
              <w:jc w:val="right"/>
            </w:pPr>
            <w:r>
              <w:rPr>
                <w:color w:val="000000"/>
              </w:rPr>
              <w:t>10,169</w:t>
            </w:r>
          </w:p>
        </w:tc>
        <w:tc>
          <w:tcPr>
            <w:tcW w:w="0" w:type="auto"/>
            <w:vAlign w:val="bottom"/>
          </w:tcPr>
          <w:p w14:paraId="598845B6" w14:textId="77777777" w:rsidR="00ED4F82" w:rsidRDefault="00902852">
            <w:pPr>
              <w:spacing w:beforeAutospacing="1" w:afterAutospacing="1"/>
              <w:jc w:val="right"/>
            </w:pPr>
            <w:r>
              <w:rPr>
                <w:color w:val="000000"/>
              </w:rPr>
              <w:t>0</w:t>
            </w:r>
          </w:p>
        </w:tc>
        <w:tc>
          <w:tcPr>
            <w:tcW w:w="0" w:type="auto"/>
            <w:vAlign w:val="bottom"/>
          </w:tcPr>
          <w:p w14:paraId="5BE74B08" w14:textId="77777777" w:rsidR="00ED4F82" w:rsidRDefault="00902852">
            <w:pPr>
              <w:spacing w:beforeAutospacing="1" w:afterAutospacing="1"/>
              <w:jc w:val="right"/>
            </w:pPr>
            <w:r>
              <w:rPr>
                <w:color w:val="000000"/>
              </w:rPr>
              <w:t>10,169</w:t>
            </w:r>
          </w:p>
        </w:tc>
        <w:tc>
          <w:tcPr>
            <w:tcW w:w="0" w:type="auto"/>
            <w:vAlign w:val="bottom"/>
          </w:tcPr>
          <w:p w14:paraId="53364BAB" w14:textId="77777777" w:rsidR="00ED4F82" w:rsidRDefault="00902852">
            <w:pPr>
              <w:spacing w:beforeAutospacing="1" w:afterAutospacing="1"/>
              <w:jc w:val="right"/>
            </w:pPr>
            <w:r>
              <w:rPr>
                <w:color w:val="000000"/>
              </w:rPr>
              <w:t>0</w:t>
            </w:r>
          </w:p>
        </w:tc>
        <w:tc>
          <w:tcPr>
            <w:tcW w:w="0" w:type="auto"/>
            <w:vAlign w:val="bottom"/>
          </w:tcPr>
          <w:p w14:paraId="6501D030" w14:textId="77777777" w:rsidR="00ED4F82" w:rsidRDefault="00902852">
            <w:pPr>
              <w:spacing w:beforeAutospacing="1" w:afterAutospacing="1"/>
              <w:jc w:val="right"/>
            </w:pPr>
            <w:r>
              <w:rPr>
                <w:color w:val="000000"/>
              </w:rPr>
              <w:t>0</w:t>
            </w:r>
          </w:p>
        </w:tc>
      </w:tr>
      <w:tr w:rsidR="00ED4F82" w14:paraId="146D22CC" w14:textId="77777777">
        <w:trPr>
          <w:cantSplit/>
        </w:trPr>
        <w:tc>
          <w:tcPr>
            <w:tcW w:w="0" w:type="auto"/>
          </w:tcPr>
          <w:p w14:paraId="408A9E21" w14:textId="77777777" w:rsidR="00ED4F82" w:rsidRDefault="00902852">
            <w:pPr>
              <w:spacing w:beforeAutospacing="1" w:afterAutospacing="1"/>
            </w:pPr>
            <w:r>
              <w:rPr>
                <w:color w:val="000000"/>
              </w:rPr>
              <w:t>Average length of stay</w:t>
            </w:r>
          </w:p>
        </w:tc>
        <w:tc>
          <w:tcPr>
            <w:tcW w:w="0" w:type="auto"/>
            <w:vAlign w:val="bottom"/>
          </w:tcPr>
          <w:p w14:paraId="20E12744" w14:textId="77777777" w:rsidR="00ED4F82" w:rsidRDefault="00902852">
            <w:pPr>
              <w:spacing w:beforeAutospacing="1" w:afterAutospacing="1"/>
              <w:jc w:val="right"/>
            </w:pPr>
            <w:r>
              <w:rPr>
                <w:color w:val="000000"/>
              </w:rPr>
              <w:t>0</w:t>
            </w:r>
          </w:p>
        </w:tc>
        <w:tc>
          <w:tcPr>
            <w:tcW w:w="0" w:type="auto"/>
            <w:vAlign w:val="bottom"/>
          </w:tcPr>
          <w:p w14:paraId="78AC15EB" w14:textId="77777777" w:rsidR="00ED4F82" w:rsidRDefault="00902852">
            <w:pPr>
              <w:spacing w:beforeAutospacing="1" w:afterAutospacing="1"/>
              <w:jc w:val="right"/>
            </w:pPr>
            <w:r>
              <w:rPr>
                <w:color w:val="000000"/>
              </w:rPr>
              <w:t>0</w:t>
            </w:r>
          </w:p>
        </w:tc>
        <w:tc>
          <w:tcPr>
            <w:tcW w:w="0" w:type="auto"/>
            <w:vAlign w:val="bottom"/>
          </w:tcPr>
          <w:p w14:paraId="7CD1DDBD" w14:textId="77777777" w:rsidR="00ED4F82" w:rsidRDefault="00902852">
            <w:pPr>
              <w:spacing w:beforeAutospacing="1" w:afterAutospacing="1"/>
              <w:jc w:val="right"/>
            </w:pPr>
            <w:r>
              <w:rPr>
                <w:color w:val="000000"/>
              </w:rPr>
              <w:t>4</w:t>
            </w:r>
          </w:p>
        </w:tc>
        <w:tc>
          <w:tcPr>
            <w:tcW w:w="0" w:type="auto"/>
            <w:vAlign w:val="bottom"/>
          </w:tcPr>
          <w:p w14:paraId="1A34A827" w14:textId="77777777" w:rsidR="00ED4F82" w:rsidRDefault="00902852">
            <w:pPr>
              <w:spacing w:beforeAutospacing="1" w:afterAutospacing="1"/>
              <w:jc w:val="right"/>
            </w:pPr>
            <w:r>
              <w:rPr>
                <w:color w:val="000000"/>
              </w:rPr>
              <w:t>5</w:t>
            </w:r>
          </w:p>
        </w:tc>
        <w:tc>
          <w:tcPr>
            <w:tcW w:w="0" w:type="auto"/>
            <w:vAlign w:val="bottom"/>
          </w:tcPr>
          <w:p w14:paraId="7123A9D2" w14:textId="77777777" w:rsidR="00ED4F82" w:rsidRDefault="00902852">
            <w:pPr>
              <w:spacing w:beforeAutospacing="1" w:afterAutospacing="1"/>
              <w:jc w:val="right"/>
            </w:pPr>
            <w:r>
              <w:rPr>
                <w:color w:val="000000"/>
              </w:rPr>
              <w:t>0</w:t>
            </w:r>
          </w:p>
        </w:tc>
        <w:tc>
          <w:tcPr>
            <w:tcW w:w="0" w:type="auto"/>
            <w:vAlign w:val="bottom"/>
          </w:tcPr>
          <w:p w14:paraId="0036CC56" w14:textId="77777777" w:rsidR="00ED4F82" w:rsidRDefault="00902852">
            <w:pPr>
              <w:spacing w:beforeAutospacing="1" w:afterAutospacing="1"/>
              <w:jc w:val="right"/>
            </w:pPr>
            <w:r>
              <w:rPr>
                <w:color w:val="000000"/>
              </w:rPr>
              <w:t>5</w:t>
            </w:r>
          </w:p>
        </w:tc>
        <w:tc>
          <w:tcPr>
            <w:tcW w:w="0" w:type="auto"/>
            <w:vAlign w:val="bottom"/>
          </w:tcPr>
          <w:p w14:paraId="5149BA36" w14:textId="77777777" w:rsidR="00ED4F82" w:rsidRDefault="00902852">
            <w:pPr>
              <w:spacing w:beforeAutospacing="1" w:afterAutospacing="1"/>
              <w:jc w:val="right"/>
            </w:pPr>
            <w:r>
              <w:rPr>
                <w:color w:val="000000"/>
              </w:rPr>
              <w:t>0</w:t>
            </w:r>
          </w:p>
        </w:tc>
        <w:tc>
          <w:tcPr>
            <w:tcW w:w="0" w:type="auto"/>
            <w:vAlign w:val="bottom"/>
          </w:tcPr>
          <w:p w14:paraId="14798196" w14:textId="77777777" w:rsidR="00ED4F82" w:rsidRDefault="00902852">
            <w:pPr>
              <w:spacing w:beforeAutospacing="1" w:afterAutospacing="1"/>
              <w:jc w:val="right"/>
            </w:pPr>
            <w:r>
              <w:rPr>
                <w:color w:val="000000"/>
              </w:rPr>
              <w:t>0</w:t>
            </w:r>
          </w:p>
        </w:tc>
      </w:tr>
      <w:tr w:rsidR="00ED4F82" w14:paraId="185B964B" w14:textId="77777777">
        <w:trPr>
          <w:cantSplit/>
        </w:trPr>
        <w:tc>
          <w:tcPr>
            <w:tcW w:w="0" w:type="auto"/>
          </w:tcPr>
          <w:p w14:paraId="39DCB4A4" w14:textId="77777777" w:rsidR="00ED4F82" w:rsidRDefault="00902852">
            <w:pPr>
              <w:spacing w:beforeAutospacing="1" w:afterAutospacing="1"/>
            </w:pPr>
            <w:r>
              <w:rPr>
                <w:color w:val="000000"/>
              </w:rPr>
              <w:t>Average Household size</w:t>
            </w:r>
          </w:p>
        </w:tc>
        <w:tc>
          <w:tcPr>
            <w:tcW w:w="0" w:type="auto"/>
            <w:vAlign w:val="bottom"/>
          </w:tcPr>
          <w:p w14:paraId="630ACAD2" w14:textId="77777777" w:rsidR="00ED4F82" w:rsidRDefault="00902852">
            <w:pPr>
              <w:spacing w:beforeAutospacing="1" w:afterAutospacing="1"/>
              <w:jc w:val="right"/>
            </w:pPr>
            <w:r>
              <w:rPr>
                <w:color w:val="000000"/>
              </w:rPr>
              <w:t>0</w:t>
            </w:r>
          </w:p>
        </w:tc>
        <w:tc>
          <w:tcPr>
            <w:tcW w:w="0" w:type="auto"/>
            <w:vAlign w:val="bottom"/>
          </w:tcPr>
          <w:p w14:paraId="3013D2ED" w14:textId="77777777" w:rsidR="00ED4F82" w:rsidRDefault="00902852">
            <w:pPr>
              <w:spacing w:beforeAutospacing="1" w:afterAutospacing="1"/>
              <w:jc w:val="right"/>
            </w:pPr>
            <w:r>
              <w:rPr>
                <w:color w:val="000000"/>
              </w:rPr>
              <w:t>0</w:t>
            </w:r>
          </w:p>
        </w:tc>
        <w:tc>
          <w:tcPr>
            <w:tcW w:w="0" w:type="auto"/>
            <w:vAlign w:val="bottom"/>
          </w:tcPr>
          <w:p w14:paraId="038F9283" w14:textId="77777777" w:rsidR="00ED4F82" w:rsidRDefault="00902852">
            <w:pPr>
              <w:spacing w:beforeAutospacing="1" w:afterAutospacing="1"/>
              <w:jc w:val="right"/>
            </w:pPr>
            <w:r>
              <w:rPr>
                <w:color w:val="000000"/>
              </w:rPr>
              <w:t>2</w:t>
            </w:r>
          </w:p>
        </w:tc>
        <w:tc>
          <w:tcPr>
            <w:tcW w:w="0" w:type="auto"/>
            <w:vAlign w:val="bottom"/>
          </w:tcPr>
          <w:p w14:paraId="35F458D9" w14:textId="77777777" w:rsidR="00ED4F82" w:rsidRDefault="00902852">
            <w:pPr>
              <w:spacing w:beforeAutospacing="1" w:afterAutospacing="1"/>
              <w:jc w:val="right"/>
            </w:pPr>
            <w:r>
              <w:rPr>
                <w:color w:val="000000"/>
              </w:rPr>
              <w:t>2</w:t>
            </w:r>
          </w:p>
        </w:tc>
        <w:tc>
          <w:tcPr>
            <w:tcW w:w="0" w:type="auto"/>
            <w:vAlign w:val="bottom"/>
          </w:tcPr>
          <w:p w14:paraId="7A014B94" w14:textId="77777777" w:rsidR="00ED4F82" w:rsidRDefault="00902852">
            <w:pPr>
              <w:spacing w:beforeAutospacing="1" w:afterAutospacing="1"/>
              <w:jc w:val="right"/>
            </w:pPr>
            <w:r>
              <w:rPr>
                <w:color w:val="000000"/>
              </w:rPr>
              <w:t>0</w:t>
            </w:r>
          </w:p>
        </w:tc>
        <w:tc>
          <w:tcPr>
            <w:tcW w:w="0" w:type="auto"/>
            <w:vAlign w:val="bottom"/>
          </w:tcPr>
          <w:p w14:paraId="1EBD694C" w14:textId="77777777" w:rsidR="00ED4F82" w:rsidRDefault="00902852">
            <w:pPr>
              <w:spacing w:beforeAutospacing="1" w:afterAutospacing="1"/>
              <w:jc w:val="right"/>
            </w:pPr>
            <w:r>
              <w:rPr>
                <w:color w:val="000000"/>
              </w:rPr>
              <w:t>2</w:t>
            </w:r>
          </w:p>
        </w:tc>
        <w:tc>
          <w:tcPr>
            <w:tcW w:w="0" w:type="auto"/>
            <w:vAlign w:val="bottom"/>
          </w:tcPr>
          <w:p w14:paraId="637D5E40" w14:textId="77777777" w:rsidR="00ED4F82" w:rsidRDefault="00902852">
            <w:pPr>
              <w:spacing w:beforeAutospacing="1" w:afterAutospacing="1"/>
              <w:jc w:val="right"/>
            </w:pPr>
            <w:r>
              <w:rPr>
                <w:color w:val="000000"/>
              </w:rPr>
              <w:t>0</w:t>
            </w:r>
          </w:p>
        </w:tc>
        <w:tc>
          <w:tcPr>
            <w:tcW w:w="0" w:type="auto"/>
            <w:vAlign w:val="bottom"/>
          </w:tcPr>
          <w:p w14:paraId="5B95AEB1" w14:textId="77777777" w:rsidR="00ED4F82" w:rsidRDefault="00902852">
            <w:pPr>
              <w:spacing w:beforeAutospacing="1" w:afterAutospacing="1"/>
              <w:jc w:val="right"/>
            </w:pPr>
            <w:r>
              <w:rPr>
                <w:color w:val="000000"/>
              </w:rPr>
              <w:t>0</w:t>
            </w:r>
          </w:p>
        </w:tc>
      </w:tr>
      <w:tr w:rsidR="00ED4F82" w14:paraId="7CCB0DD0" w14:textId="77777777">
        <w:trPr>
          <w:cantSplit/>
        </w:trPr>
        <w:tc>
          <w:tcPr>
            <w:tcW w:w="0" w:type="auto"/>
          </w:tcPr>
          <w:p w14:paraId="0CA1747F" w14:textId="77777777" w:rsidR="00ED4F82" w:rsidRDefault="00902852">
            <w:pPr>
              <w:spacing w:beforeAutospacing="1" w:afterAutospacing="1"/>
            </w:pPr>
            <w:r>
              <w:rPr>
                <w:color w:val="000000"/>
              </w:rPr>
              <w:t># Homeless at admission</w:t>
            </w:r>
          </w:p>
        </w:tc>
        <w:tc>
          <w:tcPr>
            <w:tcW w:w="0" w:type="auto"/>
            <w:vAlign w:val="bottom"/>
          </w:tcPr>
          <w:p w14:paraId="28FED6EC" w14:textId="77777777" w:rsidR="00ED4F82" w:rsidRDefault="00902852">
            <w:pPr>
              <w:spacing w:beforeAutospacing="1" w:afterAutospacing="1"/>
              <w:jc w:val="right"/>
            </w:pPr>
            <w:r>
              <w:rPr>
                <w:color w:val="000000"/>
              </w:rPr>
              <w:t>0</w:t>
            </w:r>
          </w:p>
        </w:tc>
        <w:tc>
          <w:tcPr>
            <w:tcW w:w="0" w:type="auto"/>
            <w:vAlign w:val="bottom"/>
          </w:tcPr>
          <w:p w14:paraId="5387EAB5" w14:textId="77777777" w:rsidR="00ED4F82" w:rsidRDefault="00902852">
            <w:pPr>
              <w:spacing w:beforeAutospacing="1" w:afterAutospacing="1"/>
              <w:jc w:val="right"/>
            </w:pPr>
            <w:r>
              <w:rPr>
                <w:color w:val="000000"/>
              </w:rPr>
              <w:t>0</w:t>
            </w:r>
          </w:p>
        </w:tc>
        <w:tc>
          <w:tcPr>
            <w:tcW w:w="0" w:type="auto"/>
            <w:vAlign w:val="bottom"/>
          </w:tcPr>
          <w:p w14:paraId="20440CD4" w14:textId="77777777" w:rsidR="00ED4F82" w:rsidRDefault="00902852">
            <w:pPr>
              <w:spacing w:beforeAutospacing="1" w:afterAutospacing="1"/>
              <w:jc w:val="right"/>
            </w:pPr>
            <w:r>
              <w:rPr>
                <w:color w:val="000000"/>
              </w:rPr>
              <w:t>0</w:t>
            </w:r>
          </w:p>
        </w:tc>
        <w:tc>
          <w:tcPr>
            <w:tcW w:w="0" w:type="auto"/>
            <w:vAlign w:val="bottom"/>
          </w:tcPr>
          <w:p w14:paraId="6DACEA25" w14:textId="77777777" w:rsidR="00ED4F82" w:rsidRDefault="00902852">
            <w:pPr>
              <w:spacing w:beforeAutospacing="1" w:afterAutospacing="1"/>
              <w:jc w:val="right"/>
            </w:pPr>
            <w:r>
              <w:rPr>
                <w:color w:val="000000"/>
              </w:rPr>
              <w:t>0</w:t>
            </w:r>
          </w:p>
        </w:tc>
        <w:tc>
          <w:tcPr>
            <w:tcW w:w="0" w:type="auto"/>
            <w:vAlign w:val="bottom"/>
          </w:tcPr>
          <w:p w14:paraId="1D9F7213" w14:textId="77777777" w:rsidR="00ED4F82" w:rsidRDefault="00902852">
            <w:pPr>
              <w:spacing w:beforeAutospacing="1" w:afterAutospacing="1"/>
              <w:jc w:val="right"/>
            </w:pPr>
            <w:r>
              <w:rPr>
                <w:color w:val="000000"/>
              </w:rPr>
              <w:t>0</w:t>
            </w:r>
          </w:p>
        </w:tc>
        <w:tc>
          <w:tcPr>
            <w:tcW w:w="0" w:type="auto"/>
            <w:vAlign w:val="bottom"/>
          </w:tcPr>
          <w:p w14:paraId="08E7F449" w14:textId="77777777" w:rsidR="00ED4F82" w:rsidRDefault="00902852">
            <w:pPr>
              <w:spacing w:beforeAutospacing="1" w:afterAutospacing="1"/>
              <w:jc w:val="right"/>
            </w:pPr>
            <w:r>
              <w:rPr>
                <w:color w:val="000000"/>
              </w:rPr>
              <w:t>0</w:t>
            </w:r>
          </w:p>
        </w:tc>
        <w:tc>
          <w:tcPr>
            <w:tcW w:w="0" w:type="auto"/>
            <w:vAlign w:val="bottom"/>
          </w:tcPr>
          <w:p w14:paraId="45933C88" w14:textId="77777777" w:rsidR="00ED4F82" w:rsidRDefault="00902852">
            <w:pPr>
              <w:spacing w:beforeAutospacing="1" w:afterAutospacing="1"/>
              <w:jc w:val="right"/>
            </w:pPr>
            <w:r>
              <w:rPr>
                <w:color w:val="000000"/>
              </w:rPr>
              <w:t>0</w:t>
            </w:r>
          </w:p>
        </w:tc>
        <w:tc>
          <w:tcPr>
            <w:tcW w:w="0" w:type="auto"/>
            <w:vAlign w:val="bottom"/>
          </w:tcPr>
          <w:p w14:paraId="3C860719" w14:textId="77777777" w:rsidR="00ED4F82" w:rsidRDefault="00902852">
            <w:pPr>
              <w:spacing w:beforeAutospacing="1" w:afterAutospacing="1"/>
              <w:jc w:val="right"/>
            </w:pPr>
            <w:r>
              <w:rPr>
                <w:color w:val="000000"/>
              </w:rPr>
              <w:t>0</w:t>
            </w:r>
          </w:p>
        </w:tc>
      </w:tr>
      <w:tr w:rsidR="00ED4F82" w14:paraId="56ABAFD2" w14:textId="77777777">
        <w:trPr>
          <w:cantSplit/>
        </w:trPr>
        <w:tc>
          <w:tcPr>
            <w:tcW w:w="0" w:type="auto"/>
          </w:tcPr>
          <w:p w14:paraId="14DDEC8F" w14:textId="77777777" w:rsidR="00ED4F82" w:rsidRDefault="00902852">
            <w:pPr>
              <w:spacing w:beforeAutospacing="1" w:afterAutospacing="1"/>
            </w:pPr>
            <w:r>
              <w:rPr>
                <w:color w:val="000000"/>
              </w:rPr>
              <w:t># of Elderly Program Participants (&gt;62)</w:t>
            </w:r>
          </w:p>
        </w:tc>
        <w:tc>
          <w:tcPr>
            <w:tcW w:w="0" w:type="auto"/>
            <w:vAlign w:val="bottom"/>
          </w:tcPr>
          <w:p w14:paraId="20C8F781" w14:textId="77777777" w:rsidR="00ED4F82" w:rsidRDefault="00902852">
            <w:pPr>
              <w:spacing w:beforeAutospacing="1" w:afterAutospacing="1"/>
              <w:jc w:val="right"/>
            </w:pPr>
            <w:r>
              <w:rPr>
                <w:color w:val="000000"/>
              </w:rPr>
              <w:t>0</w:t>
            </w:r>
          </w:p>
        </w:tc>
        <w:tc>
          <w:tcPr>
            <w:tcW w:w="0" w:type="auto"/>
            <w:vAlign w:val="bottom"/>
          </w:tcPr>
          <w:p w14:paraId="58CBC343" w14:textId="77777777" w:rsidR="00ED4F82" w:rsidRDefault="00902852">
            <w:pPr>
              <w:spacing w:beforeAutospacing="1" w:afterAutospacing="1"/>
              <w:jc w:val="right"/>
            </w:pPr>
            <w:r>
              <w:rPr>
                <w:color w:val="000000"/>
              </w:rPr>
              <w:t>0</w:t>
            </w:r>
          </w:p>
        </w:tc>
        <w:tc>
          <w:tcPr>
            <w:tcW w:w="0" w:type="auto"/>
            <w:vAlign w:val="bottom"/>
          </w:tcPr>
          <w:p w14:paraId="1C0ED269" w14:textId="77777777" w:rsidR="00ED4F82" w:rsidRDefault="00902852">
            <w:pPr>
              <w:spacing w:beforeAutospacing="1" w:afterAutospacing="1"/>
              <w:jc w:val="right"/>
            </w:pPr>
            <w:r>
              <w:rPr>
                <w:color w:val="000000"/>
              </w:rPr>
              <w:t>82</w:t>
            </w:r>
          </w:p>
        </w:tc>
        <w:tc>
          <w:tcPr>
            <w:tcW w:w="0" w:type="auto"/>
            <w:vAlign w:val="bottom"/>
          </w:tcPr>
          <w:p w14:paraId="7FAABD4A" w14:textId="77777777" w:rsidR="00ED4F82" w:rsidRDefault="00902852">
            <w:pPr>
              <w:spacing w:beforeAutospacing="1" w:afterAutospacing="1"/>
              <w:jc w:val="right"/>
            </w:pPr>
            <w:r>
              <w:rPr>
                <w:color w:val="000000"/>
              </w:rPr>
              <w:t>61</w:t>
            </w:r>
          </w:p>
        </w:tc>
        <w:tc>
          <w:tcPr>
            <w:tcW w:w="0" w:type="auto"/>
            <w:vAlign w:val="bottom"/>
          </w:tcPr>
          <w:p w14:paraId="542CB418" w14:textId="77777777" w:rsidR="00ED4F82" w:rsidRDefault="00902852">
            <w:pPr>
              <w:spacing w:beforeAutospacing="1" w:afterAutospacing="1"/>
              <w:jc w:val="right"/>
            </w:pPr>
            <w:r>
              <w:rPr>
                <w:color w:val="000000"/>
              </w:rPr>
              <w:t>0</w:t>
            </w:r>
          </w:p>
        </w:tc>
        <w:tc>
          <w:tcPr>
            <w:tcW w:w="0" w:type="auto"/>
            <w:vAlign w:val="bottom"/>
          </w:tcPr>
          <w:p w14:paraId="5205F26E" w14:textId="77777777" w:rsidR="00ED4F82" w:rsidRDefault="00902852">
            <w:pPr>
              <w:spacing w:beforeAutospacing="1" w:afterAutospacing="1"/>
              <w:jc w:val="right"/>
            </w:pPr>
            <w:r>
              <w:rPr>
                <w:color w:val="000000"/>
              </w:rPr>
              <w:t>61</w:t>
            </w:r>
          </w:p>
        </w:tc>
        <w:tc>
          <w:tcPr>
            <w:tcW w:w="0" w:type="auto"/>
            <w:vAlign w:val="bottom"/>
          </w:tcPr>
          <w:p w14:paraId="49324D83" w14:textId="77777777" w:rsidR="00ED4F82" w:rsidRDefault="00902852">
            <w:pPr>
              <w:spacing w:beforeAutospacing="1" w:afterAutospacing="1"/>
              <w:jc w:val="right"/>
            </w:pPr>
            <w:r>
              <w:rPr>
                <w:color w:val="000000"/>
              </w:rPr>
              <w:t>0</w:t>
            </w:r>
          </w:p>
        </w:tc>
        <w:tc>
          <w:tcPr>
            <w:tcW w:w="0" w:type="auto"/>
            <w:vAlign w:val="bottom"/>
          </w:tcPr>
          <w:p w14:paraId="29D4757B" w14:textId="77777777" w:rsidR="00ED4F82" w:rsidRDefault="00902852">
            <w:pPr>
              <w:spacing w:beforeAutospacing="1" w:afterAutospacing="1"/>
              <w:jc w:val="right"/>
            </w:pPr>
            <w:r>
              <w:rPr>
                <w:color w:val="000000"/>
              </w:rPr>
              <w:t>0</w:t>
            </w:r>
          </w:p>
        </w:tc>
      </w:tr>
      <w:tr w:rsidR="00ED4F82" w14:paraId="603BA3D8" w14:textId="77777777">
        <w:trPr>
          <w:cantSplit/>
        </w:trPr>
        <w:tc>
          <w:tcPr>
            <w:tcW w:w="0" w:type="auto"/>
          </w:tcPr>
          <w:p w14:paraId="1384F7B7" w14:textId="77777777" w:rsidR="00ED4F82" w:rsidRDefault="00902852">
            <w:pPr>
              <w:spacing w:beforeAutospacing="1" w:afterAutospacing="1"/>
            </w:pPr>
            <w:r>
              <w:rPr>
                <w:color w:val="000000"/>
              </w:rPr>
              <w:t># of Disabled Families</w:t>
            </w:r>
          </w:p>
        </w:tc>
        <w:tc>
          <w:tcPr>
            <w:tcW w:w="0" w:type="auto"/>
            <w:vAlign w:val="bottom"/>
          </w:tcPr>
          <w:p w14:paraId="6F1FD496" w14:textId="77777777" w:rsidR="00ED4F82" w:rsidRDefault="00902852">
            <w:pPr>
              <w:spacing w:beforeAutospacing="1" w:afterAutospacing="1"/>
              <w:jc w:val="right"/>
            </w:pPr>
            <w:r>
              <w:rPr>
                <w:color w:val="000000"/>
              </w:rPr>
              <w:t>0</w:t>
            </w:r>
          </w:p>
        </w:tc>
        <w:tc>
          <w:tcPr>
            <w:tcW w:w="0" w:type="auto"/>
            <w:vAlign w:val="bottom"/>
          </w:tcPr>
          <w:p w14:paraId="332B65AB" w14:textId="77777777" w:rsidR="00ED4F82" w:rsidRDefault="00902852">
            <w:pPr>
              <w:spacing w:beforeAutospacing="1" w:afterAutospacing="1"/>
              <w:jc w:val="right"/>
            </w:pPr>
            <w:r>
              <w:rPr>
                <w:color w:val="000000"/>
              </w:rPr>
              <w:t>0</w:t>
            </w:r>
          </w:p>
        </w:tc>
        <w:tc>
          <w:tcPr>
            <w:tcW w:w="0" w:type="auto"/>
            <w:vAlign w:val="bottom"/>
          </w:tcPr>
          <w:p w14:paraId="22E82F9C" w14:textId="77777777" w:rsidR="00ED4F82" w:rsidRDefault="00902852">
            <w:pPr>
              <w:spacing w:beforeAutospacing="1" w:afterAutospacing="1"/>
              <w:jc w:val="right"/>
            </w:pPr>
            <w:r>
              <w:rPr>
                <w:color w:val="000000"/>
              </w:rPr>
              <w:t>139</w:t>
            </w:r>
          </w:p>
        </w:tc>
        <w:tc>
          <w:tcPr>
            <w:tcW w:w="0" w:type="auto"/>
            <w:vAlign w:val="bottom"/>
          </w:tcPr>
          <w:p w14:paraId="40772905" w14:textId="77777777" w:rsidR="00ED4F82" w:rsidRDefault="00902852">
            <w:pPr>
              <w:spacing w:beforeAutospacing="1" w:afterAutospacing="1"/>
              <w:jc w:val="right"/>
            </w:pPr>
            <w:r>
              <w:rPr>
                <w:color w:val="000000"/>
              </w:rPr>
              <w:t>139</w:t>
            </w:r>
          </w:p>
        </w:tc>
        <w:tc>
          <w:tcPr>
            <w:tcW w:w="0" w:type="auto"/>
            <w:vAlign w:val="bottom"/>
          </w:tcPr>
          <w:p w14:paraId="366D8B3F" w14:textId="77777777" w:rsidR="00ED4F82" w:rsidRDefault="00902852">
            <w:pPr>
              <w:spacing w:beforeAutospacing="1" w:afterAutospacing="1"/>
              <w:jc w:val="right"/>
            </w:pPr>
            <w:r>
              <w:rPr>
                <w:color w:val="000000"/>
              </w:rPr>
              <w:t>0</w:t>
            </w:r>
          </w:p>
        </w:tc>
        <w:tc>
          <w:tcPr>
            <w:tcW w:w="0" w:type="auto"/>
            <w:vAlign w:val="bottom"/>
          </w:tcPr>
          <w:p w14:paraId="2383AEFA" w14:textId="77777777" w:rsidR="00ED4F82" w:rsidRDefault="00902852">
            <w:pPr>
              <w:spacing w:beforeAutospacing="1" w:afterAutospacing="1"/>
              <w:jc w:val="right"/>
            </w:pPr>
            <w:r>
              <w:rPr>
                <w:color w:val="000000"/>
              </w:rPr>
              <w:t>139</w:t>
            </w:r>
          </w:p>
        </w:tc>
        <w:tc>
          <w:tcPr>
            <w:tcW w:w="0" w:type="auto"/>
            <w:vAlign w:val="bottom"/>
          </w:tcPr>
          <w:p w14:paraId="0DDC846A" w14:textId="77777777" w:rsidR="00ED4F82" w:rsidRDefault="00902852">
            <w:pPr>
              <w:spacing w:beforeAutospacing="1" w:afterAutospacing="1"/>
              <w:jc w:val="right"/>
            </w:pPr>
            <w:r>
              <w:rPr>
                <w:color w:val="000000"/>
              </w:rPr>
              <w:t>0</w:t>
            </w:r>
          </w:p>
        </w:tc>
        <w:tc>
          <w:tcPr>
            <w:tcW w:w="0" w:type="auto"/>
            <w:vAlign w:val="bottom"/>
          </w:tcPr>
          <w:p w14:paraId="5FD096F2" w14:textId="77777777" w:rsidR="00ED4F82" w:rsidRDefault="00902852">
            <w:pPr>
              <w:spacing w:beforeAutospacing="1" w:afterAutospacing="1"/>
              <w:jc w:val="right"/>
            </w:pPr>
            <w:r>
              <w:rPr>
                <w:color w:val="000000"/>
              </w:rPr>
              <w:t>0</w:t>
            </w:r>
          </w:p>
        </w:tc>
      </w:tr>
      <w:tr w:rsidR="00ED4F82" w14:paraId="303F9996" w14:textId="77777777">
        <w:trPr>
          <w:cantSplit/>
        </w:trPr>
        <w:tc>
          <w:tcPr>
            <w:tcW w:w="0" w:type="auto"/>
          </w:tcPr>
          <w:p w14:paraId="6B097ED1" w14:textId="77777777" w:rsidR="00ED4F82" w:rsidRDefault="00902852">
            <w:pPr>
              <w:spacing w:beforeAutospacing="1" w:afterAutospacing="1"/>
            </w:pPr>
            <w:r>
              <w:rPr>
                <w:color w:val="000000"/>
              </w:rPr>
              <w:t># of Families requesting accessibility features</w:t>
            </w:r>
          </w:p>
        </w:tc>
        <w:tc>
          <w:tcPr>
            <w:tcW w:w="0" w:type="auto"/>
            <w:vAlign w:val="bottom"/>
          </w:tcPr>
          <w:p w14:paraId="66530099" w14:textId="77777777" w:rsidR="00ED4F82" w:rsidRDefault="00902852">
            <w:pPr>
              <w:spacing w:beforeAutospacing="1" w:afterAutospacing="1"/>
              <w:jc w:val="right"/>
            </w:pPr>
            <w:r>
              <w:rPr>
                <w:color w:val="000000"/>
              </w:rPr>
              <w:t>0</w:t>
            </w:r>
          </w:p>
        </w:tc>
        <w:tc>
          <w:tcPr>
            <w:tcW w:w="0" w:type="auto"/>
            <w:vAlign w:val="bottom"/>
          </w:tcPr>
          <w:p w14:paraId="194AE459" w14:textId="77777777" w:rsidR="00ED4F82" w:rsidRDefault="00902852">
            <w:pPr>
              <w:spacing w:beforeAutospacing="1" w:afterAutospacing="1"/>
              <w:jc w:val="right"/>
            </w:pPr>
            <w:r>
              <w:rPr>
                <w:color w:val="000000"/>
              </w:rPr>
              <w:t>0</w:t>
            </w:r>
          </w:p>
        </w:tc>
        <w:tc>
          <w:tcPr>
            <w:tcW w:w="0" w:type="auto"/>
            <w:vAlign w:val="bottom"/>
          </w:tcPr>
          <w:p w14:paraId="6926D9FC" w14:textId="77777777" w:rsidR="00ED4F82" w:rsidRDefault="00902852">
            <w:pPr>
              <w:spacing w:beforeAutospacing="1" w:afterAutospacing="1"/>
              <w:jc w:val="right"/>
            </w:pPr>
            <w:r>
              <w:rPr>
                <w:color w:val="000000"/>
              </w:rPr>
              <w:t>736</w:t>
            </w:r>
          </w:p>
        </w:tc>
        <w:tc>
          <w:tcPr>
            <w:tcW w:w="0" w:type="auto"/>
            <w:vAlign w:val="bottom"/>
          </w:tcPr>
          <w:p w14:paraId="12858678" w14:textId="77777777" w:rsidR="00ED4F82" w:rsidRDefault="00902852">
            <w:pPr>
              <w:spacing w:beforeAutospacing="1" w:afterAutospacing="1"/>
              <w:jc w:val="right"/>
            </w:pPr>
            <w:r>
              <w:rPr>
                <w:color w:val="000000"/>
              </w:rPr>
              <w:t>548</w:t>
            </w:r>
          </w:p>
        </w:tc>
        <w:tc>
          <w:tcPr>
            <w:tcW w:w="0" w:type="auto"/>
            <w:vAlign w:val="bottom"/>
          </w:tcPr>
          <w:p w14:paraId="27846EFB" w14:textId="77777777" w:rsidR="00ED4F82" w:rsidRDefault="00902852">
            <w:pPr>
              <w:spacing w:beforeAutospacing="1" w:afterAutospacing="1"/>
              <w:jc w:val="right"/>
            </w:pPr>
            <w:r>
              <w:rPr>
                <w:color w:val="000000"/>
              </w:rPr>
              <w:t>0</w:t>
            </w:r>
          </w:p>
        </w:tc>
        <w:tc>
          <w:tcPr>
            <w:tcW w:w="0" w:type="auto"/>
            <w:vAlign w:val="bottom"/>
          </w:tcPr>
          <w:p w14:paraId="1EA24E4E" w14:textId="77777777" w:rsidR="00ED4F82" w:rsidRDefault="00902852">
            <w:pPr>
              <w:spacing w:beforeAutospacing="1" w:afterAutospacing="1"/>
              <w:jc w:val="right"/>
            </w:pPr>
            <w:r>
              <w:rPr>
                <w:color w:val="000000"/>
              </w:rPr>
              <w:t>548</w:t>
            </w:r>
          </w:p>
        </w:tc>
        <w:tc>
          <w:tcPr>
            <w:tcW w:w="0" w:type="auto"/>
            <w:vAlign w:val="bottom"/>
          </w:tcPr>
          <w:p w14:paraId="53A2C5E0" w14:textId="77777777" w:rsidR="00ED4F82" w:rsidRDefault="00902852">
            <w:pPr>
              <w:spacing w:beforeAutospacing="1" w:afterAutospacing="1"/>
              <w:jc w:val="right"/>
            </w:pPr>
            <w:r>
              <w:rPr>
                <w:color w:val="000000"/>
              </w:rPr>
              <w:t>0</w:t>
            </w:r>
          </w:p>
        </w:tc>
        <w:tc>
          <w:tcPr>
            <w:tcW w:w="0" w:type="auto"/>
            <w:vAlign w:val="bottom"/>
          </w:tcPr>
          <w:p w14:paraId="268DFD6A" w14:textId="77777777" w:rsidR="00ED4F82" w:rsidRDefault="00902852">
            <w:pPr>
              <w:spacing w:beforeAutospacing="1" w:afterAutospacing="1"/>
              <w:jc w:val="right"/>
            </w:pPr>
            <w:r>
              <w:rPr>
                <w:color w:val="000000"/>
              </w:rPr>
              <w:t>0</w:t>
            </w:r>
          </w:p>
        </w:tc>
      </w:tr>
      <w:tr w:rsidR="00ED4F82" w14:paraId="511EF114" w14:textId="77777777">
        <w:trPr>
          <w:cantSplit/>
        </w:trPr>
        <w:tc>
          <w:tcPr>
            <w:tcW w:w="0" w:type="auto"/>
          </w:tcPr>
          <w:p w14:paraId="12F3CD50" w14:textId="77777777" w:rsidR="00ED4F82" w:rsidRDefault="00902852">
            <w:pPr>
              <w:spacing w:beforeAutospacing="1" w:afterAutospacing="1"/>
            </w:pPr>
            <w:r>
              <w:rPr>
                <w:color w:val="000000"/>
              </w:rPr>
              <w:t># of HIV/AIDS program participants</w:t>
            </w:r>
          </w:p>
        </w:tc>
        <w:tc>
          <w:tcPr>
            <w:tcW w:w="0" w:type="auto"/>
            <w:vAlign w:val="bottom"/>
          </w:tcPr>
          <w:p w14:paraId="2E1823EC" w14:textId="77777777" w:rsidR="00ED4F82" w:rsidRDefault="00902852">
            <w:pPr>
              <w:spacing w:beforeAutospacing="1" w:afterAutospacing="1"/>
              <w:jc w:val="right"/>
            </w:pPr>
            <w:r>
              <w:rPr>
                <w:color w:val="000000"/>
              </w:rPr>
              <w:t>0</w:t>
            </w:r>
          </w:p>
        </w:tc>
        <w:tc>
          <w:tcPr>
            <w:tcW w:w="0" w:type="auto"/>
            <w:vAlign w:val="bottom"/>
          </w:tcPr>
          <w:p w14:paraId="6F26CE80" w14:textId="77777777" w:rsidR="00ED4F82" w:rsidRDefault="00902852">
            <w:pPr>
              <w:spacing w:beforeAutospacing="1" w:afterAutospacing="1"/>
              <w:jc w:val="right"/>
            </w:pPr>
            <w:r>
              <w:rPr>
                <w:color w:val="000000"/>
              </w:rPr>
              <w:t>0</w:t>
            </w:r>
          </w:p>
        </w:tc>
        <w:tc>
          <w:tcPr>
            <w:tcW w:w="0" w:type="auto"/>
            <w:vAlign w:val="bottom"/>
          </w:tcPr>
          <w:p w14:paraId="3ECD066D" w14:textId="77777777" w:rsidR="00ED4F82" w:rsidRDefault="00902852">
            <w:pPr>
              <w:spacing w:beforeAutospacing="1" w:afterAutospacing="1"/>
              <w:jc w:val="right"/>
            </w:pPr>
            <w:r>
              <w:rPr>
                <w:color w:val="000000"/>
              </w:rPr>
              <w:t>0</w:t>
            </w:r>
          </w:p>
        </w:tc>
        <w:tc>
          <w:tcPr>
            <w:tcW w:w="0" w:type="auto"/>
            <w:vAlign w:val="bottom"/>
          </w:tcPr>
          <w:p w14:paraId="5A7C5C3D" w14:textId="77777777" w:rsidR="00ED4F82" w:rsidRDefault="00902852">
            <w:pPr>
              <w:spacing w:beforeAutospacing="1" w:afterAutospacing="1"/>
              <w:jc w:val="right"/>
            </w:pPr>
            <w:r>
              <w:rPr>
                <w:color w:val="000000"/>
              </w:rPr>
              <w:t>0</w:t>
            </w:r>
          </w:p>
        </w:tc>
        <w:tc>
          <w:tcPr>
            <w:tcW w:w="0" w:type="auto"/>
            <w:vAlign w:val="bottom"/>
          </w:tcPr>
          <w:p w14:paraId="6FEB656D" w14:textId="77777777" w:rsidR="00ED4F82" w:rsidRDefault="00902852">
            <w:pPr>
              <w:spacing w:beforeAutospacing="1" w:afterAutospacing="1"/>
              <w:jc w:val="right"/>
            </w:pPr>
            <w:r>
              <w:rPr>
                <w:color w:val="000000"/>
              </w:rPr>
              <w:t>0</w:t>
            </w:r>
          </w:p>
        </w:tc>
        <w:tc>
          <w:tcPr>
            <w:tcW w:w="0" w:type="auto"/>
            <w:vAlign w:val="bottom"/>
          </w:tcPr>
          <w:p w14:paraId="349EFB90" w14:textId="77777777" w:rsidR="00ED4F82" w:rsidRDefault="00902852">
            <w:pPr>
              <w:spacing w:beforeAutospacing="1" w:afterAutospacing="1"/>
              <w:jc w:val="right"/>
            </w:pPr>
            <w:r>
              <w:rPr>
                <w:color w:val="000000"/>
              </w:rPr>
              <w:t>0</w:t>
            </w:r>
          </w:p>
        </w:tc>
        <w:tc>
          <w:tcPr>
            <w:tcW w:w="0" w:type="auto"/>
            <w:vAlign w:val="bottom"/>
          </w:tcPr>
          <w:p w14:paraId="52258B9E" w14:textId="77777777" w:rsidR="00ED4F82" w:rsidRDefault="00902852">
            <w:pPr>
              <w:spacing w:beforeAutospacing="1" w:afterAutospacing="1"/>
              <w:jc w:val="right"/>
            </w:pPr>
            <w:r>
              <w:rPr>
                <w:color w:val="000000"/>
              </w:rPr>
              <w:t>0</w:t>
            </w:r>
          </w:p>
        </w:tc>
        <w:tc>
          <w:tcPr>
            <w:tcW w:w="0" w:type="auto"/>
            <w:vAlign w:val="bottom"/>
          </w:tcPr>
          <w:p w14:paraId="056A111B" w14:textId="77777777" w:rsidR="00ED4F82" w:rsidRDefault="00902852">
            <w:pPr>
              <w:spacing w:beforeAutospacing="1" w:afterAutospacing="1"/>
              <w:jc w:val="right"/>
            </w:pPr>
            <w:r>
              <w:rPr>
                <w:color w:val="000000"/>
              </w:rPr>
              <w:t>0</w:t>
            </w:r>
          </w:p>
        </w:tc>
      </w:tr>
      <w:tr w:rsidR="00ED4F82" w14:paraId="2D9842D7" w14:textId="77777777">
        <w:trPr>
          <w:cantSplit/>
        </w:trPr>
        <w:tc>
          <w:tcPr>
            <w:tcW w:w="0" w:type="auto"/>
          </w:tcPr>
          <w:p w14:paraId="2B1375EB" w14:textId="77777777" w:rsidR="00ED4F82" w:rsidRDefault="00902852">
            <w:pPr>
              <w:spacing w:beforeAutospacing="1" w:afterAutospacing="1"/>
            </w:pPr>
            <w:r>
              <w:rPr>
                <w:color w:val="000000"/>
              </w:rPr>
              <w:t># of DV victims</w:t>
            </w:r>
          </w:p>
        </w:tc>
        <w:tc>
          <w:tcPr>
            <w:tcW w:w="0" w:type="auto"/>
            <w:vAlign w:val="bottom"/>
          </w:tcPr>
          <w:p w14:paraId="249F7032" w14:textId="77777777" w:rsidR="00ED4F82" w:rsidRDefault="00902852">
            <w:pPr>
              <w:spacing w:beforeAutospacing="1" w:afterAutospacing="1"/>
              <w:jc w:val="right"/>
            </w:pPr>
            <w:r>
              <w:rPr>
                <w:color w:val="000000"/>
              </w:rPr>
              <w:t>0</w:t>
            </w:r>
          </w:p>
        </w:tc>
        <w:tc>
          <w:tcPr>
            <w:tcW w:w="0" w:type="auto"/>
            <w:vAlign w:val="bottom"/>
          </w:tcPr>
          <w:p w14:paraId="139FEE02" w14:textId="77777777" w:rsidR="00ED4F82" w:rsidRDefault="00902852">
            <w:pPr>
              <w:spacing w:beforeAutospacing="1" w:afterAutospacing="1"/>
              <w:jc w:val="right"/>
            </w:pPr>
            <w:r>
              <w:rPr>
                <w:color w:val="000000"/>
              </w:rPr>
              <w:t>0</w:t>
            </w:r>
          </w:p>
        </w:tc>
        <w:tc>
          <w:tcPr>
            <w:tcW w:w="0" w:type="auto"/>
            <w:vAlign w:val="bottom"/>
          </w:tcPr>
          <w:p w14:paraId="797A6CE8" w14:textId="77777777" w:rsidR="00ED4F82" w:rsidRDefault="00902852">
            <w:pPr>
              <w:spacing w:beforeAutospacing="1" w:afterAutospacing="1"/>
              <w:jc w:val="right"/>
            </w:pPr>
            <w:r>
              <w:rPr>
                <w:color w:val="000000"/>
              </w:rPr>
              <w:t>0</w:t>
            </w:r>
          </w:p>
        </w:tc>
        <w:tc>
          <w:tcPr>
            <w:tcW w:w="0" w:type="auto"/>
            <w:vAlign w:val="bottom"/>
          </w:tcPr>
          <w:p w14:paraId="68B10A99" w14:textId="77777777" w:rsidR="00ED4F82" w:rsidRDefault="00902852">
            <w:pPr>
              <w:spacing w:beforeAutospacing="1" w:afterAutospacing="1"/>
              <w:jc w:val="right"/>
            </w:pPr>
            <w:r>
              <w:rPr>
                <w:color w:val="000000"/>
              </w:rPr>
              <w:t>0</w:t>
            </w:r>
          </w:p>
        </w:tc>
        <w:tc>
          <w:tcPr>
            <w:tcW w:w="0" w:type="auto"/>
            <w:vAlign w:val="bottom"/>
          </w:tcPr>
          <w:p w14:paraId="6AF07568" w14:textId="77777777" w:rsidR="00ED4F82" w:rsidRDefault="00902852">
            <w:pPr>
              <w:spacing w:beforeAutospacing="1" w:afterAutospacing="1"/>
              <w:jc w:val="right"/>
            </w:pPr>
            <w:r>
              <w:rPr>
                <w:color w:val="000000"/>
              </w:rPr>
              <w:t>0</w:t>
            </w:r>
          </w:p>
        </w:tc>
        <w:tc>
          <w:tcPr>
            <w:tcW w:w="0" w:type="auto"/>
            <w:vAlign w:val="bottom"/>
          </w:tcPr>
          <w:p w14:paraId="25D51137" w14:textId="77777777" w:rsidR="00ED4F82" w:rsidRDefault="00902852">
            <w:pPr>
              <w:spacing w:beforeAutospacing="1" w:afterAutospacing="1"/>
              <w:jc w:val="right"/>
            </w:pPr>
            <w:r>
              <w:rPr>
                <w:color w:val="000000"/>
              </w:rPr>
              <w:t>0</w:t>
            </w:r>
          </w:p>
        </w:tc>
        <w:tc>
          <w:tcPr>
            <w:tcW w:w="0" w:type="auto"/>
            <w:vAlign w:val="bottom"/>
          </w:tcPr>
          <w:p w14:paraId="7A023D53" w14:textId="77777777" w:rsidR="00ED4F82" w:rsidRDefault="00902852">
            <w:pPr>
              <w:spacing w:beforeAutospacing="1" w:afterAutospacing="1"/>
              <w:jc w:val="right"/>
            </w:pPr>
            <w:r>
              <w:rPr>
                <w:color w:val="000000"/>
              </w:rPr>
              <w:t>0</w:t>
            </w:r>
          </w:p>
        </w:tc>
        <w:tc>
          <w:tcPr>
            <w:tcW w:w="0" w:type="auto"/>
            <w:vAlign w:val="bottom"/>
          </w:tcPr>
          <w:p w14:paraId="42F78AE5" w14:textId="77777777" w:rsidR="00ED4F82" w:rsidRDefault="00902852">
            <w:pPr>
              <w:spacing w:beforeAutospacing="1" w:afterAutospacing="1"/>
              <w:jc w:val="right"/>
            </w:pPr>
            <w:r>
              <w:rPr>
                <w:color w:val="000000"/>
              </w:rPr>
              <w:t>0</w:t>
            </w:r>
          </w:p>
        </w:tc>
      </w:tr>
    </w:tbl>
    <w:p w14:paraId="45490F2B" w14:textId="77777777" w:rsidR="00ED4F82" w:rsidRPr="00BD1D94" w:rsidRDefault="00902852" w:rsidP="00BD1D94">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24</w:t>
      </w:r>
      <w:r>
        <w:rPr>
          <w:rFonts w:asciiTheme="minorHAnsi" w:hAnsiTheme="minorHAnsi"/>
        </w:rPr>
        <w:fldChar w:fldCharType="end"/>
      </w:r>
      <w:r>
        <w:rPr>
          <w:rFonts w:asciiTheme="minorHAnsi" w:hAnsiTheme="minorHAnsi"/>
        </w:rPr>
        <w:t xml:space="preserve"> – Characteristics of Public Housing Residents by Program Type </w:t>
      </w:r>
    </w:p>
    <w:tbl>
      <w:tblPr>
        <w:tblW w:w="5000" w:type="pct"/>
        <w:tblInd w:w="115" w:type="dxa"/>
        <w:tblCellMar>
          <w:left w:w="115" w:type="dxa"/>
          <w:right w:w="115" w:type="dxa"/>
        </w:tblCellMar>
        <w:tblLook w:val="01E0" w:firstRow="1" w:lastRow="1" w:firstColumn="1" w:lastColumn="1" w:noHBand="0" w:noVBand="0"/>
      </w:tblPr>
      <w:tblGrid>
        <w:gridCol w:w="1470"/>
        <w:gridCol w:w="11490"/>
      </w:tblGrid>
      <w:tr w:rsidR="00ED4F82" w14:paraId="0037000D" w14:textId="77777777">
        <w:trPr>
          <w:cantSplit/>
        </w:trPr>
        <w:tc>
          <w:tcPr>
            <w:tcW w:w="1485" w:type="dxa"/>
          </w:tcPr>
          <w:p w14:paraId="1ED7AF07" w14:textId="77777777" w:rsidR="00ED4F82" w:rsidRDefault="00902852">
            <w:pPr>
              <w:spacing w:after="0" w:line="240" w:lineRule="auto"/>
              <w:rPr>
                <w:sz w:val="16"/>
                <w:szCs w:val="16"/>
              </w:rPr>
            </w:pPr>
            <w:r>
              <w:rPr>
                <w:b/>
                <w:bCs/>
                <w:sz w:val="16"/>
                <w:szCs w:val="16"/>
              </w:rPr>
              <w:t>Data Source:</w:t>
            </w:r>
          </w:p>
        </w:tc>
        <w:tc>
          <w:tcPr>
            <w:tcW w:w="11705" w:type="dxa"/>
          </w:tcPr>
          <w:p w14:paraId="5362612E" w14:textId="77777777" w:rsidR="00ED4F82" w:rsidRDefault="00902852">
            <w:pPr>
              <w:spacing w:beforeAutospacing="1" w:afterAutospacing="1"/>
              <w:rPr>
                <w:sz w:val="16"/>
                <w:szCs w:val="16"/>
              </w:rPr>
            </w:pPr>
            <w:r>
              <w:rPr>
                <w:sz w:val="16"/>
                <w:szCs w:val="16"/>
              </w:rPr>
              <w:t>PIC (PIH Information Center)</w:t>
            </w:r>
          </w:p>
        </w:tc>
      </w:tr>
    </w:tbl>
    <w:p w14:paraId="59099A22" w14:textId="77777777" w:rsidR="00BD1D94" w:rsidRDefault="00BD1D94">
      <w:pPr>
        <w:keepNext/>
        <w:widowControl w:val="0"/>
        <w:spacing w:after="0" w:line="240" w:lineRule="auto"/>
        <w:jc w:val="center"/>
        <w:rPr>
          <w:b/>
          <w:bCs/>
          <w:sz w:val="20"/>
          <w:szCs w:val="20"/>
        </w:rPr>
      </w:pPr>
    </w:p>
    <w:p w14:paraId="606AF905" w14:textId="77777777" w:rsidR="00BD1D94" w:rsidRDefault="00BD1D94">
      <w:pPr>
        <w:spacing w:after="0" w:line="240" w:lineRule="auto"/>
        <w:rPr>
          <w:b/>
          <w:bCs/>
          <w:sz w:val="20"/>
          <w:szCs w:val="20"/>
        </w:rPr>
      </w:pPr>
      <w:r>
        <w:rPr>
          <w:b/>
          <w:bCs/>
          <w:sz w:val="20"/>
          <w:szCs w:val="20"/>
        </w:rPr>
        <w:br w:type="page"/>
      </w:r>
    </w:p>
    <w:p w14:paraId="02E027E9" w14:textId="77777777" w:rsidR="00ED4F82" w:rsidRDefault="00ED4F82">
      <w:pPr>
        <w:keepNext/>
        <w:widowControl w:val="0"/>
        <w:spacing w:after="0" w:line="240" w:lineRule="auto"/>
        <w:jc w:val="center"/>
        <w:rPr>
          <w:b/>
          <w:bCs/>
          <w:vanish/>
          <w:sz w:val="20"/>
          <w:szCs w:val="20"/>
        </w:rPr>
      </w:pPr>
    </w:p>
    <w:p w14:paraId="6C67C91E" w14:textId="77777777" w:rsidR="00ED4F82" w:rsidRDefault="00ED4F82">
      <w:pPr>
        <w:spacing w:after="0" w:line="240" w:lineRule="auto"/>
        <w:rPr>
          <w:b/>
          <w:bCs/>
          <w:vanish/>
          <w:sz w:val="16"/>
          <w:szCs w:val="16"/>
        </w:rPr>
      </w:pPr>
    </w:p>
    <w:p w14:paraId="649B7BEF" w14:textId="77777777" w:rsidR="00ED4F82" w:rsidRDefault="00902852" w:rsidP="00BD1D94">
      <w:pPr>
        <w:keepNext/>
        <w:widowControl w:val="0"/>
        <w:spacing w:after="0"/>
        <w:rPr>
          <w:b/>
          <w:sz w:val="24"/>
          <w:szCs w:val="24"/>
        </w:rPr>
      </w:pPr>
      <w:r>
        <w:rPr>
          <w:b/>
          <w:sz w:val="24"/>
          <w:szCs w:val="24"/>
        </w:rPr>
        <w:t xml:space="preserve"> Race of Residents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766"/>
        <w:gridCol w:w="1091"/>
        <w:gridCol w:w="1034"/>
        <w:gridCol w:w="1055"/>
        <w:gridCol w:w="1174"/>
        <w:gridCol w:w="1197"/>
        <w:gridCol w:w="1196"/>
        <w:gridCol w:w="1154"/>
        <w:gridCol w:w="1155"/>
        <w:gridCol w:w="1128"/>
      </w:tblGrid>
      <w:tr w:rsidR="00ED4F82" w14:paraId="4556B960" w14:textId="77777777">
        <w:trPr>
          <w:cantSplit/>
          <w:tblHeader/>
        </w:trPr>
        <w:tc>
          <w:tcPr>
            <w:tcW w:w="13190" w:type="dxa"/>
            <w:gridSpan w:val="10"/>
          </w:tcPr>
          <w:p w14:paraId="3BEE704B" w14:textId="77777777" w:rsidR="00ED4F82" w:rsidRDefault="00902852">
            <w:pPr>
              <w:keepNext/>
              <w:widowControl w:val="0"/>
              <w:spacing w:after="0" w:line="240" w:lineRule="auto"/>
              <w:jc w:val="center"/>
              <w:rPr>
                <w:b/>
                <w:sz w:val="20"/>
                <w:szCs w:val="20"/>
              </w:rPr>
            </w:pPr>
            <w:r>
              <w:rPr>
                <w:rFonts w:cs="Arial"/>
                <w:b/>
                <w:sz w:val="20"/>
                <w:szCs w:val="20"/>
              </w:rPr>
              <w:t>Program Type</w:t>
            </w:r>
          </w:p>
        </w:tc>
      </w:tr>
      <w:tr w:rsidR="00ED4F82" w14:paraId="5BED6705" w14:textId="77777777">
        <w:trPr>
          <w:cantSplit/>
          <w:tblHeader/>
        </w:trPr>
        <w:tc>
          <w:tcPr>
            <w:tcW w:w="2693" w:type="dxa"/>
            <w:vMerge w:val="restart"/>
          </w:tcPr>
          <w:p w14:paraId="2B126055" w14:textId="77777777" w:rsidR="00ED4F82" w:rsidRDefault="00902852">
            <w:pPr>
              <w:keepNext/>
              <w:widowControl w:val="0"/>
              <w:spacing w:after="0" w:line="240" w:lineRule="auto"/>
              <w:jc w:val="center"/>
              <w:rPr>
                <w:b/>
                <w:sz w:val="20"/>
                <w:szCs w:val="20"/>
              </w:rPr>
            </w:pPr>
            <w:r>
              <w:rPr>
                <w:b/>
                <w:sz w:val="20"/>
                <w:szCs w:val="20"/>
              </w:rPr>
              <w:t>Race</w:t>
            </w:r>
          </w:p>
        </w:tc>
        <w:tc>
          <w:tcPr>
            <w:tcW w:w="1091" w:type="dxa"/>
            <w:vMerge w:val="restart"/>
          </w:tcPr>
          <w:p w14:paraId="7B066927" w14:textId="77777777"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14:paraId="3FFCF9ED" w14:textId="77777777"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14:paraId="670CBD35" w14:textId="77777777"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6"/>
          </w:tcPr>
          <w:p w14:paraId="6EC3785C" w14:textId="77777777" w:rsidR="00ED4F82" w:rsidRDefault="00902852">
            <w:pPr>
              <w:keepNext/>
              <w:widowControl w:val="0"/>
              <w:spacing w:after="0" w:line="240" w:lineRule="auto"/>
              <w:rPr>
                <w:b/>
                <w:sz w:val="20"/>
                <w:szCs w:val="20"/>
              </w:rPr>
            </w:pPr>
            <w:r>
              <w:rPr>
                <w:b/>
                <w:sz w:val="20"/>
                <w:szCs w:val="20"/>
              </w:rPr>
              <w:t>Vouchers</w:t>
            </w:r>
          </w:p>
        </w:tc>
      </w:tr>
      <w:tr w:rsidR="00ED4F82" w14:paraId="3B0C67D4" w14:textId="77777777">
        <w:trPr>
          <w:cantSplit/>
          <w:tblHeader/>
        </w:trPr>
        <w:tc>
          <w:tcPr>
            <w:tcW w:w="2693" w:type="dxa"/>
            <w:vMerge/>
          </w:tcPr>
          <w:p w14:paraId="3D95FF90" w14:textId="77777777" w:rsidR="00ED4F82" w:rsidRDefault="00ED4F82">
            <w:pPr>
              <w:keepNext/>
              <w:widowControl w:val="0"/>
              <w:spacing w:after="0" w:line="240" w:lineRule="auto"/>
              <w:jc w:val="center"/>
              <w:rPr>
                <w:b/>
                <w:sz w:val="20"/>
                <w:szCs w:val="20"/>
              </w:rPr>
            </w:pPr>
          </w:p>
        </w:tc>
        <w:tc>
          <w:tcPr>
            <w:tcW w:w="1091" w:type="dxa"/>
            <w:vMerge/>
          </w:tcPr>
          <w:p w14:paraId="3E79FB7F" w14:textId="77777777" w:rsidR="00ED4F82" w:rsidRDefault="00ED4F82">
            <w:pPr>
              <w:keepNext/>
              <w:widowControl w:val="0"/>
              <w:spacing w:after="0" w:line="240" w:lineRule="auto"/>
              <w:jc w:val="center"/>
              <w:rPr>
                <w:b/>
                <w:sz w:val="20"/>
                <w:szCs w:val="20"/>
              </w:rPr>
            </w:pPr>
          </w:p>
        </w:tc>
        <w:tc>
          <w:tcPr>
            <w:tcW w:w="1079" w:type="dxa"/>
            <w:vMerge/>
          </w:tcPr>
          <w:p w14:paraId="68B21C36" w14:textId="77777777" w:rsidR="00ED4F82" w:rsidRDefault="00ED4F82">
            <w:pPr>
              <w:keepNext/>
              <w:widowControl w:val="0"/>
              <w:spacing w:after="0" w:line="240" w:lineRule="auto"/>
              <w:jc w:val="center"/>
              <w:rPr>
                <w:b/>
                <w:sz w:val="20"/>
                <w:szCs w:val="20"/>
              </w:rPr>
            </w:pPr>
          </w:p>
        </w:tc>
        <w:tc>
          <w:tcPr>
            <w:tcW w:w="1080" w:type="dxa"/>
            <w:vMerge/>
          </w:tcPr>
          <w:p w14:paraId="13F14519" w14:textId="77777777" w:rsidR="00ED4F82" w:rsidRDefault="00ED4F82">
            <w:pPr>
              <w:keepNext/>
              <w:widowControl w:val="0"/>
              <w:spacing w:after="0" w:line="240" w:lineRule="auto"/>
              <w:jc w:val="center"/>
              <w:rPr>
                <w:b/>
                <w:sz w:val="20"/>
                <w:szCs w:val="20"/>
              </w:rPr>
            </w:pPr>
          </w:p>
        </w:tc>
        <w:tc>
          <w:tcPr>
            <w:tcW w:w="1259" w:type="dxa"/>
            <w:vMerge w:val="restart"/>
          </w:tcPr>
          <w:p w14:paraId="29F47EC4" w14:textId="77777777"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14:paraId="23AFDEE6" w14:textId="77777777"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14:paraId="2D06F226" w14:textId="77777777"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3"/>
          </w:tcPr>
          <w:p w14:paraId="7E84786A" w14:textId="77777777" w:rsidR="00ED4F82" w:rsidRDefault="00902852">
            <w:pPr>
              <w:keepNext/>
              <w:widowControl w:val="0"/>
              <w:spacing w:after="0" w:line="240" w:lineRule="auto"/>
              <w:jc w:val="center"/>
              <w:rPr>
                <w:b/>
                <w:sz w:val="20"/>
                <w:szCs w:val="20"/>
              </w:rPr>
            </w:pPr>
            <w:r>
              <w:rPr>
                <w:rFonts w:cs="Arial"/>
                <w:b/>
                <w:sz w:val="20"/>
                <w:szCs w:val="20"/>
              </w:rPr>
              <w:t>Special Purpose Voucher</w:t>
            </w:r>
          </w:p>
        </w:tc>
      </w:tr>
      <w:tr w:rsidR="00ED4F82" w14:paraId="4001417D" w14:textId="77777777">
        <w:trPr>
          <w:cantSplit/>
          <w:tblHeader/>
        </w:trPr>
        <w:tc>
          <w:tcPr>
            <w:tcW w:w="2693" w:type="dxa"/>
            <w:vMerge/>
          </w:tcPr>
          <w:p w14:paraId="65F80A74" w14:textId="77777777" w:rsidR="00ED4F82" w:rsidRDefault="00ED4F82">
            <w:pPr>
              <w:keepNext/>
              <w:widowControl w:val="0"/>
              <w:spacing w:after="0" w:line="240" w:lineRule="auto"/>
              <w:jc w:val="center"/>
              <w:rPr>
                <w:b/>
                <w:sz w:val="20"/>
                <w:szCs w:val="20"/>
              </w:rPr>
            </w:pPr>
          </w:p>
        </w:tc>
        <w:tc>
          <w:tcPr>
            <w:tcW w:w="1091" w:type="dxa"/>
            <w:vMerge/>
          </w:tcPr>
          <w:p w14:paraId="77B5E731" w14:textId="77777777" w:rsidR="00ED4F82" w:rsidRDefault="00ED4F82">
            <w:pPr>
              <w:keepNext/>
              <w:widowControl w:val="0"/>
              <w:spacing w:after="0" w:line="240" w:lineRule="auto"/>
              <w:jc w:val="center"/>
              <w:rPr>
                <w:b/>
                <w:sz w:val="20"/>
                <w:szCs w:val="20"/>
              </w:rPr>
            </w:pPr>
          </w:p>
        </w:tc>
        <w:tc>
          <w:tcPr>
            <w:tcW w:w="1079" w:type="dxa"/>
            <w:vMerge/>
          </w:tcPr>
          <w:p w14:paraId="187347F3" w14:textId="77777777" w:rsidR="00ED4F82" w:rsidRDefault="00ED4F82">
            <w:pPr>
              <w:keepNext/>
              <w:widowControl w:val="0"/>
              <w:spacing w:after="0" w:line="240" w:lineRule="auto"/>
              <w:jc w:val="center"/>
              <w:rPr>
                <w:b/>
                <w:sz w:val="20"/>
                <w:szCs w:val="20"/>
              </w:rPr>
            </w:pPr>
          </w:p>
        </w:tc>
        <w:tc>
          <w:tcPr>
            <w:tcW w:w="1080" w:type="dxa"/>
            <w:vMerge/>
          </w:tcPr>
          <w:p w14:paraId="199C0694" w14:textId="77777777" w:rsidR="00ED4F82" w:rsidRDefault="00ED4F82">
            <w:pPr>
              <w:keepNext/>
              <w:widowControl w:val="0"/>
              <w:spacing w:after="0" w:line="240" w:lineRule="auto"/>
              <w:jc w:val="center"/>
              <w:rPr>
                <w:b/>
                <w:sz w:val="20"/>
                <w:szCs w:val="20"/>
              </w:rPr>
            </w:pPr>
          </w:p>
        </w:tc>
        <w:tc>
          <w:tcPr>
            <w:tcW w:w="1259" w:type="dxa"/>
            <w:vMerge/>
          </w:tcPr>
          <w:p w14:paraId="11B51251" w14:textId="77777777" w:rsidR="00ED4F82" w:rsidRDefault="00ED4F82">
            <w:pPr>
              <w:keepNext/>
              <w:widowControl w:val="0"/>
              <w:spacing w:after="0" w:line="240" w:lineRule="auto"/>
              <w:jc w:val="center"/>
              <w:rPr>
                <w:b/>
                <w:sz w:val="20"/>
                <w:szCs w:val="20"/>
              </w:rPr>
            </w:pPr>
          </w:p>
        </w:tc>
        <w:tc>
          <w:tcPr>
            <w:tcW w:w="1259" w:type="dxa"/>
            <w:vMerge/>
          </w:tcPr>
          <w:p w14:paraId="6A8C69E4" w14:textId="77777777" w:rsidR="00ED4F82" w:rsidRDefault="00ED4F82">
            <w:pPr>
              <w:keepNext/>
              <w:widowControl w:val="0"/>
              <w:spacing w:after="0" w:line="240" w:lineRule="auto"/>
              <w:jc w:val="center"/>
              <w:rPr>
                <w:b/>
                <w:sz w:val="20"/>
                <w:szCs w:val="20"/>
              </w:rPr>
            </w:pPr>
          </w:p>
        </w:tc>
        <w:tc>
          <w:tcPr>
            <w:tcW w:w="1259" w:type="dxa"/>
            <w:vMerge/>
          </w:tcPr>
          <w:p w14:paraId="27C74013" w14:textId="77777777" w:rsidR="00ED4F82" w:rsidRDefault="00ED4F82">
            <w:pPr>
              <w:keepNext/>
              <w:widowControl w:val="0"/>
              <w:spacing w:after="0" w:line="240" w:lineRule="auto"/>
              <w:jc w:val="center"/>
              <w:rPr>
                <w:b/>
                <w:sz w:val="20"/>
                <w:szCs w:val="20"/>
              </w:rPr>
            </w:pPr>
          </w:p>
        </w:tc>
        <w:tc>
          <w:tcPr>
            <w:tcW w:w="1156" w:type="dxa"/>
          </w:tcPr>
          <w:p w14:paraId="21F1D020" w14:textId="77777777"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157" w:type="dxa"/>
          </w:tcPr>
          <w:p w14:paraId="54CA3071" w14:textId="77777777" w:rsidR="00ED4F82" w:rsidRDefault="00902852">
            <w:pPr>
              <w:keepNext/>
              <w:widowControl w:val="0"/>
              <w:spacing w:after="0" w:line="240" w:lineRule="auto"/>
              <w:jc w:val="center"/>
              <w:rPr>
                <w:b/>
                <w:sz w:val="20"/>
                <w:szCs w:val="20"/>
              </w:rPr>
            </w:pPr>
            <w:r>
              <w:rPr>
                <w:rFonts w:cs="Arial"/>
                <w:b/>
                <w:sz w:val="20"/>
                <w:szCs w:val="20"/>
              </w:rPr>
              <w:t>Family Unification Program</w:t>
            </w:r>
          </w:p>
        </w:tc>
        <w:tc>
          <w:tcPr>
            <w:tcW w:w="1157" w:type="dxa"/>
          </w:tcPr>
          <w:p w14:paraId="6BB15091" w14:textId="77777777" w:rsidR="00ED4F82" w:rsidRDefault="00902852">
            <w:pPr>
              <w:keepNext/>
              <w:widowControl w:val="0"/>
              <w:spacing w:after="0" w:line="240" w:lineRule="auto"/>
              <w:jc w:val="center"/>
              <w:rPr>
                <w:rFonts w:cs="Arial"/>
                <w:b/>
                <w:sz w:val="20"/>
                <w:szCs w:val="20"/>
              </w:rPr>
            </w:pPr>
            <w:r>
              <w:rPr>
                <w:rFonts w:cs="Arial"/>
                <w:b/>
                <w:sz w:val="20"/>
                <w:szCs w:val="20"/>
              </w:rPr>
              <w:t>Disabled</w:t>
            </w:r>
          </w:p>
          <w:p w14:paraId="0C6CABA3" w14:textId="77777777" w:rsidR="00ED4F82" w:rsidRDefault="00902852">
            <w:pPr>
              <w:keepNext/>
              <w:widowControl w:val="0"/>
              <w:spacing w:after="0" w:line="240" w:lineRule="auto"/>
              <w:jc w:val="center"/>
              <w:rPr>
                <w:b/>
                <w:sz w:val="20"/>
                <w:szCs w:val="20"/>
              </w:rPr>
            </w:pPr>
            <w:r>
              <w:rPr>
                <w:b/>
                <w:sz w:val="20"/>
                <w:szCs w:val="20"/>
              </w:rPr>
              <w:t>*</w:t>
            </w:r>
          </w:p>
        </w:tc>
      </w:tr>
      <w:tr w:rsidR="00ED4F82" w14:paraId="473FBA9F" w14:textId="77777777">
        <w:trPr>
          <w:cantSplit/>
        </w:trPr>
        <w:tc>
          <w:tcPr>
            <w:tcW w:w="0" w:type="auto"/>
          </w:tcPr>
          <w:p w14:paraId="0B3A37DF" w14:textId="77777777" w:rsidR="00ED4F82" w:rsidRDefault="00902852">
            <w:pPr>
              <w:spacing w:beforeAutospacing="1" w:afterAutospacing="1"/>
            </w:pPr>
            <w:r>
              <w:rPr>
                <w:color w:val="000000"/>
              </w:rPr>
              <w:t>White</w:t>
            </w:r>
          </w:p>
        </w:tc>
        <w:tc>
          <w:tcPr>
            <w:tcW w:w="0" w:type="auto"/>
            <w:vAlign w:val="bottom"/>
          </w:tcPr>
          <w:p w14:paraId="537E2939" w14:textId="77777777" w:rsidR="00ED4F82" w:rsidRDefault="00902852">
            <w:pPr>
              <w:spacing w:beforeAutospacing="1" w:afterAutospacing="1"/>
              <w:jc w:val="right"/>
            </w:pPr>
            <w:r>
              <w:rPr>
                <w:color w:val="000000"/>
              </w:rPr>
              <w:t>0</w:t>
            </w:r>
          </w:p>
        </w:tc>
        <w:tc>
          <w:tcPr>
            <w:tcW w:w="0" w:type="auto"/>
            <w:vAlign w:val="bottom"/>
          </w:tcPr>
          <w:p w14:paraId="2A0046ED" w14:textId="77777777" w:rsidR="00ED4F82" w:rsidRDefault="00902852">
            <w:pPr>
              <w:spacing w:beforeAutospacing="1" w:afterAutospacing="1"/>
              <w:jc w:val="right"/>
            </w:pPr>
            <w:r>
              <w:rPr>
                <w:color w:val="000000"/>
              </w:rPr>
              <w:t>0</w:t>
            </w:r>
          </w:p>
        </w:tc>
        <w:tc>
          <w:tcPr>
            <w:tcW w:w="0" w:type="auto"/>
            <w:vAlign w:val="bottom"/>
          </w:tcPr>
          <w:p w14:paraId="67ADB60E" w14:textId="77777777" w:rsidR="00ED4F82" w:rsidRDefault="00902852">
            <w:pPr>
              <w:spacing w:beforeAutospacing="1" w:afterAutospacing="1"/>
              <w:jc w:val="right"/>
            </w:pPr>
            <w:r>
              <w:rPr>
                <w:color w:val="000000"/>
              </w:rPr>
              <w:t>31</w:t>
            </w:r>
          </w:p>
        </w:tc>
        <w:tc>
          <w:tcPr>
            <w:tcW w:w="0" w:type="auto"/>
            <w:vAlign w:val="bottom"/>
          </w:tcPr>
          <w:p w14:paraId="0E2E2DA0" w14:textId="77777777" w:rsidR="00ED4F82" w:rsidRDefault="00902852">
            <w:pPr>
              <w:spacing w:beforeAutospacing="1" w:afterAutospacing="1"/>
              <w:jc w:val="right"/>
            </w:pPr>
            <w:r>
              <w:rPr>
                <w:color w:val="000000"/>
              </w:rPr>
              <w:t>74</w:t>
            </w:r>
          </w:p>
        </w:tc>
        <w:tc>
          <w:tcPr>
            <w:tcW w:w="0" w:type="auto"/>
            <w:vAlign w:val="bottom"/>
          </w:tcPr>
          <w:p w14:paraId="1C99143D" w14:textId="77777777" w:rsidR="00ED4F82" w:rsidRDefault="00902852">
            <w:pPr>
              <w:spacing w:beforeAutospacing="1" w:afterAutospacing="1"/>
              <w:jc w:val="right"/>
            </w:pPr>
            <w:r>
              <w:rPr>
                <w:color w:val="000000"/>
              </w:rPr>
              <w:t>0</w:t>
            </w:r>
          </w:p>
        </w:tc>
        <w:tc>
          <w:tcPr>
            <w:tcW w:w="0" w:type="auto"/>
            <w:vAlign w:val="bottom"/>
          </w:tcPr>
          <w:p w14:paraId="37AA3C15" w14:textId="77777777" w:rsidR="00ED4F82" w:rsidRDefault="00902852">
            <w:pPr>
              <w:spacing w:beforeAutospacing="1" w:afterAutospacing="1"/>
              <w:jc w:val="right"/>
            </w:pPr>
            <w:r>
              <w:rPr>
                <w:color w:val="000000"/>
              </w:rPr>
              <w:t>74</w:t>
            </w:r>
          </w:p>
        </w:tc>
        <w:tc>
          <w:tcPr>
            <w:tcW w:w="0" w:type="auto"/>
            <w:vAlign w:val="bottom"/>
          </w:tcPr>
          <w:p w14:paraId="18CFB5E4" w14:textId="77777777" w:rsidR="00ED4F82" w:rsidRDefault="00902852">
            <w:pPr>
              <w:spacing w:beforeAutospacing="1" w:afterAutospacing="1"/>
              <w:jc w:val="right"/>
            </w:pPr>
            <w:r>
              <w:rPr>
                <w:color w:val="000000"/>
              </w:rPr>
              <w:t>0</w:t>
            </w:r>
          </w:p>
        </w:tc>
        <w:tc>
          <w:tcPr>
            <w:tcW w:w="0" w:type="auto"/>
            <w:vAlign w:val="bottom"/>
          </w:tcPr>
          <w:p w14:paraId="7381B182" w14:textId="77777777" w:rsidR="00ED4F82" w:rsidRDefault="00902852">
            <w:pPr>
              <w:spacing w:beforeAutospacing="1" w:afterAutospacing="1"/>
              <w:jc w:val="right"/>
            </w:pPr>
            <w:r>
              <w:rPr>
                <w:color w:val="000000"/>
              </w:rPr>
              <w:t>0</w:t>
            </w:r>
          </w:p>
        </w:tc>
        <w:tc>
          <w:tcPr>
            <w:tcW w:w="0" w:type="auto"/>
            <w:vAlign w:val="bottom"/>
          </w:tcPr>
          <w:p w14:paraId="5183C595" w14:textId="77777777" w:rsidR="00ED4F82" w:rsidRDefault="00902852">
            <w:pPr>
              <w:spacing w:beforeAutospacing="1" w:afterAutospacing="1"/>
              <w:jc w:val="right"/>
            </w:pPr>
            <w:r>
              <w:rPr>
                <w:color w:val="000000"/>
              </w:rPr>
              <w:t>0</w:t>
            </w:r>
          </w:p>
        </w:tc>
      </w:tr>
      <w:tr w:rsidR="00ED4F82" w14:paraId="31884E98" w14:textId="77777777">
        <w:trPr>
          <w:cantSplit/>
        </w:trPr>
        <w:tc>
          <w:tcPr>
            <w:tcW w:w="0" w:type="auto"/>
          </w:tcPr>
          <w:p w14:paraId="72E74944" w14:textId="77777777" w:rsidR="00ED4F82" w:rsidRDefault="00902852">
            <w:pPr>
              <w:spacing w:beforeAutospacing="1" w:afterAutospacing="1"/>
            </w:pPr>
            <w:r>
              <w:rPr>
                <w:color w:val="000000"/>
              </w:rPr>
              <w:t>Black/African American</w:t>
            </w:r>
          </w:p>
        </w:tc>
        <w:tc>
          <w:tcPr>
            <w:tcW w:w="0" w:type="auto"/>
            <w:vAlign w:val="bottom"/>
          </w:tcPr>
          <w:p w14:paraId="2DF297F0" w14:textId="77777777" w:rsidR="00ED4F82" w:rsidRDefault="00902852">
            <w:pPr>
              <w:spacing w:beforeAutospacing="1" w:afterAutospacing="1"/>
              <w:jc w:val="right"/>
            </w:pPr>
            <w:r>
              <w:rPr>
                <w:color w:val="000000"/>
              </w:rPr>
              <w:t>0</w:t>
            </w:r>
          </w:p>
        </w:tc>
        <w:tc>
          <w:tcPr>
            <w:tcW w:w="0" w:type="auto"/>
            <w:vAlign w:val="bottom"/>
          </w:tcPr>
          <w:p w14:paraId="4EBB8AC2" w14:textId="77777777" w:rsidR="00ED4F82" w:rsidRDefault="00902852">
            <w:pPr>
              <w:spacing w:beforeAutospacing="1" w:afterAutospacing="1"/>
              <w:jc w:val="right"/>
            </w:pPr>
            <w:r>
              <w:rPr>
                <w:color w:val="000000"/>
              </w:rPr>
              <w:t>0</w:t>
            </w:r>
          </w:p>
        </w:tc>
        <w:tc>
          <w:tcPr>
            <w:tcW w:w="0" w:type="auto"/>
            <w:vAlign w:val="bottom"/>
          </w:tcPr>
          <w:p w14:paraId="0BC713A4" w14:textId="77777777" w:rsidR="00ED4F82" w:rsidRDefault="00902852">
            <w:pPr>
              <w:spacing w:beforeAutospacing="1" w:afterAutospacing="1"/>
              <w:jc w:val="right"/>
            </w:pPr>
            <w:r>
              <w:rPr>
                <w:color w:val="000000"/>
              </w:rPr>
              <w:t>704</w:t>
            </w:r>
          </w:p>
        </w:tc>
        <w:tc>
          <w:tcPr>
            <w:tcW w:w="0" w:type="auto"/>
            <w:vAlign w:val="bottom"/>
          </w:tcPr>
          <w:p w14:paraId="6F4921EA" w14:textId="77777777" w:rsidR="00ED4F82" w:rsidRDefault="00902852">
            <w:pPr>
              <w:spacing w:beforeAutospacing="1" w:afterAutospacing="1"/>
              <w:jc w:val="right"/>
            </w:pPr>
            <w:r>
              <w:rPr>
                <w:color w:val="000000"/>
              </w:rPr>
              <w:t>471</w:t>
            </w:r>
          </w:p>
        </w:tc>
        <w:tc>
          <w:tcPr>
            <w:tcW w:w="0" w:type="auto"/>
            <w:vAlign w:val="bottom"/>
          </w:tcPr>
          <w:p w14:paraId="63A6F5B5" w14:textId="77777777" w:rsidR="00ED4F82" w:rsidRDefault="00902852">
            <w:pPr>
              <w:spacing w:beforeAutospacing="1" w:afterAutospacing="1"/>
              <w:jc w:val="right"/>
            </w:pPr>
            <w:r>
              <w:rPr>
                <w:color w:val="000000"/>
              </w:rPr>
              <w:t>0</w:t>
            </w:r>
          </w:p>
        </w:tc>
        <w:tc>
          <w:tcPr>
            <w:tcW w:w="0" w:type="auto"/>
            <w:vAlign w:val="bottom"/>
          </w:tcPr>
          <w:p w14:paraId="172D0995" w14:textId="77777777" w:rsidR="00ED4F82" w:rsidRDefault="00902852">
            <w:pPr>
              <w:spacing w:beforeAutospacing="1" w:afterAutospacing="1"/>
              <w:jc w:val="right"/>
            </w:pPr>
            <w:r>
              <w:rPr>
                <w:color w:val="000000"/>
              </w:rPr>
              <w:t>471</w:t>
            </w:r>
          </w:p>
        </w:tc>
        <w:tc>
          <w:tcPr>
            <w:tcW w:w="0" w:type="auto"/>
            <w:vAlign w:val="bottom"/>
          </w:tcPr>
          <w:p w14:paraId="35D55107" w14:textId="77777777" w:rsidR="00ED4F82" w:rsidRDefault="00902852">
            <w:pPr>
              <w:spacing w:beforeAutospacing="1" w:afterAutospacing="1"/>
              <w:jc w:val="right"/>
            </w:pPr>
            <w:r>
              <w:rPr>
                <w:color w:val="000000"/>
              </w:rPr>
              <w:t>0</w:t>
            </w:r>
          </w:p>
        </w:tc>
        <w:tc>
          <w:tcPr>
            <w:tcW w:w="0" w:type="auto"/>
            <w:vAlign w:val="bottom"/>
          </w:tcPr>
          <w:p w14:paraId="53924059" w14:textId="77777777" w:rsidR="00ED4F82" w:rsidRDefault="00902852">
            <w:pPr>
              <w:spacing w:beforeAutospacing="1" w:afterAutospacing="1"/>
              <w:jc w:val="right"/>
            </w:pPr>
            <w:r>
              <w:rPr>
                <w:color w:val="000000"/>
              </w:rPr>
              <w:t>0</w:t>
            </w:r>
          </w:p>
        </w:tc>
        <w:tc>
          <w:tcPr>
            <w:tcW w:w="0" w:type="auto"/>
            <w:vAlign w:val="bottom"/>
          </w:tcPr>
          <w:p w14:paraId="2CBB8920" w14:textId="77777777" w:rsidR="00ED4F82" w:rsidRDefault="00902852">
            <w:pPr>
              <w:spacing w:beforeAutospacing="1" w:afterAutospacing="1"/>
              <w:jc w:val="right"/>
            </w:pPr>
            <w:r>
              <w:rPr>
                <w:color w:val="000000"/>
              </w:rPr>
              <w:t>0</w:t>
            </w:r>
          </w:p>
        </w:tc>
      </w:tr>
      <w:tr w:rsidR="00ED4F82" w14:paraId="40387187" w14:textId="77777777">
        <w:trPr>
          <w:cantSplit/>
        </w:trPr>
        <w:tc>
          <w:tcPr>
            <w:tcW w:w="0" w:type="auto"/>
          </w:tcPr>
          <w:p w14:paraId="553BD903" w14:textId="77777777" w:rsidR="00ED4F82" w:rsidRDefault="00902852">
            <w:pPr>
              <w:spacing w:beforeAutospacing="1" w:afterAutospacing="1"/>
            </w:pPr>
            <w:r>
              <w:rPr>
                <w:color w:val="000000"/>
              </w:rPr>
              <w:t>Asian</w:t>
            </w:r>
          </w:p>
        </w:tc>
        <w:tc>
          <w:tcPr>
            <w:tcW w:w="0" w:type="auto"/>
            <w:vAlign w:val="bottom"/>
          </w:tcPr>
          <w:p w14:paraId="74011FFA" w14:textId="77777777" w:rsidR="00ED4F82" w:rsidRDefault="00902852">
            <w:pPr>
              <w:spacing w:beforeAutospacing="1" w:afterAutospacing="1"/>
              <w:jc w:val="right"/>
            </w:pPr>
            <w:r>
              <w:rPr>
                <w:color w:val="000000"/>
              </w:rPr>
              <w:t>0</w:t>
            </w:r>
          </w:p>
        </w:tc>
        <w:tc>
          <w:tcPr>
            <w:tcW w:w="0" w:type="auto"/>
            <w:vAlign w:val="bottom"/>
          </w:tcPr>
          <w:p w14:paraId="6A34BC7E" w14:textId="77777777" w:rsidR="00ED4F82" w:rsidRDefault="00902852">
            <w:pPr>
              <w:spacing w:beforeAutospacing="1" w:afterAutospacing="1"/>
              <w:jc w:val="right"/>
            </w:pPr>
            <w:r>
              <w:rPr>
                <w:color w:val="000000"/>
              </w:rPr>
              <w:t>0</w:t>
            </w:r>
          </w:p>
        </w:tc>
        <w:tc>
          <w:tcPr>
            <w:tcW w:w="0" w:type="auto"/>
            <w:vAlign w:val="bottom"/>
          </w:tcPr>
          <w:p w14:paraId="04302596" w14:textId="77777777" w:rsidR="00ED4F82" w:rsidRDefault="00902852">
            <w:pPr>
              <w:spacing w:beforeAutospacing="1" w:afterAutospacing="1"/>
              <w:jc w:val="right"/>
            </w:pPr>
            <w:r>
              <w:rPr>
                <w:color w:val="000000"/>
              </w:rPr>
              <w:t>0</w:t>
            </w:r>
          </w:p>
        </w:tc>
        <w:tc>
          <w:tcPr>
            <w:tcW w:w="0" w:type="auto"/>
            <w:vAlign w:val="bottom"/>
          </w:tcPr>
          <w:p w14:paraId="461EAFFA" w14:textId="77777777" w:rsidR="00ED4F82" w:rsidRDefault="00902852">
            <w:pPr>
              <w:spacing w:beforeAutospacing="1" w:afterAutospacing="1"/>
              <w:jc w:val="right"/>
            </w:pPr>
            <w:r>
              <w:rPr>
                <w:color w:val="000000"/>
              </w:rPr>
              <w:t>0</w:t>
            </w:r>
          </w:p>
        </w:tc>
        <w:tc>
          <w:tcPr>
            <w:tcW w:w="0" w:type="auto"/>
            <w:vAlign w:val="bottom"/>
          </w:tcPr>
          <w:p w14:paraId="2251E469" w14:textId="77777777" w:rsidR="00ED4F82" w:rsidRDefault="00902852">
            <w:pPr>
              <w:spacing w:beforeAutospacing="1" w:afterAutospacing="1"/>
              <w:jc w:val="right"/>
            </w:pPr>
            <w:r>
              <w:rPr>
                <w:color w:val="000000"/>
              </w:rPr>
              <w:t>0</w:t>
            </w:r>
          </w:p>
        </w:tc>
        <w:tc>
          <w:tcPr>
            <w:tcW w:w="0" w:type="auto"/>
            <w:vAlign w:val="bottom"/>
          </w:tcPr>
          <w:p w14:paraId="3AB45AC6" w14:textId="77777777" w:rsidR="00ED4F82" w:rsidRDefault="00902852">
            <w:pPr>
              <w:spacing w:beforeAutospacing="1" w:afterAutospacing="1"/>
              <w:jc w:val="right"/>
            </w:pPr>
            <w:r>
              <w:rPr>
                <w:color w:val="000000"/>
              </w:rPr>
              <w:t>0</w:t>
            </w:r>
          </w:p>
        </w:tc>
        <w:tc>
          <w:tcPr>
            <w:tcW w:w="0" w:type="auto"/>
            <w:vAlign w:val="bottom"/>
          </w:tcPr>
          <w:p w14:paraId="340B3479" w14:textId="77777777" w:rsidR="00ED4F82" w:rsidRDefault="00902852">
            <w:pPr>
              <w:spacing w:beforeAutospacing="1" w:afterAutospacing="1"/>
              <w:jc w:val="right"/>
            </w:pPr>
            <w:r>
              <w:rPr>
                <w:color w:val="000000"/>
              </w:rPr>
              <w:t>0</w:t>
            </w:r>
          </w:p>
        </w:tc>
        <w:tc>
          <w:tcPr>
            <w:tcW w:w="0" w:type="auto"/>
            <w:vAlign w:val="bottom"/>
          </w:tcPr>
          <w:p w14:paraId="2CE8D7EE" w14:textId="77777777" w:rsidR="00ED4F82" w:rsidRDefault="00902852">
            <w:pPr>
              <w:spacing w:beforeAutospacing="1" w:afterAutospacing="1"/>
              <w:jc w:val="right"/>
            </w:pPr>
            <w:r>
              <w:rPr>
                <w:color w:val="000000"/>
              </w:rPr>
              <w:t>0</w:t>
            </w:r>
          </w:p>
        </w:tc>
        <w:tc>
          <w:tcPr>
            <w:tcW w:w="0" w:type="auto"/>
            <w:vAlign w:val="bottom"/>
          </w:tcPr>
          <w:p w14:paraId="7BB0945B" w14:textId="77777777" w:rsidR="00ED4F82" w:rsidRDefault="00902852">
            <w:pPr>
              <w:spacing w:beforeAutospacing="1" w:afterAutospacing="1"/>
              <w:jc w:val="right"/>
            </w:pPr>
            <w:r>
              <w:rPr>
                <w:color w:val="000000"/>
              </w:rPr>
              <w:t>0</w:t>
            </w:r>
          </w:p>
        </w:tc>
      </w:tr>
      <w:tr w:rsidR="00ED4F82" w14:paraId="22032D5F" w14:textId="77777777">
        <w:trPr>
          <w:cantSplit/>
        </w:trPr>
        <w:tc>
          <w:tcPr>
            <w:tcW w:w="0" w:type="auto"/>
          </w:tcPr>
          <w:p w14:paraId="5068154B" w14:textId="77777777" w:rsidR="00ED4F82" w:rsidRDefault="00902852">
            <w:pPr>
              <w:spacing w:beforeAutospacing="1" w:afterAutospacing="1"/>
            </w:pPr>
            <w:r>
              <w:rPr>
                <w:color w:val="000000"/>
              </w:rPr>
              <w:t>American Indian/Alaska Native</w:t>
            </w:r>
          </w:p>
        </w:tc>
        <w:tc>
          <w:tcPr>
            <w:tcW w:w="0" w:type="auto"/>
            <w:vAlign w:val="bottom"/>
          </w:tcPr>
          <w:p w14:paraId="4405C280" w14:textId="77777777" w:rsidR="00ED4F82" w:rsidRDefault="00902852">
            <w:pPr>
              <w:spacing w:beforeAutospacing="1" w:afterAutospacing="1"/>
              <w:jc w:val="right"/>
            </w:pPr>
            <w:r>
              <w:rPr>
                <w:color w:val="000000"/>
              </w:rPr>
              <w:t>0</w:t>
            </w:r>
          </w:p>
        </w:tc>
        <w:tc>
          <w:tcPr>
            <w:tcW w:w="0" w:type="auto"/>
            <w:vAlign w:val="bottom"/>
          </w:tcPr>
          <w:p w14:paraId="2C0383B0" w14:textId="77777777" w:rsidR="00ED4F82" w:rsidRDefault="00902852">
            <w:pPr>
              <w:spacing w:beforeAutospacing="1" w:afterAutospacing="1"/>
              <w:jc w:val="right"/>
            </w:pPr>
            <w:r>
              <w:rPr>
                <w:color w:val="000000"/>
              </w:rPr>
              <w:t>0</w:t>
            </w:r>
          </w:p>
        </w:tc>
        <w:tc>
          <w:tcPr>
            <w:tcW w:w="0" w:type="auto"/>
            <w:vAlign w:val="bottom"/>
          </w:tcPr>
          <w:p w14:paraId="1DDFD2F4" w14:textId="77777777" w:rsidR="00ED4F82" w:rsidRDefault="00902852">
            <w:pPr>
              <w:spacing w:beforeAutospacing="1" w:afterAutospacing="1"/>
              <w:jc w:val="right"/>
            </w:pPr>
            <w:r>
              <w:rPr>
                <w:color w:val="000000"/>
              </w:rPr>
              <w:t>0</w:t>
            </w:r>
          </w:p>
        </w:tc>
        <w:tc>
          <w:tcPr>
            <w:tcW w:w="0" w:type="auto"/>
            <w:vAlign w:val="bottom"/>
          </w:tcPr>
          <w:p w14:paraId="2EAC9037" w14:textId="77777777" w:rsidR="00ED4F82" w:rsidRDefault="00902852">
            <w:pPr>
              <w:spacing w:beforeAutospacing="1" w:afterAutospacing="1"/>
              <w:jc w:val="right"/>
            </w:pPr>
            <w:r>
              <w:rPr>
                <w:color w:val="000000"/>
              </w:rPr>
              <w:t>1</w:t>
            </w:r>
          </w:p>
        </w:tc>
        <w:tc>
          <w:tcPr>
            <w:tcW w:w="0" w:type="auto"/>
            <w:vAlign w:val="bottom"/>
          </w:tcPr>
          <w:p w14:paraId="2D2562F3" w14:textId="77777777" w:rsidR="00ED4F82" w:rsidRDefault="00902852">
            <w:pPr>
              <w:spacing w:beforeAutospacing="1" w:afterAutospacing="1"/>
              <w:jc w:val="right"/>
            </w:pPr>
            <w:r>
              <w:rPr>
                <w:color w:val="000000"/>
              </w:rPr>
              <w:t>0</w:t>
            </w:r>
          </w:p>
        </w:tc>
        <w:tc>
          <w:tcPr>
            <w:tcW w:w="0" w:type="auto"/>
            <w:vAlign w:val="bottom"/>
          </w:tcPr>
          <w:p w14:paraId="0E51DD5F" w14:textId="77777777" w:rsidR="00ED4F82" w:rsidRDefault="00902852">
            <w:pPr>
              <w:spacing w:beforeAutospacing="1" w:afterAutospacing="1"/>
              <w:jc w:val="right"/>
            </w:pPr>
            <w:r>
              <w:rPr>
                <w:color w:val="000000"/>
              </w:rPr>
              <w:t>1</w:t>
            </w:r>
          </w:p>
        </w:tc>
        <w:tc>
          <w:tcPr>
            <w:tcW w:w="0" w:type="auto"/>
            <w:vAlign w:val="bottom"/>
          </w:tcPr>
          <w:p w14:paraId="75A637DC" w14:textId="77777777" w:rsidR="00ED4F82" w:rsidRDefault="00902852">
            <w:pPr>
              <w:spacing w:beforeAutospacing="1" w:afterAutospacing="1"/>
              <w:jc w:val="right"/>
            </w:pPr>
            <w:r>
              <w:rPr>
                <w:color w:val="000000"/>
              </w:rPr>
              <w:t>0</w:t>
            </w:r>
          </w:p>
        </w:tc>
        <w:tc>
          <w:tcPr>
            <w:tcW w:w="0" w:type="auto"/>
            <w:vAlign w:val="bottom"/>
          </w:tcPr>
          <w:p w14:paraId="04B9F587" w14:textId="77777777" w:rsidR="00ED4F82" w:rsidRDefault="00902852">
            <w:pPr>
              <w:spacing w:beforeAutospacing="1" w:afterAutospacing="1"/>
              <w:jc w:val="right"/>
            </w:pPr>
            <w:r>
              <w:rPr>
                <w:color w:val="000000"/>
              </w:rPr>
              <w:t>0</w:t>
            </w:r>
          </w:p>
        </w:tc>
        <w:tc>
          <w:tcPr>
            <w:tcW w:w="0" w:type="auto"/>
            <w:vAlign w:val="bottom"/>
          </w:tcPr>
          <w:p w14:paraId="6D0CE03B" w14:textId="77777777" w:rsidR="00ED4F82" w:rsidRDefault="00902852">
            <w:pPr>
              <w:spacing w:beforeAutospacing="1" w:afterAutospacing="1"/>
              <w:jc w:val="right"/>
            </w:pPr>
            <w:r>
              <w:rPr>
                <w:color w:val="000000"/>
              </w:rPr>
              <w:t>0</w:t>
            </w:r>
          </w:p>
        </w:tc>
      </w:tr>
      <w:tr w:rsidR="00ED4F82" w14:paraId="617C800D" w14:textId="77777777">
        <w:trPr>
          <w:cantSplit/>
        </w:trPr>
        <w:tc>
          <w:tcPr>
            <w:tcW w:w="0" w:type="auto"/>
          </w:tcPr>
          <w:p w14:paraId="6EF06BC0" w14:textId="77777777" w:rsidR="00ED4F82" w:rsidRDefault="00902852">
            <w:pPr>
              <w:spacing w:beforeAutospacing="1" w:afterAutospacing="1"/>
            </w:pPr>
            <w:r>
              <w:rPr>
                <w:color w:val="000000"/>
              </w:rPr>
              <w:t>Pacific Islander</w:t>
            </w:r>
          </w:p>
        </w:tc>
        <w:tc>
          <w:tcPr>
            <w:tcW w:w="0" w:type="auto"/>
            <w:vAlign w:val="bottom"/>
          </w:tcPr>
          <w:p w14:paraId="1862A794" w14:textId="77777777" w:rsidR="00ED4F82" w:rsidRDefault="00902852">
            <w:pPr>
              <w:spacing w:beforeAutospacing="1" w:afterAutospacing="1"/>
              <w:jc w:val="right"/>
            </w:pPr>
            <w:r>
              <w:rPr>
                <w:color w:val="000000"/>
              </w:rPr>
              <w:t>0</w:t>
            </w:r>
          </w:p>
        </w:tc>
        <w:tc>
          <w:tcPr>
            <w:tcW w:w="0" w:type="auto"/>
            <w:vAlign w:val="bottom"/>
          </w:tcPr>
          <w:p w14:paraId="1BC391F0" w14:textId="77777777" w:rsidR="00ED4F82" w:rsidRDefault="00902852">
            <w:pPr>
              <w:spacing w:beforeAutospacing="1" w:afterAutospacing="1"/>
              <w:jc w:val="right"/>
            </w:pPr>
            <w:r>
              <w:rPr>
                <w:color w:val="000000"/>
              </w:rPr>
              <w:t>0</w:t>
            </w:r>
          </w:p>
        </w:tc>
        <w:tc>
          <w:tcPr>
            <w:tcW w:w="0" w:type="auto"/>
            <w:vAlign w:val="bottom"/>
          </w:tcPr>
          <w:p w14:paraId="38C26E5E" w14:textId="77777777" w:rsidR="00ED4F82" w:rsidRDefault="00902852">
            <w:pPr>
              <w:spacing w:beforeAutospacing="1" w:afterAutospacing="1"/>
              <w:jc w:val="right"/>
            </w:pPr>
            <w:r>
              <w:rPr>
                <w:color w:val="000000"/>
              </w:rPr>
              <w:t>1</w:t>
            </w:r>
          </w:p>
        </w:tc>
        <w:tc>
          <w:tcPr>
            <w:tcW w:w="0" w:type="auto"/>
            <w:vAlign w:val="bottom"/>
          </w:tcPr>
          <w:p w14:paraId="1610DF3F" w14:textId="77777777" w:rsidR="00ED4F82" w:rsidRDefault="00902852">
            <w:pPr>
              <w:spacing w:beforeAutospacing="1" w:afterAutospacing="1"/>
              <w:jc w:val="right"/>
            </w:pPr>
            <w:r>
              <w:rPr>
                <w:color w:val="000000"/>
              </w:rPr>
              <w:t>2</w:t>
            </w:r>
          </w:p>
        </w:tc>
        <w:tc>
          <w:tcPr>
            <w:tcW w:w="0" w:type="auto"/>
            <w:vAlign w:val="bottom"/>
          </w:tcPr>
          <w:p w14:paraId="20513839" w14:textId="77777777" w:rsidR="00ED4F82" w:rsidRDefault="00902852">
            <w:pPr>
              <w:spacing w:beforeAutospacing="1" w:afterAutospacing="1"/>
              <w:jc w:val="right"/>
            </w:pPr>
            <w:r>
              <w:rPr>
                <w:color w:val="000000"/>
              </w:rPr>
              <w:t>0</w:t>
            </w:r>
          </w:p>
        </w:tc>
        <w:tc>
          <w:tcPr>
            <w:tcW w:w="0" w:type="auto"/>
            <w:vAlign w:val="bottom"/>
          </w:tcPr>
          <w:p w14:paraId="66E6AF5B" w14:textId="77777777" w:rsidR="00ED4F82" w:rsidRDefault="00902852">
            <w:pPr>
              <w:spacing w:beforeAutospacing="1" w:afterAutospacing="1"/>
              <w:jc w:val="right"/>
            </w:pPr>
            <w:r>
              <w:rPr>
                <w:color w:val="000000"/>
              </w:rPr>
              <w:t>2</w:t>
            </w:r>
          </w:p>
        </w:tc>
        <w:tc>
          <w:tcPr>
            <w:tcW w:w="0" w:type="auto"/>
            <w:vAlign w:val="bottom"/>
          </w:tcPr>
          <w:p w14:paraId="3AE22F4B" w14:textId="77777777" w:rsidR="00ED4F82" w:rsidRDefault="00902852">
            <w:pPr>
              <w:spacing w:beforeAutospacing="1" w:afterAutospacing="1"/>
              <w:jc w:val="right"/>
            </w:pPr>
            <w:r>
              <w:rPr>
                <w:color w:val="000000"/>
              </w:rPr>
              <w:t>0</w:t>
            </w:r>
          </w:p>
        </w:tc>
        <w:tc>
          <w:tcPr>
            <w:tcW w:w="0" w:type="auto"/>
            <w:vAlign w:val="bottom"/>
          </w:tcPr>
          <w:p w14:paraId="123D260B" w14:textId="77777777" w:rsidR="00ED4F82" w:rsidRDefault="00902852">
            <w:pPr>
              <w:spacing w:beforeAutospacing="1" w:afterAutospacing="1"/>
              <w:jc w:val="right"/>
            </w:pPr>
            <w:r>
              <w:rPr>
                <w:color w:val="000000"/>
              </w:rPr>
              <w:t>0</w:t>
            </w:r>
          </w:p>
        </w:tc>
        <w:tc>
          <w:tcPr>
            <w:tcW w:w="0" w:type="auto"/>
            <w:vAlign w:val="bottom"/>
          </w:tcPr>
          <w:p w14:paraId="4EE926A6" w14:textId="77777777" w:rsidR="00ED4F82" w:rsidRDefault="00902852">
            <w:pPr>
              <w:spacing w:beforeAutospacing="1" w:afterAutospacing="1"/>
              <w:jc w:val="right"/>
            </w:pPr>
            <w:r>
              <w:rPr>
                <w:color w:val="000000"/>
              </w:rPr>
              <w:t>0</w:t>
            </w:r>
          </w:p>
        </w:tc>
      </w:tr>
      <w:tr w:rsidR="00ED4F82" w14:paraId="3D867110" w14:textId="77777777">
        <w:trPr>
          <w:cantSplit/>
        </w:trPr>
        <w:tc>
          <w:tcPr>
            <w:tcW w:w="0" w:type="auto"/>
          </w:tcPr>
          <w:p w14:paraId="00495316" w14:textId="77777777" w:rsidR="00ED4F82" w:rsidRDefault="00902852">
            <w:pPr>
              <w:spacing w:beforeAutospacing="1" w:afterAutospacing="1"/>
            </w:pPr>
            <w:r>
              <w:rPr>
                <w:color w:val="000000"/>
              </w:rPr>
              <w:t>Other</w:t>
            </w:r>
          </w:p>
        </w:tc>
        <w:tc>
          <w:tcPr>
            <w:tcW w:w="0" w:type="auto"/>
            <w:vAlign w:val="bottom"/>
          </w:tcPr>
          <w:p w14:paraId="180516BC" w14:textId="77777777" w:rsidR="00ED4F82" w:rsidRDefault="00902852">
            <w:pPr>
              <w:spacing w:beforeAutospacing="1" w:afterAutospacing="1"/>
              <w:jc w:val="right"/>
            </w:pPr>
            <w:r>
              <w:rPr>
                <w:color w:val="000000"/>
              </w:rPr>
              <w:t>0</w:t>
            </w:r>
          </w:p>
        </w:tc>
        <w:tc>
          <w:tcPr>
            <w:tcW w:w="0" w:type="auto"/>
            <w:vAlign w:val="bottom"/>
          </w:tcPr>
          <w:p w14:paraId="1645F66E" w14:textId="77777777" w:rsidR="00ED4F82" w:rsidRDefault="00902852">
            <w:pPr>
              <w:spacing w:beforeAutospacing="1" w:afterAutospacing="1"/>
              <w:jc w:val="right"/>
            </w:pPr>
            <w:r>
              <w:rPr>
                <w:color w:val="000000"/>
              </w:rPr>
              <w:t>0</w:t>
            </w:r>
          </w:p>
        </w:tc>
        <w:tc>
          <w:tcPr>
            <w:tcW w:w="0" w:type="auto"/>
            <w:vAlign w:val="bottom"/>
          </w:tcPr>
          <w:p w14:paraId="150B8A6C" w14:textId="77777777" w:rsidR="00ED4F82" w:rsidRDefault="00902852">
            <w:pPr>
              <w:spacing w:beforeAutospacing="1" w:afterAutospacing="1"/>
              <w:jc w:val="right"/>
            </w:pPr>
            <w:r>
              <w:rPr>
                <w:color w:val="000000"/>
              </w:rPr>
              <w:t>0</w:t>
            </w:r>
          </w:p>
        </w:tc>
        <w:tc>
          <w:tcPr>
            <w:tcW w:w="0" w:type="auto"/>
            <w:vAlign w:val="bottom"/>
          </w:tcPr>
          <w:p w14:paraId="76CA2090" w14:textId="77777777" w:rsidR="00ED4F82" w:rsidRDefault="00902852">
            <w:pPr>
              <w:spacing w:beforeAutospacing="1" w:afterAutospacing="1"/>
              <w:jc w:val="right"/>
            </w:pPr>
            <w:r>
              <w:rPr>
                <w:color w:val="000000"/>
              </w:rPr>
              <w:t>0</w:t>
            </w:r>
          </w:p>
        </w:tc>
        <w:tc>
          <w:tcPr>
            <w:tcW w:w="0" w:type="auto"/>
            <w:vAlign w:val="bottom"/>
          </w:tcPr>
          <w:p w14:paraId="435023B6" w14:textId="77777777" w:rsidR="00ED4F82" w:rsidRDefault="00902852">
            <w:pPr>
              <w:spacing w:beforeAutospacing="1" w:afterAutospacing="1"/>
              <w:jc w:val="right"/>
            </w:pPr>
            <w:r>
              <w:rPr>
                <w:color w:val="000000"/>
              </w:rPr>
              <w:t>0</w:t>
            </w:r>
          </w:p>
        </w:tc>
        <w:tc>
          <w:tcPr>
            <w:tcW w:w="0" w:type="auto"/>
            <w:vAlign w:val="bottom"/>
          </w:tcPr>
          <w:p w14:paraId="7476E2A4" w14:textId="77777777" w:rsidR="00ED4F82" w:rsidRDefault="00902852">
            <w:pPr>
              <w:spacing w:beforeAutospacing="1" w:afterAutospacing="1"/>
              <w:jc w:val="right"/>
            </w:pPr>
            <w:r>
              <w:rPr>
                <w:color w:val="000000"/>
              </w:rPr>
              <w:t>0</w:t>
            </w:r>
          </w:p>
        </w:tc>
        <w:tc>
          <w:tcPr>
            <w:tcW w:w="0" w:type="auto"/>
            <w:vAlign w:val="bottom"/>
          </w:tcPr>
          <w:p w14:paraId="0FE1B281" w14:textId="77777777" w:rsidR="00ED4F82" w:rsidRDefault="00902852">
            <w:pPr>
              <w:spacing w:beforeAutospacing="1" w:afterAutospacing="1"/>
              <w:jc w:val="right"/>
            </w:pPr>
            <w:r>
              <w:rPr>
                <w:color w:val="000000"/>
              </w:rPr>
              <w:t>0</w:t>
            </w:r>
          </w:p>
        </w:tc>
        <w:tc>
          <w:tcPr>
            <w:tcW w:w="0" w:type="auto"/>
            <w:vAlign w:val="bottom"/>
          </w:tcPr>
          <w:p w14:paraId="6089BB54" w14:textId="77777777" w:rsidR="00ED4F82" w:rsidRDefault="00902852">
            <w:pPr>
              <w:spacing w:beforeAutospacing="1" w:afterAutospacing="1"/>
              <w:jc w:val="right"/>
            </w:pPr>
            <w:r>
              <w:rPr>
                <w:color w:val="000000"/>
              </w:rPr>
              <w:t>0</w:t>
            </w:r>
          </w:p>
        </w:tc>
        <w:tc>
          <w:tcPr>
            <w:tcW w:w="0" w:type="auto"/>
            <w:vAlign w:val="bottom"/>
          </w:tcPr>
          <w:p w14:paraId="1EE475C3" w14:textId="77777777" w:rsidR="00ED4F82" w:rsidRDefault="00902852">
            <w:pPr>
              <w:spacing w:beforeAutospacing="1" w:afterAutospacing="1"/>
              <w:jc w:val="right"/>
            </w:pPr>
            <w:r>
              <w:rPr>
                <w:color w:val="000000"/>
              </w:rPr>
              <w:t>0</w:t>
            </w:r>
          </w:p>
        </w:tc>
      </w:tr>
    </w:tbl>
    <w:p w14:paraId="69AC47A1" w14:textId="77777777" w:rsidR="00ED4F82" w:rsidRDefault="00ED4F82">
      <w:pPr>
        <w:keepNext/>
        <w:widowControl w:val="0"/>
        <w:spacing w:after="0" w:line="240" w:lineRule="auto"/>
        <w:rPr>
          <w:b/>
          <w:vanish/>
          <w:sz w:val="10"/>
          <w:szCs w:val="10"/>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2950"/>
      </w:tblGrid>
      <w:tr w:rsidR="00ED4F82" w14:paraId="19DF5053" w14:textId="77777777">
        <w:trPr>
          <w:cantSplit/>
        </w:trPr>
        <w:tc>
          <w:tcPr>
            <w:tcW w:w="13190" w:type="dxa"/>
          </w:tcPr>
          <w:p w14:paraId="1144DD02" w14:textId="77777777" w:rsidR="00ED4F82" w:rsidRDefault="00902852">
            <w:pPr>
              <w:keepNext/>
              <w:widowControl w:val="0"/>
              <w:spacing w:after="0" w:line="240" w:lineRule="auto"/>
              <w:rPr>
                <w:sz w:val="20"/>
                <w:szCs w:val="20"/>
              </w:rPr>
            </w:pPr>
            <w:r>
              <w:rPr>
                <w:rFonts w:cs="Arial"/>
                <w:b/>
                <w:sz w:val="20"/>
                <w:szCs w:val="20"/>
              </w:rPr>
              <w:t>*includes Non-Elderly Disabled, Mainstream One-Year, Mainstream Five-year, and Nursing Home Transition</w:t>
            </w:r>
          </w:p>
        </w:tc>
      </w:tr>
    </w:tbl>
    <w:p w14:paraId="27193547"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25</w:t>
      </w:r>
      <w:r>
        <w:rPr>
          <w:rFonts w:asciiTheme="minorHAnsi" w:hAnsiTheme="minorHAnsi"/>
        </w:rPr>
        <w:fldChar w:fldCharType="end"/>
      </w:r>
      <w:r>
        <w:rPr>
          <w:rFonts w:asciiTheme="minorHAnsi" w:hAnsiTheme="minorHAnsi"/>
        </w:rPr>
        <w:t xml:space="preserve"> – Race of Public Housing Residents by Program Type</w:t>
      </w:r>
    </w:p>
    <w:tbl>
      <w:tblPr>
        <w:tblW w:w="5000" w:type="pct"/>
        <w:tblInd w:w="115" w:type="dxa"/>
        <w:tblCellMar>
          <w:left w:w="115" w:type="dxa"/>
          <w:right w:w="115" w:type="dxa"/>
        </w:tblCellMar>
        <w:tblLook w:val="01E0" w:firstRow="1" w:lastRow="1" w:firstColumn="1" w:lastColumn="1" w:noHBand="0" w:noVBand="0"/>
      </w:tblPr>
      <w:tblGrid>
        <w:gridCol w:w="1460"/>
        <w:gridCol w:w="11500"/>
      </w:tblGrid>
      <w:tr w:rsidR="00ED4F82" w14:paraId="2C42EA35" w14:textId="77777777">
        <w:trPr>
          <w:cantSplit/>
        </w:trPr>
        <w:tc>
          <w:tcPr>
            <w:tcW w:w="1080" w:type="dxa"/>
          </w:tcPr>
          <w:p w14:paraId="0D1DB652" w14:textId="77777777" w:rsidR="00ED4F82" w:rsidRDefault="00902852">
            <w:pPr>
              <w:spacing w:after="0" w:line="240" w:lineRule="auto"/>
              <w:rPr>
                <w:sz w:val="16"/>
                <w:szCs w:val="16"/>
              </w:rPr>
            </w:pPr>
            <w:r>
              <w:rPr>
                <w:b/>
                <w:bCs/>
                <w:sz w:val="16"/>
                <w:szCs w:val="16"/>
              </w:rPr>
              <w:t>Data Source:</w:t>
            </w:r>
          </w:p>
        </w:tc>
        <w:tc>
          <w:tcPr>
            <w:tcW w:w="8510" w:type="dxa"/>
          </w:tcPr>
          <w:p w14:paraId="47E80CE1" w14:textId="77777777" w:rsidR="00ED4F82" w:rsidRDefault="00902852">
            <w:pPr>
              <w:spacing w:beforeAutospacing="1" w:afterAutospacing="1"/>
              <w:rPr>
                <w:sz w:val="16"/>
                <w:szCs w:val="16"/>
              </w:rPr>
            </w:pPr>
            <w:r>
              <w:rPr>
                <w:sz w:val="16"/>
                <w:szCs w:val="16"/>
              </w:rPr>
              <w:t>PIC (PIH Information Center)</w:t>
            </w:r>
          </w:p>
        </w:tc>
      </w:tr>
    </w:tbl>
    <w:p w14:paraId="1E1FBE42" w14:textId="77777777" w:rsidR="00ED4F82" w:rsidRDefault="00ED4F82">
      <w:pPr>
        <w:keepNext/>
        <w:widowControl w:val="0"/>
        <w:spacing w:after="0" w:line="240" w:lineRule="auto"/>
        <w:jc w:val="center"/>
        <w:rPr>
          <w:b/>
          <w:bCs/>
          <w:vanish/>
          <w:sz w:val="20"/>
          <w:szCs w:val="20"/>
        </w:rPr>
      </w:pPr>
    </w:p>
    <w:p w14:paraId="42D2BCFF" w14:textId="77777777" w:rsidR="00ED4F82" w:rsidRDefault="00ED4F82">
      <w:pPr>
        <w:spacing w:after="0" w:line="240" w:lineRule="auto"/>
        <w:rPr>
          <w:b/>
          <w:bCs/>
          <w:vanish/>
          <w:sz w:val="16"/>
          <w:szCs w:val="16"/>
        </w:rPr>
      </w:pPr>
    </w:p>
    <w:p w14:paraId="29A9665E" w14:textId="77777777" w:rsidR="00ED4F82" w:rsidRDefault="00ED4F82" w:rsidP="00BD1D94">
      <w:pPr>
        <w:spacing w:after="0"/>
        <w:rPr>
          <w:rFonts w:cs="Arial"/>
        </w:rPr>
      </w:pPr>
    </w:p>
    <w:p w14:paraId="62C8F4EB" w14:textId="77777777" w:rsidR="00ED4F82" w:rsidRDefault="00902852" w:rsidP="00BD1D94">
      <w:pPr>
        <w:keepNext/>
        <w:widowControl w:val="0"/>
        <w:spacing w:after="0"/>
        <w:rPr>
          <w:b/>
          <w:sz w:val="24"/>
          <w:szCs w:val="24"/>
        </w:rPr>
      </w:pPr>
      <w:r>
        <w:rPr>
          <w:b/>
          <w:sz w:val="24"/>
          <w:szCs w:val="24"/>
        </w:rPr>
        <w:t>Ethnicity of Residents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590"/>
        <w:gridCol w:w="1091"/>
        <w:gridCol w:w="1059"/>
        <w:gridCol w:w="1069"/>
        <w:gridCol w:w="1222"/>
        <w:gridCol w:w="1232"/>
        <w:gridCol w:w="1232"/>
        <w:gridCol w:w="1155"/>
        <w:gridCol w:w="1156"/>
        <w:gridCol w:w="1144"/>
      </w:tblGrid>
      <w:tr w:rsidR="00ED4F82" w14:paraId="1AA2B4C0" w14:textId="77777777">
        <w:trPr>
          <w:cantSplit/>
          <w:tblHeader/>
        </w:trPr>
        <w:tc>
          <w:tcPr>
            <w:tcW w:w="13190" w:type="dxa"/>
            <w:gridSpan w:val="10"/>
          </w:tcPr>
          <w:p w14:paraId="5268D43B" w14:textId="77777777" w:rsidR="00ED4F82" w:rsidRDefault="00902852">
            <w:pPr>
              <w:keepNext/>
              <w:widowControl w:val="0"/>
              <w:spacing w:after="0" w:line="240" w:lineRule="auto"/>
              <w:jc w:val="center"/>
              <w:rPr>
                <w:b/>
                <w:sz w:val="20"/>
                <w:szCs w:val="20"/>
              </w:rPr>
            </w:pPr>
            <w:r>
              <w:rPr>
                <w:rFonts w:cs="Arial"/>
                <w:b/>
                <w:sz w:val="20"/>
                <w:szCs w:val="20"/>
              </w:rPr>
              <w:t>Program Type</w:t>
            </w:r>
          </w:p>
        </w:tc>
      </w:tr>
      <w:tr w:rsidR="00ED4F82" w14:paraId="05AB654D" w14:textId="77777777">
        <w:trPr>
          <w:cantSplit/>
          <w:tblHeader/>
        </w:trPr>
        <w:tc>
          <w:tcPr>
            <w:tcW w:w="2693" w:type="dxa"/>
            <w:vMerge w:val="restart"/>
          </w:tcPr>
          <w:p w14:paraId="6EFCF101" w14:textId="77777777" w:rsidR="00ED4F82" w:rsidRDefault="00902852">
            <w:pPr>
              <w:keepNext/>
              <w:widowControl w:val="0"/>
              <w:spacing w:after="0" w:line="240" w:lineRule="auto"/>
              <w:jc w:val="center"/>
              <w:rPr>
                <w:b/>
                <w:sz w:val="20"/>
                <w:szCs w:val="20"/>
              </w:rPr>
            </w:pPr>
            <w:r>
              <w:rPr>
                <w:b/>
                <w:sz w:val="20"/>
                <w:szCs w:val="20"/>
              </w:rPr>
              <w:t>Ethnicity</w:t>
            </w:r>
          </w:p>
        </w:tc>
        <w:tc>
          <w:tcPr>
            <w:tcW w:w="1091" w:type="dxa"/>
            <w:vMerge w:val="restart"/>
          </w:tcPr>
          <w:p w14:paraId="78B6A999" w14:textId="77777777" w:rsidR="00ED4F82" w:rsidRDefault="00902852">
            <w:pPr>
              <w:keepNext/>
              <w:widowControl w:val="0"/>
              <w:spacing w:after="0" w:line="240" w:lineRule="auto"/>
              <w:jc w:val="center"/>
              <w:rPr>
                <w:b/>
                <w:sz w:val="20"/>
                <w:szCs w:val="20"/>
              </w:rPr>
            </w:pPr>
            <w:r>
              <w:rPr>
                <w:rFonts w:cs="Arial"/>
                <w:b/>
                <w:sz w:val="20"/>
                <w:szCs w:val="20"/>
              </w:rPr>
              <w:t>Certificate</w:t>
            </w:r>
          </w:p>
        </w:tc>
        <w:tc>
          <w:tcPr>
            <w:tcW w:w="1079" w:type="dxa"/>
            <w:vMerge w:val="restart"/>
          </w:tcPr>
          <w:p w14:paraId="129544B3" w14:textId="77777777" w:rsidR="00ED4F82" w:rsidRDefault="00902852">
            <w:pPr>
              <w:keepNext/>
              <w:widowControl w:val="0"/>
              <w:spacing w:after="0" w:line="240" w:lineRule="auto"/>
              <w:jc w:val="center"/>
              <w:rPr>
                <w:b/>
                <w:sz w:val="20"/>
                <w:szCs w:val="20"/>
              </w:rPr>
            </w:pPr>
            <w:r>
              <w:rPr>
                <w:rFonts w:cs="Arial"/>
                <w:b/>
                <w:sz w:val="20"/>
                <w:szCs w:val="20"/>
              </w:rPr>
              <w:t>Mod-Rehab</w:t>
            </w:r>
          </w:p>
        </w:tc>
        <w:tc>
          <w:tcPr>
            <w:tcW w:w="1080" w:type="dxa"/>
            <w:vMerge w:val="restart"/>
          </w:tcPr>
          <w:p w14:paraId="03795315" w14:textId="77777777" w:rsidR="00ED4F82" w:rsidRDefault="00902852">
            <w:pPr>
              <w:keepNext/>
              <w:widowControl w:val="0"/>
              <w:spacing w:after="0" w:line="240" w:lineRule="auto"/>
              <w:jc w:val="center"/>
              <w:rPr>
                <w:b/>
                <w:sz w:val="20"/>
                <w:szCs w:val="20"/>
              </w:rPr>
            </w:pPr>
            <w:r>
              <w:rPr>
                <w:rFonts w:cs="Arial"/>
                <w:b/>
                <w:sz w:val="20"/>
                <w:szCs w:val="20"/>
              </w:rPr>
              <w:t>Public Housing</w:t>
            </w:r>
          </w:p>
        </w:tc>
        <w:tc>
          <w:tcPr>
            <w:tcW w:w="7247" w:type="dxa"/>
            <w:gridSpan w:val="6"/>
          </w:tcPr>
          <w:p w14:paraId="60750E1D" w14:textId="77777777" w:rsidR="00ED4F82" w:rsidRDefault="00902852">
            <w:pPr>
              <w:keepNext/>
              <w:widowControl w:val="0"/>
              <w:spacing w:after="0" w:line="240" w:lineRule="auto"/>
              <w:rPr>
                <w:b/>
                <w:sz w:val="20"/>
                <w:szCs w:val="20"/>
              </w:rPr>
            </w:pPr>
            <w:r>
              <w:rPr>
                <w:b/>
                <w:sz w:val="20"/>
                <w:szCs w:val="20"/>
              </w:rPr>
              <w:t>Vouchers</w:t>
            </w:r>
          </w:p>
        </w:tc>
      </w:tr>
      <w:tr w:rsidR="00ED4F82" w14:paraId="7B43FB0E" w14:textId="77777777">
        <w:trPr>
          <w:cantSplit/>
          <w:tblHeader/>
        </w:trPr>
        <w:tc>
          <w:tcPr>
            <w:tcW w:w="2693" w:type="dxa"/>
            <w:vMerge/>
          </w:tcPr>
          <w:p w14:paraId="1B59EAA1" w14:textId="77777777" w:rsidR="00ED4F82" w:rsidRDefault="00ED4F82">
            <w:pPr>
              <w:keepNext/>
              <w:widowControl w:val="0"/>
              <w:spacing w:after="0" w:line="240" w:lineRule="auto"/>
              <w:jc w:val="center"/>
              <w:rPr>
                <w:b/>
                <w:sz w:val="20"/>
                <w:szCs w:val="20"/>
              </w:rPr>
            </w:pPr>
          </w:p>
        </w:tc>
        <w:tc>
          <w:tcPr>
            <w:tcW w:w="1091" w:type="dxa"/>
            <w:vMerge/>
          </w:tcPr>
          <w:p w14:paraId="638AEA0B" w14:textId="77777777" w:rsidR="00ED4F82" w:rsidRDefault="00ED4F82">
            <w:pPr>
              <w:keepNext/>
              <w:widowControl w:val="0"/>
              <w:spacing w:after="0" w:line="240" w:lineRule="auto"/>
              <w:jc w:val="center"/>
              <w:rPr>
                <w:b/>
                <w:sz w:val="20"/>
                <w:szCs w:val="20"/>
              </w:rPr>
            </w:pPr>
          </w:p>
        </w:tc>
        <w:tc>
          <w:tcPr>
            <w:tcW w:w="1079" w:type="dxa"/>
            <w:vMerge/>
          </w:tcPr>
          <w:p w14:paraId="634193BE" w14:textId="77777777" w:rsidR="00ED4F82" w:rsidRDefault="00ED4F82">
            <w:pPr>
              <w:keepNext/>
              <w:widowControl w:val="0"/>
              <w:spacing w:after="0" w:line="240" w:lineRule="auto"/>
              <w:jc w:val="center"/>
              <w:rPr>
                <w:b/>
                <w:sz w:val="20"/>
                <w:szCs w:val="20"/>
              </w:rPr>
            </w:pPr>
          </w:p>
        </w:tc>
        <w:tc>
          <w:tcPr>
            <w:tcW w:w="1080" w:type="dxa"/>
            <w:vMerge/>
          </w:tcPr>
          <w:p w14:paraId="65CDC181" w14:textId="77777777" w:rsidR="00ED4F82" w:rsidRDefault="00ED4F82">
            <w:pPr>
              <w:keepNext/>
              <w:widowControl w:val="0"/>
              <w:spacing w:after="0" w:line="240" w:lineRule="auto"/>
              <w:jc w:val="center"/>
              <w:rPr>
                <w:b/>
                <w:sz w:val="20"/>
                <w:szCs w:val="20"/>
              </w:rPr>
            </w:pPr>
          </w:p>
        </w:tc>
        <w:tc>
          <w:tcPr>
            <w:tcW w:w="1259" w:type="dxa"/>
            <w:vMerge w:val="restart"/>
          </w:tcPr>
          <w:p w14:paraId="218557C5" w14:textId="77777777" w:rsidR="00ED4F82" w:rsidRDefault="00902852">
            <w:pPr>
              <w:keepNext/>
              <w:widowControl w:val="0"/>
              <w:spacing w:after="0" w:line="240" w:lineRule="auto"/>
              <w:jc w:val="center"/>
              <w:rPr>
                <w:b/>
                <w:sz w:val="20"/>
                <w:szCs w:val="20"/>
              </w:rPr>
            </w:pPr>
            <w:r>
              <w:rPr>
                <w:rFonts w:cs="Arial"/>
                <w:b/>
                <w:sz w:val="20"/>
                <w:szCs w:val="20"/>
              </w:rPr>
              <w:t>Total</w:t>
            </w:r>
          </w:p>
        </w:tc>
        <w:tc>
          <w:tcPr>
            <w:tcW w:w="1259" w:type="dxa"/>
            <w:vMerge w:val="restart"/>
          </w:tcPr>
          <w:p w14:paraId="1384D53E" w14:textId="77777777" w:rsidR="00ED4F82" w:rsidRDefault="00902852">
            <w:pPr>
              <w:keepNext/>
              <w:widowControl w:val="0"/>
              <w:spacing w:after="0" w:line="240" w:lineRule="auto"/>
              <w:jc w:val="center"/>
              <w:rPr>
                <w:b/>
                <w:sz w:val="20"/>
                <w:szCs w:val="20"/>
              </w:rPr>
            </w:pPr>
            <w:r>
              <w:rPr>
                <w:rFonts w:cs="Arial"/>
                <w:b/>
                <w:sz w:val="20"/>
                <w:szCs w:val="20"/>
              </w:rPr>
              <w:t>Project -based</w:t>
            </w:r>
          </w:p>
        </w:tc>
        <w:tc>
          <w:tcPr>
            <w:tcW w:w="1259" w:type="dxa"/>
            <w:vMerge w:val="restart"/>
          </w:tcPr>
          <w:p w14:paraId="69F57999" w14:textId="77777777" w:rsidR="00ED4F82" w:rsidRDefault="00902852">
            <w:pPr>
              <w:keepNext/>
              <w:widowControl w:val="0"/>
              <w:spacing w:after="0" w:line="240" w:lineRule="auto"/>
              <w:jc w:val="center"/>
              <w:rPr>
                <w:b/>
                <w:sz w:val="20"/>
                <w:szCs w:val="20"/>
              </w:rPr>
            </w:pPr>
            <w:r>
              <w:rPr>
                <w:rFonts w:cs="Arial"/>
                <w:b/>
                <w:sz w:val="20"/>
                <w:szCs w:val="20"/>
              </w:rPr>
              <w:t>Tenant -based</w:t>
            </w:r>
          </w:p>
        </w:tc>
        <w:tc>
          <w:tcPr>
            <w:tcW w:w="3470" w:type="dxa"/>
            <w:gridSpan w:val="3"/>
          </w:tcPr>
          <w:p w14:paraId="0946C6C4" w14:textId="77777777" w:rsidR="00ED4F82" w:rsidRDefault="00902852">
            <w:pPr>
              <w:keepNext/>
              <w:widowControl w:val="0"/>
              <w:spacing w:after="0" w:line="240" w:lineRule="auto"/>
              <w:jc w:val="center"/>
              <w:rPr>
                <w:b/>
                <w:sz w:val="20"/>
                <w:szCs w:val="20"/>
              </w:rPr>
            </w:pPr>
            <w:r>
              <w:rPr>
                <w:rFonts w:cs="Arial"/>
                <w:b/>
                <w:sz w:val="20"/>
                <w:szCs w:val="20"/>
              </w:rPr>
              <w:t>Special Purpose Voucher</w:t>
            </w:r>
          </w:p>
        </w:tc>
      </w:tr>
      <w:tr w:rsidR="00ED4F82" w14:paraId="4AAD2E2E" w14:textId="77777777">
        <w:trPr>
          <w:cantSplit/>
          <w:tblHeader/>
        </w:trPr>
        <w:tc>
          <w:tcPr>
            <w:tcW w:w="2693" w:type="dxa"/>
            <w:vMerge/>
          </w:tcPr>
          <w:p w14:paraId="7A034E94" w14:textId="77777777" w:rsidR="00ED4F82" w:rsidRDefault="00ED4F82">
            <w:pPr>
              <w:keepNext/>
              <w:widowControl w:val="0"/>
              <w:spacing w:after="0" w:line="240" w:lineRule="auto"/>
              <w:jc w:val="center"/>
              <w:rPr>
                <w:b/>
                <w:sz w:val="20"/>
                <w:szCs w:val="20"/>
              </w:rPr>
            </w:pPr>
          </w:p>
        </w:tc>
        <w:tc>
          <w:tcPr>
            <w:tcW w:w="1091" w:type="dxa"/>
            <w:vMerge/>
          </w:tcPr>
          <w:p w14:paraId="6BEA85C4" w14:textId="77777777" w:rsidR="00ED4F82" w:rsidRDefault="00ED4F82">
            <w:pPr>
              <w:keepNext/>
              <w:widowControl w:val="0"/>
              <w:spacing w:after="0" w:line="240" w:lineRule="auto"/>
              <w:jc w:val="center"/>
              <w:rPr>
                <w:b/>
                <w:sz w:val="20"/>
                <w:szCs w:val="20"/>
              </w:rPr>
            </w:pPr>
          </w:p>
        </w:tc>
        <w:tc>
          <w:tcPr>
            <w:tcW w:w="1079" w:type="dxa"/>
            <w:vMerge/>
          </w:tcPr>
          <w:p w14:paraId="1F1A8FBD" w14:textId="77777777" w:rsidR="00ED4F82" w:rsidRDefault="00ED4F82">
            <w:pPr>
              <w:keepNext/>
              <w:widowControl w:val="0"/>
              <w:spacing w:after="0" w:line="240" w:lineRule="auto"/>
              <w:jc w:val="center"/>
              <w:rPr>
                <w:b/>
                <w:sz w:val="20"/>
                <w:szCs w:val="20"/>
              </w:rPr>
            </w:pPr>
          </w:p>
        </w:tc>
        <w:tc>
          <w:tcPr>
            <w:tcW w:w="1080" w:type="dxa"/>
            <w:vMerge/>
          </w:tcPr>
          <w:p w14:paraId="59090FEA" w14:textId="77777777" w:rsidR="00ED4F82" w:rsidRDefault="00ED4F82">
            <w:pPr>
              <w:keepNext/>
              <w:widowControl w:val="0"/>
              <w:spacing w:after="0" w:line="240" w:lineRule="auto"/>
              <w:jc w:val="center"/>
              <w:rPr>
                <w:b/>
                <w:sz w:val="20"/>
                <w:szCs w:val="20"/>
              </w:rPr>
            </w:pPr>
          </w:p>
        </w:tc>
        <w:tc>
          <w:tcPr>
            <w:tcW w:w="1259" w:type="dxa"/>
            <w:vMerge/>
          </w:tcPr>
          <w:p w14:paraId="4BB45E12" w14:textId="77777777" w:rsidR="00ED4F82" w:rsidRDefault="00ED4F82">
            <w:pPr>
              <w:keepNext/>
              <w:widowControl w:val="0"/>
              <w:spacing w:after="0" w:line="240" w:lineRule="auto"/>
              <w:jc w:val="center"/>
              <w:rPr>
                <w:b/>
                <w:sz w:val="20"/>
                <w:szCs w:val="20"/>
              </w:rPr>
            </w:pPr>
          </w:p>
        </w:tc>
        <w:tc>
          <w:tcPr>
            <w:tcW w:w="1259" w:type="dxa"/>
            <w:vMerge/>
          </w:tcPr>
          <w:p w14:paraId="6189BF1D" w14:textId="77777777" w:rsidR="00ED4F82" w:rsidRDefault="00ED4F82">
            <w:pPr>
              <w:keepNext/>
              <w:widowControl w:val="0"/>
              <w:spacing w:after="0" w:line="240" w:lineRule="auto"/>
              <w:jc w:val="center"/>
              <w:rPr>
                <w:b/>
                <w:sz w:val="20"/>
                <w:szCs w:val="20"/>
              </w:rPr>
            </w:pPr>
          </w:p>
        </w:tc>
        <w:tc>
          <w:tcPr>
            <w:tcW w:w="1259" w:type="dxa"/>
            <w:vMerge/>
          </w:tcPr>
          <w:p w14:paraId="7C75AEEC" w14:textId="77777777" w:rsidR="00ED4F82" w:rsidRDefault="00ED4F82">
            <w:pPr>
              <w:keepNext/>
              <w:widowControl w:val="0"/>
              <w:spacing w:after="0" w:line="240" w:lineRule="auto"/>
              <w:jc w:val="center"/>
              <w:rPr>
                <w:b/>
                <w:sz w:val="20"/>
                <w:szCs w:val="20"/>
              </w:rPr>
            </w:pPr>
          </w:p>
        </w:tc>
        <w:tc>
          <w:tcPr>
            <w:tcW w:w="1156" w:type="dxa"/>
          </w:tcPr>
          <w:p w14:paraId="49C48972" w14:textId="77777777" w:rsidR="00ED4F82" w:rsidRDefault="00902852">
            <w:pPr>
              <w:keepNext/>
              <w:widowControl w:val="0"/>
              <w:spacing w:after="0" w:line="240" w:lineRule="auto"/>
              <w:jc w:val="center"/>
              <w:rPr>
                <w:b/>
                <w:sz w:val="20"/>
                <w:szCs w:val="20"/>
              </w:rPr>
            </w:pPr>
            <w:r>
              <w:rPr>
                <w:rFonts w:cs="Arial"/>
                <w:b/>
                <w:sz w:val="20"/>
                <w:szCs w:val="20"/>
              </w:rPr>
              <w:t>Veterans Affairs Supportive Housing</w:t>
            </w:r>
          </w:p>
        </w:tc>
        <w:tc>
          <w:tcPr>
            <w:tcW w:w="1157" w:type="dxa"/>
          </w:tcPr>
          <w:p w14:paraId="13D9C20B" w14:textId="77777777" w:rsidR="00ED4F82" w:rsidRDefault="00902852">
            <w:pPr>
              <w:keepNext/>
              <w:widowControl w:val="0"/>
              <w:spacing w:after="0" w:line="240" w:lineRule="auto"/>
              <w:jc w:val="center"/>
              <w:rPr>
                <w:b/>
                <w:sz w:val="20"/>
                <w:szCs w:val="20"/>
              </w:rPr>
            </w:pPr>
            <w:r>
              <w:rPr>
                <w:rFonts w:cs="Arial"/>
                <w:b/>
                <w:sz w:val="20"/>
                <w:szCs w:val="20"/>
              </w:rPr>
              <w:t>Family Unification Program</w:t>
            </w:r>
          </w:p>
        </w:tc>
        <w:tc>
          <w:tcPr>
            <w:tcW w:w="1157" w:type="dxa"/>
          </w:tcPr>
          <w:p w14:paraId="23F5DB7E" w14:textId="77777777" w:rsidR="00ED4F82" w:rsidRDefault="00902852">
            <w:pPr>
              <w:keepNext/>
              <w:widowControl w:val="0"/>
              <w:spacing w:after="0" w:line="240" w:lineRule="auto"/>
              <w:jc w:val="center"/>
              <w:rPr>
                <w:rFonts w:cs="Arial"/>
                <w:b/>
                <w:sz w:val="20"/>
                <w:szCs w:val="20"/>
              </w:rPr>
            </w:pPr>
            <w:r>
              <w:rPr>
                <w:rFonts w:cs="Arial"/>
                <w:b/>
                <w:sz w:val="20"/>
                <w:szCs w:val="20"/>
              </w:rPr>
              <w:t>Disabled</w:t>
            </w:r>
          </w:p>
          <w:p w14:paraId="29F22CCB" w14:textId="77777777" w:rsidR="00ED4F82" w:rsidRDefault="00902852">
            <w:pPr>
              <w:keepNext/>
              <w:widowControl w:val="0"/>
              <w:spacing w:after="0" w:line="240" w:lineRule="auto"/>
              <w:jc w:val="center"/>
              <w:rPr>
                <w:b/>
                <w:sz w:val="20"/>
                <w:szCs w:val="20"/>
              </w:rPr>
            </w:pPr>
            <w:r>
              <w:rPr>
                <w:b/>
                <w:sz w:val="20"/>
                <w:szCs w:val="20"/>
              </w:rPr>
              <w:t>*</w:t>
            </w:r>
          </w:p>
        </w:tc>
      </w:tr>
      <w:tr w:rsidR="00ED4F82" w14:paraId="61AA04B3" w14:textId="77777777">
        <w:trPr>
          <w:cantSplit/>
        </w:trPr>
        <w:tc>
          <w:tcPr>
            <w:tcW w:w="0" w:type="auto"/>
          </w:tcPr>
          <w:p w14:paraId="70D16AA8" w14:textId="77777777" w:rsidR="00ED4F82" w:rsidRDefault="00902852">
            <w:pPr>
              <w:spacing w:beforeAutospacing="1" w:afterAutospacing="1"/>
            </w:pPr>
            <w:r>
              <w:rPr>
                <w:color w:val="000000"/>
              </w:rPr>
              <w:t>Hispanic</w:t>
            </w:r>
          </w:p>
        </w:tc>
        <w:tc>
          <w:tcPr>
            <w:tcW w:w="0" w:type="auto"/>
            <w:vAlign w:val="bottom"/>
          </w:tcPr>
          <w:p w14:paraId="2CF5A7F8" w14:textId="77777777" w:rsidR="00ED4F82" w:rsidRDefault="00902852">
            <w:pPr>
              <w:spacing w:beforeAutospacing="1" w:afterAutospacing="1"/>
              <w:jc w:val="right"/>
            </w:pPr>
            <w:r>
              <w:rPr>
                <w:color w:val="000000"/>
              </w:rPr>
              <w:t>0</w:t>
            </w:r>
          </w:p>
        </w:tc>
        <w:tc>
          <w:tcPr>
            <w:tcW w:w="0" w:type="auto"/>
            <w:vAlign w:val="bottom"/>
          </w:tcPr>
          <w:p w14:paraId="67398F29" w14:textId="77777777" w:rsidR="00ED4F82" w:rsidRDefault="00902852">
            <w:pPr>
              <w:spacing w:beforeAutospacing="1" w:afterAutospacing="1"/>
              <w:jc w:val="right"/>
            </w:pPr>
            <w:r>
              <w:rPr>
                <w:color w:val="000000"/>
              </w:rPr>
              <w:t>0</w:t>
            </w:r>
          </w:p>
        </w:tc>
        <w:tc>
          <w:tcPr>
            <w:tcW w:w="0" w:type="auto"/>
            <w:vAlign w:val="bottom"/>
          </w:tcPr>
          <w:p w14:paraId="26360F55" w14:textId="77777777" w:rsidR="00ED4F82" w:rsidRDefault="00902852">
            <w:pPr>
              <w:spacing w:beforeAutospacing="1" w:afterAutospacing="1"/>
              <w:jc w:val="right"/>
            </w:pPr>
            <w:r>
              <w:rPr>
                <w:color w:val="000000"/>
              </w:rPr>
              <w:t>7</w:t>
            </w:r>
          </w:p>
        </w:tc>
        <w:tc>
          <w:tcPr>
            <w:tcW w:w="0" w:type="auto"/>
            <w:vAlign w:val="bottom"/>
          </w:tcPr>
          <w:p w14:paraId="02F6F7E4" w14:textId="77777777" w:rsidR="00ED4F82" w:rsidRDefault="00902852">
            <w:pPr>
              <w:spacing w:beforeAutospacing="1" w:afterAutospacing="1"/>
              <w:jc w:val="right"/>
            </w:pPr>
            <w:r>
              <w:rPr>
                <w:color w:val="000000"/>
              </w:rPr>
              <w:t>6</w:t>
            </w:r>
          </w:p>
        </w:tc>
        <w:tc>
          <w:tcPr>
            <w:tcW w:w="0" w:type="auto"/>
            <w:vAlign w:val="bottom"/>
          </w:tcPr>
          <w:p w14:paraId="5790884B" w14:textId="77777777" w:rsidR="00ED4F82" w:rsidRDefault="00902852">
            <w:pPr>
              <w:spacing w:beforeAutospacing="1" w:afterAutospacing="1"/>
              <w:jc w:val="right"/>
            </w:pPr>
            <w:r>
              <w:rPr>
                <w:color w:val="000000"/>
              </w:rPr>
              <w:t>0</w:t>
            </w:r>
          </w:p>
        </w:tc>
        <w:tc>
          <w:tcPr>
            <w:tcW w:w="0" w:type="auto"/>
            <w:vAlign w:val="bottom"/>
          </w:tcPr>
          <w:p w14:paraId="5EC9945E" w14:textId="77777777" w:rsidR="00ED4F82" w:rsidRDefault="00902852">
            <w:pPr>
              <w:spacing w:beforeAutospacing="1" w:afterAutospacing="1"/>
              <w:jc w:val="right"/>
            </w:pPr>
            <w:r>
              <w:rPr>
                <w:color w:val="000000"/>
              </w:rPr>
              <w:t>6</w:t>
            </w:r>
          </w:p>
        </w:tc>
        <w:tc>
          <w:tcPr>
            <w:tcW w:w="0" w:type="auto"/>
            <w:vAlign w:val="bottom"/>
          </w:tcPr>
          <w:p w14:paraId="764DB2EF" w14:textId="77777777" w:rsidR="00ED4F82" w:rsidRDefault="00902852">
            <w:pPr>
              <w:spacing w:beforeAutospacing="1" w:afterAutospacing="1"/>
              <w:jc w:val="right"/>
            </w:pPr>
            <w:r>
              <w:rPr>
                <w:color w:val="000000"/>
              </w:rPr>
              <w:t>0</w:t>
            </w:r>
          </w:p>
        </w:tc>
        <w:tc>
          <w:tcPr>
            <w:tcW w:w="0" w:type="auto"/>
            <w:vAlign w:val="bottom"/>
          </w:tcPr>
          <w:p w14:paraId="1DD68465" w14:textId="77777777" w:rsidR="00ED4F82" w:rsidRDefault="00902852">
            <w:pPr>
              <w:spacing w:beforeAutospacing="1" w:afterAutospacing="1"/>
              <w:jc w:val="right"/>
            </w:pPr>
            <w:r>
              <w:rPr>
                <w:color w:val="000000"/>
              </w:rPr>
              <w:t>0</w:t>
            </w:r>
          </w:p>
        </w:tc>
        <w:tc>
          <w:tcPr>
            <w:tcW w:w="0" w:type="auto"/>
            <w:vAlign w:val="bottom"/>
          </w:tcPr>
          <w:p w14:paraId="49A1DD0C" w14:textId="77777777" w:rsidR="00ED4F82" w:rsidRDefault="00902852">
            <w:pPr>
              <w:spacing w:beforeAutospacing="1" w:afterAutospacing="1"/>
              <w:jc w:val="right"/>
            </w:pPr>
            <w:r>
              <w:rPr>
                <w:color w:val="000000"/>
              </w:rPr>
              <w:t>0</w:t>
            </w:r>
          </w:p>
        </w:tc>
      </w:tr>
      <w:tr w:rsidR="00ED4F82" w14:paraId="231A2BB0" w14:textId="77777777">
        <w:trPr>
          <w:cantSplit/>
        </w:trPr>
        <w:tc>
          <w:tcPr>
            <w:tcW w:w="0" w:type="auto"/>
          </w:tcPr>
          <w:p w14:paraId="52834415" w14:textId="77777777" w:rsidR="00ED4F82" w:rsidRDefault="00902852">
            <w:pPr>
              <w:spacing w:beforeAutospacing="1" w:afterAutospacing="1"/>
            </w:pPr>
            <w:r>
              <w:rPr>
                <w:color w:val="000000"/>
              </w:rPr>
              <w:t>Not Hispanic</w:t>
            </w:r>
          </w:p>
        </w:tc>
        <w:tc>
          <w:tcPr>
            <w:tcW w:w="0" w:type="auto"/>
            <w:vAlign w:val="bottom"/>
          </w:tcPr>
          <w:p w14:paraId="10D7B98A" w14:textId="77777777" w:rsidR="00ED4F82" w:rsidRDefault="00902852">
            <w:pPr>
              <w:spacing w:beforeAutospacing="1" w:afterAutospacing="1"/>
              <w:jc w:val="right"/>
            </w:pPr>
            <w:r>
              <w:rPr>
                <w:color w:val="000000"/>
              </w:rPr>
              <w:t>0</w:t>
            </w:r>
          </w:p>
        </w:tc>
        <w:tc>
          <w:tcPr>
            <w:tcW w:w="0" w:type="auto"/>
            <w:vAlign w:val="bottom"/>
          </w:tcPr>
          <w:p w14:paraId="3EF5A9CA" w14:textId="77777777" w:rsidR="00ED4F82" w:rsidRDefault="00902852">
            <w:pPr>
              <w:spacing w:beforeAutospacing="1" w:afterAutospacing="1"/>
              <w:jc w:val="right"/>
            </w:pPr>
            <w:r>
              <w:rPr>
                <w:color w:val="000000"/>
              </w:rPr>
              <w:t>0</w:t>
            </w:r>
          </w:p>
        </w:tc>
        <w:tc>
          <w:tcPr>
            <w:tcW w:w="0" w:type="auto"/>
            <w:vAlign w:val="bottom"/>
          </w:tcPr>
          <w:p w14:paraId="717F8F3C" w14:textId="77777777" w:rsidR="00ED4F82" w:rsidRDefault="00902852">
            <w:pPr>
              <w:spacing w:beforeAutospacing="1" w:afterAutospacing="1"/>
              <w:jc w:val="right"/>
            </w:pPr>
            <w:r>
              <w:rPr>
                <w:color w:val="000000"/>
              </w:rPr>
              <w:t>729</w:t>
            </w:r>
          </w:p>
        </w:tc>
        <w:tc>
          <w:tcPr>
            <w:tcW w:w="0" w:type="auto"/>
            <w:vAlign w:val="bottom"/>
          </w:tcPr>
          <w:p w14:paraId="45A6DD5E" w14:textId="77777777" w:rsidR="00ED4F82" w:rsidRDefault="00902852">
            <w:pPr>
              <w:spacing w:beforeAutospacing="1" w:afterAutospacing="1"/>
              <w:jc w:val="right"/>
            </w:pPr>
            <w:r>
              <w:rPr>
                <w:color w:val="000000"/>
              </w:rPr>
              <w:t>542</w:t>
            </w:r>
          </w:p>
        </w:tc>
        <w:tc>
          <w:tcPr>
            <w:tcW w:w="0" w:type="auto"/>
            <w:vAlign w:val="bottom"/>
          </w:tcPr>
          <w:p w14:paraId="2D8740A2" w14:textId="77777777" w:rsidR="00ED4F82" w:rsidRDefault="00902852">
            <w:pPr>
              <w:spacing w:beforeAutospacing="1" w:afterAutospacing="1"/>
              <w:jc w:val="right"/>
            </w:pPr>
            <w:r>
              <w:rPr>
                <w:color w:val="000000"/>
              </w:rPr>
              <w:t>0</w:t>
            </w:r>
          </w:p>
        </w:tc>
        <w:tc>
          <w:tcPr>
            <w:tcW w:w="0" w:type="auto"/>
            <w:vAlign w:val="bottom"/>
          </w:tcPr>
          <w:p w14:paraId="38C74664" w14:textId="77777777" w:rsidR="00ED4F82" w:rsidRDefault="00902852">
            <w:pPr>
              <w:spacing w:beforeAutospacing="1" w:afterAutospacing="1"/>
              <w:jc w:val="right"/>
            </w:pPr>
            <w:r>
              <w:rPr>
                <w:color w:val="000000"/>
              </w:rPr>
              <w:t>542</w:t>
            </w:r>
          </w:p>
        </w:tc>
        <w:tc>
          <w:tcPr>
            <w:tcW w:w="0" w:type="auto"/>
            <w:vAlign w:val="bottom"/>
          </w:tcPr>
          <w:p w14:paraId="4FE4455E" w14:textId="77777777" w:rsidR="00ED4F82" w:rsidRDefault="00902852">
            <w:pPr>
              <w:spacing w:beforeAutospacing="1" w:afterAutospacing="1"/>
              <w:jc w:val="right"/>
            </w:pPr>
            <w:r>
              <w:rPr>
                <w:color w:val="000000"/>
              </w:rPr>
              <w:t>0</w:t>
            </w:r>
          </w:p>
        </w:tc>
        <w:tc>
          <w:tcPr>
            <w:tcW w:w="0" w:type="auto"/>
            <w:vAlign w:val="bottom"/>
          </w:tcPr>
          <w:p w14:paraId="0345F53A" w14:textId="77777777" w:rsidR="00ED4F82" w:rsidRDefault="00902852">
            <w:pPr>
              <w:spacing w:beforeAutospacing="1" w:afterAutospacing="1"/>
              <w:jc w:val="right"/>
            </w:pPr>
            <w:r>
              <w:rPr>
                <w:color w:val="000000"/>
              </w:rPr>
              <w:t>0</w:t>
            </w:r>
          </w:p>
        </w:tc>
        <w:tc>
          <w:tcPr>
            <w:tcW w:w="0" w:type="auto"/>
            <w:vAlign w:val="bottom"/>
          </w:tcPr>
          <w:p w14:paraId="2DDD6FE3" w14:textId="77777777" w:rsidR="00ED4F82" w:rsidRDefault="00902852">
            <w:pPr>
              <w:spacing w:beforeAutospacing="1" w:afterAutospacing="1"/>
              <w:jc w:val="right"/>
            </w:pPr>
            <w:r>
              <w:rPr>
                <w:color w:val="000000"/>
              </w:rPr>
              <w:t>0</w:t>
            </w:r>
          </w:p>
        </w:tc>
      </w:tr>
    </w:tbl>
    <w:p w14:paraId="3E0ACFB6" w14:textId="77777777" w:rsidR="00ED4F82" w:rsidRDefault="00ED4F82">
      <w:pPr>
        <w:keepNext/>
        <w:widowControl w:val="0"/>
        <w:spacing w:after="0" w:line="240" w:lineRule="auto"/>
        <w:rPr>
          <w:b/>
          <w:vanish/>
          <w:sz w:val="10"/>
          <w:szCs w:val="10"/>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2950"/>
      </w:tblGrid>
      <w:tr w:rsidR="00ED4F82" w14:paraId="0E949F5A" w14:textId="77777777">
        <w:trPr>
          <w:cantSplit/>
        </w:trPr>
        <w:tc>
          <w:tcPr>
            <w:tcW w:w="13190" w:type="dxa"/>
          </w:tcPr>
          <w:p w14:paraId="3FCF4B9D" w14:textId="77777777" w:rsidR="00ED4F82" w:rsidRDefault="00902852">
            <w:pPr>
              <w:keepNext/>
              <w:widowControl w:val="0"/>
              <w:spacing w:after="0" w:line="240" w:lineRule="auto"/>
              <w:rPr>
                <w:sz w:val="20"/>
                <w:szCs w:val="20"/>
              </w:rPr>
            </w:pPr>
            <w:r>
              <w:rPr>
                <w:rFonts w:cs="Arial"/>
                <w:b/>
                <w:sz w:val="20"/>
                <w:szCs w:val="20"/>
              </w:rPr>
              <w:t>*includes Non-Elderly Disabled, Mainstream One-Year, Mainstream Five-year, and Nursing Home Transition</w:t>
            </w:r>
          </w:p>
        </w:tc>
      </w:tr>
    </w:tbl>
    <w:p w14:paraId="76B206F3"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26</w:t>
      </w:r>
      <w:r>
        <w:rPr>
          <w:rFonts w:asciiTheme="minorHAnsi" w:hAnsiTheme="minorHAnsi"/>
        </w:rPr>
        <w:fldChar w:fldCharType="end"/>
      </w:r>
      <w:r>
        <w:rPr>
          <w:rFonts w:asciiTheme="minorHAnsi" w:hAnsiTheme="minorHAnsi"/>
        </w:rPr>
        <w:t xml:space="preserve"> – Ethnicity of Public Housing Residents by Program Type</w:t>
      </w:r>
    </w:p>
    <w:tbl>
      <w:tblPr>
        <w:tblW w:w="5000" w:type="pct"/>
        <w:tblInd w:w="115" w:type="dxa"/>
        <w:tblCellMar>
          <w:left w:w="115" w:type="dxa"/>
          <w:right w:w="115" w:type="dxa"/>
        </w:tblCellMar>
        <w:tblLook w:val="01E0" w:firstRow="1" w:lastRow="1" w:firstColumn="1" w:lastColumn="1" w:noHBand="0" w:noVBand="0"/>
      </w:tblPr>
      <w:tblGrid>
        <w:gridCol w:w="1470"/>
        <w:gridCol w:w="11490"/>
      </w:tblGrid>
      <w:tr w:rsidR="00ED4F82" w14:paraId="119DD0BC" w14:textId="77777777">
        <w:trPr>
          <w:cantSplit/>
        </w:trPr>
        <w:tc>
          <w:tcPr>
            <w:tcW w:w="1485" w:type="dxa"/>
          </w:tcPr>
          <w:p w14:paraId="26C18E84" w14:textId="77777777" w:rsidR="00ED4F82" w:rsidRDefault="00902852">
            <w:pPr>
              <w:spacing w:after="0" w:line="240" w:lineRule="auto"/>
              <w:rPr>
                <w:sz w:val="16"/>
                <w:szCs w:val="16"/>
              </w:rPr>
            </w:pPr>
            <w:r>
              <w:rPr>
                <w:b/>
                <w:bCs/>
                <w:sz w:val="16"/>
                <w:szCs w:val="16"/>
              </w:rPr>
              <w:t>Data Source:</w:t>
            </w:r>
          </w:p>
        </w:tc>
        <w:tc>
          <w:tcPr>
            <w:tcW w:w="11705" w:type="dxa"/>
          </w:tcPr>
          <w:p w14:paraId="6A8529B4" w14:textId="77777777" w:rsidR="00ED4F82" w:rsidRDefault="00902852">
            <w:pPr>
              <w:spacing w:beforeAutospacing="1" w:afterAutospacing="1"/>
              <w:rPr>
                <w:sz w:val="16"/>
                <w:szCs w:val="16"/>
              </w:rPr>
            </w:pPr>
            <w:r>
              <w:rPr>
                <w:sz w:val="16"/>
                <w:szCs w:val="16"/>
              </w:rPr>
              <w:t>PIC (PIH Information Center)</w:t>
            </w:r>
          </w:p>
        </w:tc>
      </w:tr>
    </w:tbl>
    <w:p w14:paraId="6E5D76D0" w14:textId="77777777" w:rsidR="00ED4F82" w:rsidRDefault="00ED4F82">
      <w:pPr>
        <w:spacing w:after="0" w:line="240" w:lineRule="auto"/>
        <w:rPr>
          <w:rFonts w:cs="Arial"/>
          <w:vanish/>
          <w:sz w:val="16"/>
          <w:szCs w:val="16"/>
        </w:rPr>
      </w:pPr>
    </w:p>
    <w:p w14:paraId="12A40473" w14:textId="77777777" w:rsidR="00ED4F82" w:rsidRDefault="00ED4F82">
      <w:pPr>
        <w:spacing w:after="0" w:line="240" w:lineRule="auto"/>
        <w:rPr>
          <w:b/>
          <w:bCs/>
          <w:vanish/>
          <w:sz w:val="16"/>
          <w:szCs w:val="16"/>
        </w:rPr>
      </w:pPr>
    </w:p>
    <w:p w14:paraId="394B5F0F" w14:textId="77777777" w:rsidR="00ED4F82" w:rsidRDefault="00ED4F82">
      <w:pPr>
        <w:rPr>
          <w:rFonts w:cs="Arial"/>
        </w:rPr>
      </w:pPr>
    </w:p>
    <w:p w14:paraId="1B8A8D88" w14:textId="77777777" w:rsidR="00ED4F82" w:rsidRDefault="00ED4F82">
      <w:pPr>
        <w:rPr>
          <w:b/>
          <w:sz w:val="24"/>
          <w:szCs w:val="24"/>
        </w:rPr>
        <w:sectPr w:rsidR="00ED4F82">
          <w:pgSz w:w="15840" w:h="12240" w:orient="landscape"/>
          <w:pgMar w:top="1440" w:right="1440" w:bottom="1440" w:left="1440" w:header="720" w:footer="720" w:gutter="0"/>
          <w:cols w:space="720"/>
          <w:docGrid w:linePitch="360"/>
        </w:sectPr>
      </w:pPr>
    </w:p>
    <w:p w14:paraId="2D644E09" w14:textId="77777777" w:rsidR="00ED4F82" w:rsidRDefault="00902852" w:rsidP="00ED21F4">
      <w:pPr>
        <w:jc w:val="both"/>
        <w:rPr>
          <w:b/>
          <w:sz w:val="24"/>
          <w:szCs w:val="24"/>
        </w:rPr>
      </w:pPr>
      <w:r>
        <w:rPr>
          <w:b/>
          <w:sz w:val="24"/>
          <w:szCs w:val="24"/>
        </w:rPr>
        <w:lastRenderedPageBreak/>
        <w:t>Section 504 Needs Assessment: Describe the needs of public housing tenants and applicants on the waiting list for accessible units:</w:t>
      </w:r>
    </w:p>
    <w:p w14:paraId="7C126883" w14:textId="77777777" w:rsidR="00ED4F82" w:rsidRDefault="00902852" w:rsidP="00ED21F4">
      <w:pPr>
        <w:spacing w:beforeAutospacing="1" w:afterAutospacing="1"/>
        <w:jc w:val="both"/>
        <w:rPr>
          <w:rFonts w:cs="Arial"/>
        </w:rPr>
      </w:pPr>
      <w:r>
        <w:rPr>
          <w:rFonts w:cs="Arial"/>
        </w:rPr>
        <w:t>The housing authority recognizes that families with a disability along with the elderly and extremely low-income households are some of the families with the highest needs they serve.  While affordability is a main concern, families with a disability also may require accommodations to make living in public housing possible.  Currently the waiting list is closed for the HCV program, and while the waiting list is open for public housing developments, the wait time is currently unknown.</w:t>
      </w:r>
    </w:p>
    <w:p w14:paraId="69406119" w14:textId="77777777" w:rsidR="00ED4F82" w:rsidRDefault="00902852" w:rsidP="00ED21F4">
      <w:pPr>
        <w:spacing w:beforeAutospacing="1" w:afterAutospacing="1"/>
        <w:jc w:val="both"/>
        <w:rPr>
          <w:rFonts w:cs="Arial"/>
        </w:rPr>
      </w:pPr>
      <w:r>
        <w:rPr>
          <w:rFonts w:cs="Arial"/>
        </w:rPr>
        <w:t>It is the policy of South Carolina Regional Housing Authority No. 3 (SCRHA3) to comply with Section 504 of the Rehabilitation Act and the Federal Fair Housing Act to provide reasonable accommodations and modifications upon the request to all applicants, residents, and employees with disabilities. SCRHA3 is an equal housing opportunity provider and does not discriminate against applicants and/or residents with disabilities. It is the policy of the housing authority to provide reasonable accommodations and/or modifications to applicants or residents who have a disability to be able to fully use and enjoy their apartment and the apartment community.</w:t>
      </w:r>
    </w:p>
    <w:p w14:paraId="65D9F17E" w14:textId="77777777" w:rsidR="00ED4F82" w:rsidRDefault="00902852" w:rsidP="00ED21F4">
      <w:pPr>
        <w:spacing w:beforeAutospacing="1" w:afterAutospacing="1"/>
        <w:jc w:val="both"/>
        <w:rPr>
          <w:rFonts w:cs="Arial"/>
        </w:rPr>
      </w:pPr>
      <w:r>
        <w:rPr>
          <w:rFonts w:cs="Arial"/>
        </w:rPr>
        <w:t>In accordance with Section 504, reasonable accommodations will be made for individuals with disabilities (applicants or residents). Such accommodations may include changes in the method of administering policies, procedures, or services.</w:t>
      </w:r>
    </w:p>
    <w:p w14:paraId="751260D0" w14:textId="77777777" w:rsidR="00ED4F82" w:rsidRDefault="00902852" w:rsidP="00ED21F4">
      <w:pPr>
        <w:jc w:val="both"/>
        <w:rPr>
          <w:rFonts w:cs="Arial"/>
          <w:b/>
          <w:sz w:val="24"/>
          <w:szCs w:val="24"/>
        </w:rPr>
      </w:pPr>
      <w:r>
        <w:rPr>
          <w:b/>
          <w:sz w:val="24"/>
          <w:szCs w:val="24"/>
        </w:rPr>
        <w:t>Most immediate needs of residents of Public Housing and Housing Choice voucher holders</w:t>
      </w:r>
    </w:p>
    <w:p w14:paraId="5D18F6EF" w14:textId="77777777" w:rsidR="00ED4F82" w:rsidRDefault="00902852" w:rsidP="00ED21F4">
      <w:pPr>
        <w:spacing w:beforeAutospacing="1" w:afterAutospacing="1"/>
        <w:jc w:val="both"/>
        <w:rPr>
          <w:rFonts w:cs="Arial"/>
        </w:rPr>
      </w:pPr>
      <w:r>
        <w:rPr>
          <w:rFonts w:cs="Arial"/>
        </w:rPr>
        <w:t>The most immediate needs of residents in public housing and HCV program holders is housing that is affordable and a higher household income that will help them become self-sustainable and enable them to move out of publicly assisted housing. As seen in the assessment of extremely low-income households (households with 30% AMI or less), the lower the income, the less affordable housing becomes and the more likely a household will experience housing cost burden.  Housing cost burden indicates that housing is not affordable.</w:t>
      </w:r>
    </w:p>
    <w:p w14:paraId="21C613E8" w14:textId="77777777" w:rsidR="00ED4F82" w:rsidRDefault="00902852" w:rsidP="00ED21F4">
      <w:pPr>
        <w:jc w:val="both"/>
        <w:rPr>
          <w:b/>
          <w:sz w:val="24"/>
          <w:szCs w:val="24"/>
        </w:rPr>
      </w:pPr>
      <w:r>
        <w:rPr>
          <w:b/>
          <w:sz w:val="24"/>
          <w:szCs w:val="24"/>
        </w:rPr>
        <w:t>How do these needs compare to the housing needs of the population at large</w:t>
      </w:r>
    </w:p>
    <w:p w14:paraId="46F66008" w14:textId="77777777" w:rsidR="00ED4F82" w:rsidRDefault="00902852" w:rsidP="00ED21F4">
      <w:pPr>
        <w:spacing w:beforeAutospacing="1" w:afterAutospacing="1"/>
        <w:jc w:val="both"/>
        <w:rPr>
          <w:rFonts w:cs="Arial"/>
        </w:rPr>
      </w:pPr>
      <w:r>
        <w:rPr>
          <w:rFonts w:cs="Arial"/>
        </w:rPr>
        <w:t>While there generally is a high need for affordable housing in the County, because such a high proportion of families served by the SCRHA3 are very low-income, affordable housing is of especially great need for the public housing population.  Also compared to the population at-large, the housing authority population is more likely to be elderly and have families with a disability. Elderly families and families with a disability may require accommodations that meet their unique needs to make living in public housing possible. </w:t>
      </w:r>
    </w:p>
    <w:p w14:paraId="74CEE7F2" w14:textId="77777777"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p>
    <w:p w14:paraId="40A53556" w14:textId="77777777" w:rsidR="00ED4F82" w:rsidRDefault="00902852">
      <w:pPr>
        <w:pStyle w:val="Heading2"/>
        <w:pageBreakBefore/>
        <w:rPr>
          <w:rFonts w:ascii="Calibri" w:hAnsi="Calibri"/>
          <w:i w:val="0"/>
        </w:rPr>
      </w:pPr>
      <w:bookmarkStart w:id="20" w:name="_Toc78523610"/>
      <w:r>
        <w:rPr>
          <w:rFonts w:ascii="Calibri" w:hAnsi="Calibri"/>
          <w:i w:val="0"/>
        </w:rPr>
        <w:lastRenderedPageBreak/>
        <w:t>NA-40 Homeless Needs Assessment – 91.205(c)</w:t>
      </w:r>
      <w:bookmarkEnd w:id="20"/>
    </w:p>
    <w:p w14:paraId="1CFBF8FD" w14:textId="77777777" w:rsidR="00ED4F82" w:rsidRDefault="00902852">
      <w:pPr>
        <w:spacing w:line="204" w:lineRule="auto"/>
        <w:rPr>
          <w:b/>
          <w:sz w:val="24"/>
          <w:szCs w:val="24"/>
        </w:rPr>
      </w:pPr>
      <w:r>
        <w:rPr>
          <w:b/>
          <w:sz w:val="24"/>
          <w:szCs w:val="24"/>
        </w:rPr>
        <w:t>Introduction:</w:t>
      </w:r>
    </w:p>
    <w:p w14:paraId="098BC619" w14:textId="77777777" w:rsidR="00ED4F82" w:rsidRDefault="00902852" w:rsidP="00ED21F4">
      <w:pPr>
        <w:spacing w:beforeAutospacing="1" w:afterAutospacing="1"/>
        <w:jc w:val="both"/>
        <w:rPr>
          <w:b/>
          <w:sz w:val="24"/>
          <w:szCs w:val="24"/>
        </w:rPr>
      </w:pPr>
      <w:r>
        <w:rPr>
          <w:rFonts w:cs="Arial"/>
        </w:rPr>
        <w:t>Homelessness is a particularly troublesome and complex issue that most communities across the United States must address. A major reason that homelessness is difficult to address is that it has many causes with overlapping and interrelated variables. The cause of any single person’s homelessness often lies, not in a single factor, but at the convergence of many events and conditions. From one perspective, homelessness is an economic problem caused by unemployment, lack of affordable housing options, or poverty. From another perspective, homelessness is a health issue because many homeless persons struggle with mental illness, physical disabilities, HIV/AIDS, substance abuse, or a combination of those health factors. A third perspective is to view homelessness as a social problem with factors such as domestic violence, educational attainment, and race lying at the foundation. In reality, homelessness can be caused by all these issues and they are often interrelated. Due to this complexity, addressing homelessness requires a collaborative and community-based approach.</w:t>
      </w:r>
    </w:p>
    <w:p w14:paraId="523B6BCC" w14:textId="77777777" w:rsidR="00ED4F82" w:rsidRDefault="00902852" w:rsidP="00ED21F4">
      <w:pPr>
        <w:spacing w:beforeAutospacing="1" w:afterAutospacing="1"/>
        <w:jc w:val="both"/>
        <w:rPr>
          <w:b/>
          <w:sz w:val="24"/>
          <w:szCs w:val="24"/>
        </w:rPr>
      </w:pPr>
      <w:r>
        <w:rPr>
          <w:rFonts w:cs="Arial"/>
        </w:rPr>
        <w:t>The Stewart B. McKinney Homeless Assistance Act defines the “homeless” or “homeless individual” or “homeless person” as an individual who lacks a fixed, regular, and adequate night-time residence; and who has a primary night-time residence that is:</w:t>
      </w:r>
    </w:p>
    <w:p w14:paraId="4CA34C39" w14:textId="77777777" w:rsidR="00ED4F82" w:rsidRDefault="00902852" w:rsidP="00ED21F4">
      <w:pPr>
        <w:numPr>
          <w:ilvl w:val="0"/>
          <w:numId w:val="3"/>
        </w:numPr>
        <w:spacing w:beforeAutospacing="1" w:afterAutospacing="1"/>
        <w:jc w:val="both"/>
        <w:rPr>
          <w:b/>
          <w:sz w:val="24"/>
          <w:szCs w:val="24"/>
        </w:rPr>
      </w:pPr>
      <w:r>
        <w:rPr>
          <w:rFonts w:cs="Arial"/>
        </w:rPr>
        <w:t>A supervised publicly or privately-operated shelter designed to provide temporary living accommodations (including welfare hotels, congregate shelters, and transitional housing for the mentally ill);</w:t>
      </w:r>
    </w:p>
    <w:p w14:paraId="2FAFFBC1" w14:textId="77777777" w:rsidR="00ED4F82" w:rsidRDefault="00902852" w:rsidP="00ED21F4">
      <w:pPr>
        <w:numPr>
          <w:ilvl w:val="0"/>
          <w:numId w:val="3"/>
        </w:numPr>
        <w:spacing w:beforeAutospacing="1" w:afterAutospacing="1"/>
        <w:jc w:val="both"/>
        <w:rPr>
          <w:b/>
          <w:sz w:val="24"/>
          <w:szCs w:val="24"/>
        </w:rPr>
      </w:pPr>
      <w:r>
        <w:rPr>
          <w:rFonts w:cs="Arial"/>
        </w:rPr>
        <w:t>An institution that provides a temporary residence for individuals intended to be institutionalized; or</w:t>
      </w:r>
    </w:p>
    <w:p w14:paraId="0D59D4D0" w14:textId="77777777" w:rsidR="00ED4F82" w:rsidRDefault="00902852" w:rsidP="00ED21F4">
      <w:pPr>
        <w:numPr>
          <w:ilvl w:val="0"/>
          <w:numId w:val="3"/>
        </w:numPr>
        <w:spacing w:beforeAutospacing="1" w:afterAutospacing="1"/>
        <w:jc w:val="both"/>
        <w:rPr>
          <w:b/>
          <w:sz w:val="24"/>
          <w:szCs w:val="24"/>
        </w:rPr>
      </w:pPr>
      <w:r>
        <w:rPr>
          <w:rFonts w:cs="Arial"/>
        </w:rPr>
        <w:t>A public or private place not designed for, or ordinarily used as, a regular sleeping accommodation for human beings</w:t>
      </w:r>
    </w:p>
    <w:p w14:paraId="4A45DDCB" w14:textId="77777777" w:rsidR="00ED4F82" w:rsidRDefault="00902852" w:rsidP="00ED21F4">
      <w:pPr>
        <w:spacing w:beforeAutospacing="1" w:afterAutospacing="1"/>
        <w:jc w:val="both"/>
        <w:rPr>
          <w:b/>
          <w:sz w:val="24"/>
          <w:szCs w:val="24"/>
        </w:rPr>
      </w:pPr>
      <w:r>
        <w:rPr>
          <w:rFonts w:cs="Arial"/>
        </w:rPr>
        <w:t>Berkeley County is located in the southeastern part of South Carolina. Services providers in the County are part of the 7-county Lowcountry Continuum of Care (COC). Charleston County is the largest population center in the area and borders Berkeley County. In the 2020 Point in Time Count, Berkeley County reported 26 residents experiencing homelessness. They were all unsheltered.</w:t>
      </w:r>
    </w:p>
    <w:p w14:paraId="755A915B" w14:textId="77777777" w:rsidR="00ED4F82" w:rsidRDefault="00902852">
      <w:pPr>
        <w:keepNext/>
        <w:widowControl w:val="0"/>
        <w:rPr>
          <w:b/>
          <w:sz w:val="24"/>
          <w:szCs w:val="24"/>
        </w:rPr>
      </w:pPr>
      <w:r>
        <w:rPr>
          <w:b/>
          <w:sz w:val="24"/>
          <w:szCs w:val="24"/>
        </w:rPr>
        <w:lastRenderedPageBreak/>
        <w:t xml:space="preserve">Homeless Needs Assessment </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473"/>
        <w:gridCol w:w="1406"/>
        <w:gridCol w:w="1510"/>
        <w:gridCol w:w="1682"/>
        <w:gridCol w:w="1525"/>
        <w:gridCol w:w="1682"/>
        <w:gridCol w:w="1682"/>
      </w:tblGrid>
      <w:tr w:rsidR="00ED4F82" w14:paraId="154A8CAE" w14:textId="77777777">
        <w:trPr>
          <w:cantSplit/>
          <w:tblHeader/>
        </w:trPr>
        <w:tc>
          <w:tcPr>
            <w:tcW w:w="13190" w:type="dxa"/>
            <w:gridSpan w:val="7"/>
            <w:tcBorders>
              <w:top w:val="nil"/>
              <w:left w:val="nil"/>
              <w:bottom w:val="single" w:sz="4" w:space="0" w:color="auto"/>
              <w:right w:val="nil"/>
            </w:tcBorders>
            <w:hideMark/>
          </w:tcPr>
          <w:p w14:paraId="2E873D61" w14:textId="77777777" w:rsidR="00ED4F82" w:rsidRDefault="00ED4F82">
            <w:pPr>
              <w:keepNext/>
              <w:widowControl w:val="0"/>
              <w:spacing w:after="0" w:line="240" w:lineRule="auto"/>
              <w:rPr>
                <w:b/>
              </w:rPr>
            </w:pPr>
          </w:p>
        </w:tc>
      </w:tr>
      <w:tr w:rsidR="00ED4F82" w14:paraId="1F0BA853" w14:textId="77777777">
        <w:trPr>
          <w:cantSplit/>
          <w:tblHeader/>
        </w:trPr>
        <w:tc>
          <w:tcPr>
            <w:tcW w:w="2700" w:type="dxa"/>
            <w:tcBorders>
              <w:top w:val="single" w:sz="4" w:space="0" w:color="auto"/>
              <w:left w:val="single" w:sz="4" w:space="0" w:color="auto"/>
              <w:bottom w:val="single" w:sz="4" w:space="0" w:color="auto"/>
              <w:right w:val="single" w:sz="4" w:space="0" w:color="auto"/>
            </w:tcBorders>
            <w:hideMark/>
          </w:tcPr>
          <w:p w14:paraId="6803ABE7" w14:textId="77777777" w:rsidR="00ED4F82" w:rsidRDefault="00902852">
            <w:pPr>
              <w:keepNext/>
              <w:widowControl w:val="0"/>
              <w:spacing w:after="0" w:line="240" w:lineRule="auto"/>
              <w:jc w:val="center"/>
              <w:rPr>
                <w:b/>
              </w:rPr>
            </w:pPr>
            <w:r>
              <w:rPr>
                <w:b/>
              </w:rPr>
              <w:t>Population</w:t>
            </w:r>
          </w:p>
        </w:tc>
        <w:tc>
          <w:tcPr>
            <w:tcW w:w="3240" w:type="dxa"/>
            <w:gridSpan w:val="2"/>
            <w:tcBorders>
              <w:top w:val="single" w:sz="4" w:space="0" w:color="auto"/>
              <w:left w:val="single" w:sz="4" w:space="0" w:color="auto"/>
              <w:bottom w:val="single" w:sz="4" w:space="0" w:color="auto"/>
              <w:right w:val="single" w:sz="4" w:space="0" w:color="auto"/>
            </w:tcBorders>
            <w:hideMark/>
          </w:tcPr>
          <w:p w14:paraId="6FE69BB3" w14:textId="77777777" w:rsidR="00ED4F82" w:rsidRDefault="00902852">
            <w:pPr>
              <w:keepNext/>
              <w:widowControl w:val="0"/>
              <w:spacing w:after="0" w:line="240" w:lineRule="auto"/>
              <w:jc w:val="center"/>
              <w:rPr>
                <w:b/>
              </w:rPr>
            </w:pPr>
            <w:r>
              <w:rPr>
                <w:b/>
              </w:rPr>
              <w:t>Estimate the # of persons experiencing homelessness on a given night</w:t>
            </w:r>
          </w:p>
        </w:tc>
        <w:tc>
          <w:tcPr>
            <w:tcW w:w="1812" w:type="dxa"/>
            <w:tcBorders>
              <w:top w:val="single" w:sz="4" w:space="0" w:color="auto"/>
              <w:left w:val="single" w:sz="4" w:space="0" w:color="auto"/>
              <w:bottom w:val="single" w:sz="4" w:space="0" w:color="auto"/>
              <w:right w:val="single" w:sz="4" w:space="0" w:color="auto"/>
            </w:tcBorders>
            <w:hideMark/>
          </w:tcPr>
          <w:p w14:paraId="7CF0199C" w14:textId="77777777" w:rsidR="00ED4F82" w:rsidRDefault="00902852">
            <w:pPr>
              <w:keepNext/>
              <w:widowControl w:val="0"/>
              <w:spacing w:after="0" w:line="240" w:lineRule="auto"/>
              <w:jc w:val="center"/>
              <w:rPr>
                <w:b/>
              </w:rPr>
            </w:pPr>
            <w:r>
              <w:rPr>
                <w:b/>
              </w:rPr>
              <w:t>Estimate the # experiencing homelessness each year</w:t>
            </w:r>
          </w:p>
        </w:tc>
        <w:tc>
          <w:tcPr>
            <w:tcW w:w="1813" w:type="dxa"/>
            <w:tcBorders>
              <w:top w:val="single" w:sz="4" w:space="0" w:color="auto"/>
              <w:left w:val="single" w:sz="4" w:space="0" w:color="auto"/>
              <w:bottom w:val="single" w:sz="4" w:space="0" w:color="auto"/>
              <w:right w:val="single" w:sz="4" w:space="0" w:color="auto"/>
            </w:tcBorders>
            <w:hideMark/>
          </w:tcPr>
          <w:p w14:paraId="221371FB" w14:textId="77777777" w:rsidR="00ED4F82" w:rsidRDefault="00902852">
            <w:pPr>
              <w:keepNext/>
              <w:widowControl w:val="0"/>
              <w:spacing w:after="0" w:line="240" w:lineRule="auto"/>
              <w:jc w:val="center"/>
              <w:rPr>
                <w:b/>
              </w:rPr>
            </w:pPr>
            <w:r>
              <w:rPr>
                <w:b/>
              </w:rPr>
              <w:t>Estimate the # becoming homeless each year</w:t>
            </w:r>
          </w:p>
        </w:tc>
        <w:tc>
          <w:tcPr>
            <w:tcW w:w="1812" w:type="dxa"/>
            <w:tcBorders>
              <w:top w:val="single" w:sz="4" w:space="0" w:color="auto"/>
              <w:left w:val="single" w:sz="4" w:space="0" w:color="auto"/>
              <w:bottom w:val="single" w:sz="4" w:space="0" w:color="auto"/>
              <w:right w:val="single" w:sz="4" w:space="0" w:color="auto"/>
            </w:tcBorders>
            <w:hideMark/>
          </w:tcPr>
          <w:p w14:paraId="5F086AD8" w14:textId="77777777" w:rsidR="00ED4F82" w:rsidRDefault="00902852">
            <w:pPr>
              <w:keepNext/>
              <w:widowControl w:val="0"/>
              <w:spacing w:after="0" w:line="240" w:lineRule="auto"/>
              <w:jc w:val="center"/>
              <w:rPr>
                <w:b/>
              </w:rPr>
            </w:pPr>
            <w:r>
              <w:rPr>
                <w:b/>
              </w:rPr>
              <w:t>Estimate the # exiting homelessness each year</w:t>
            </w:r>
          </w:p>
        </w:tc>
        <w:tc>
          <w:tcPr>
            <w:tcW w:w="1813" w:type="dxa"/>
            <w:tcBorders>
              <w:top w:val="single" w:sz="4" w:space="0" w:color="auto"/>
              <w:left w:val="single" w:sz="4" w:space="0" w:color="auto"/>
              <w:bottom w:val="single" w:sz="4" w:space="0" w:color="auto"/>
              <w:right w:val="single" w:sz="4" w:space="0" w:color="auto"/>
            </w:tcBorders>
            <w:hideMark/>
          </w:tcPr>
          <w:p w14:paraId="60F7D74E" w14:textId="77777777" w:rsidR="00ED4F82" w:rsidRDefault="00902852">
            <w:pPr>
              <w:keepNext/>
              <w:widowControl w:val="0"/>
              <w:spacing w:after="0" w:line="240" w:lineRule="auto"/>
              <w:jc w:val="center"/>
              <w:rPr>
                <w:b/>
              </w:rPr>
            </w:pPr>
            <w:r>
              <w:rPr>
                <w:b/>
              </w:rPr>
              <w:t>Estimate the # of days persons experience homelessness</w:t>
            </w:r>
          </w:p>
        </w:tc>
      </w:tr>
      <w:tr w:rsidR="00ED4F82" w14:paraId="269E513C" w14:textId="77777777">
        <w:trPr>
          <w:cantSplit/>
          <w:tblHeader/>
        </w:trPr>
        <w:tc>
          <w:tcPr>
            <w:tcW w:w="2700" w:type="dxa"/>
            <w:tcBorders>
              <w:top w:val="single" w:sz="4" w:space="0" w:color="auto"/>
              <w:left w:val="single" w:sz="4" w:space="0" w:color="auto"/>
              <w:bottom w:val="single" w:sz="4" w:space="0" w:color="auto"/>
              <w:right w:val="single" w:sz="4" w:space="0" w:color="auto"/>
            </w:tcBorders>
          </w:tcPr>
          <w:p w14:paraId="1D453B97" w14:textId="77777777" w:rsidR="00ED4F82" w:rsidRDefault="00ED4F82">
            <w:pPr>
              <w:keepNext/>
              <w:widowControl w:val="0"/>
              <w:spacing w:after="0" w:line="240" w:lineRule="auto"/>
              <w:jc w:val="center"/>
              <w:rPr>
                <w:b/>
              </w:rPr>
            </w:pPr>
          </w:p>
        </w:tc>
        <w:tc>
          <w:tcPr>
            <w:tcW w:w="1620" w:type="dxa"/>
            <w:tcBorders>
              <w:top w:val="single" w:sz="4" w:space="0" w:color="auto"/>
              <w:left w:val="single" w:sz="4" w:space="0" w:color="auto"/>
              <w:bottom w:val="single" w:sz="4" w:space="0" w:color="auto"/>
              <w:right w:val="single" w:sz="4" w:space="0" w:color="auto"/>
            </w:tcBorders>
            <w:hideMark/>
          </w:tcPr>
          <w:p w14:paraId="040BD59E" w14:textId="77777777" w:rsidR="00ED4F82" w:rsidRDefault="00902852">
            <w:pPr>
              <w:keepNext/>
              <w:widowControl w:val="0"/>
              <w:spacing w:after="0" w:line="240" w:lineRule="auto"/>
              <w:jc w:val="center"/>
              <w:rPr>
                <w:b/>
                <w:szCs w:val="26"/>
              </w:rPr>
            </w:pPr>
            <w:r>
              <w:rPr>
                <w:b/>
              </w:rPr>
              <w:t>Sheltered</w:t>
            </w:r>
          </w:p>
        </w:tc>
        <w:tc>
          <w:tcPr>
            <w:tcW w:w="1620" w:type="dxa"/>
            <w:tcBorders>
              <w:top w:val="single" w:sz="4" w:space="0" w:color="auto"/>
              <w:left w:val="single" w:sz="4" w:space="0" w:color="auto"/>
              <w:bottom w:val="single" w:sz="4" w:space="0" w:color="auto"/>
              <w:right w:val="single" w:sz="4" w:space="0" w:color="auto"/>
            </w:tcBorders>
            <w:hideMark/>
          </w:tcPr>
          <w:p w14:paraId="550EC5FF" w14:textId="77777777" w:rsidR="00ED4F82" w:rsidRDefault="00902852">
            <w:pPr>
              <w:keepNext/>
              <w:widowControl w:val="0"/>
              <w:spacing w:after="0" w:line="240" w:lineRule="auto"/>
              <w:jc w:val="center"/>
              <w:rPr>
                <w:b/>
                <w:szCs w:val="26"/>
              </w:rPr>
            </w:pPr>
            <w:r>
              <w:rPr>
                <w:b/>
              </w:rPr>
              <w:t>Unsheltered</w:t>
            </w:r>
          </w:p>
        </w:tc>
        <w:tc>
          <w:tcPr>
            <w:tcW w:w="1812" w:type="dxa"/>
            <w:tcBorders>
              <w:top w:val="single" w:sz="4" w:space="0" w:color="auto"/>
              <w:left w:val="single" w:sz="4" w:space="0" w:color="auto"/>
              <w:bottom w:val="single" w:sz="4" w:space="0" w:color="auto"/>
              <w:right w:val="single" w:sz="4" w:space="0" w:color="auto"/>
            </w:tcBorders>
          </w:tcPr>
          <w:p w14:paraId="32CE98EF" w14:textId="77777777" w:rsidR="00ED4F82" w:rsidRDefault="00ED4F82">
            <w:pPr>
              <w:keepNext/>
              <w:widowControl w:val="0"/>
              <w:spacing w:after="0" w:line="240" w:lineRule="auto"/>
              <w:jc w:val="center"/>
              <w:rPr>
                <w:b/>
              </w:rPr>
            </w:pPr>
          </w:p>
        </w:tc>
        <w:tc>
          <w:tcPr>
            <w:tcW w:w="1813" w:type="dxa"/>
            <w:tcBorders>
              <w:top w:val="single" w:sz="4" w:space="0" w:color="auto"/>
              <w:left w:val="single" w:sz="4" w:space="0" w:color="auto"/>
              <w:bottom w:val="single" w:sz="4" w:space="0" w:color="auto"/>
              <w:right w:val="single" w:sz="4" w:space="0" w:color="auto"/>
            </w:tcBorders>
          </w:tcPr>
          <w:p w14:paraId="3ACDE5BC" w14:textId="77777777" w:rsidR="00ED4F82" w:rsidRDefault="00ED4F82">
            <w:pPr>
              <w:keepNext/>
              <w:widowControl w:val="0"/>
              <w:spacing w:after="0" w:line="240" w:lineRule="auto"/>
              <w:jc w:val="center"/>
              <w:rPr>
                <w:b/>
              </w:rPr>
            </w:pPr>
          </w:p>
        </w:tc>
        <w:tc>
          <w:tcPr>
            <w:tcW w:w="1812" w:type="dxa"/>
            <w:tcBorders>
              <w:top w:val="single" w:sz="4" w:space="0" w:color="auto"/>
              <w:left w:val="single" w:sz="4" w:space="0" w:color="auto"/>
              <w:bottom w:val="single" w:sz="4" w:space="0" w:color="auto"/>
              <w:right w:val="single" w:sz="4" w:space="0" w:color="auto"/>
            </w:tcBorders>
          </w:tcPr>
          <w:p w14:paraId="07F34022" w14:textId="77777777" w:rsidR="00ED4F82" w:rsidRDefault="00ED4F82">
            <w:pPr>
              <w:keepNext/>
              <w:widowControl w:val="0"/>
              <w:spacing w:after="0" w:line="240" w:lineRule="auto"/>
              <w:jc w:val="center"/>
              <w:rPr>
                <w:b/>
              </w:rPr>
            </w:pPr>
          </w:p>
        </w:tc>
        <w:tc>
          <w:tcPr>
            <w:tcW w:w="1813" w:type="dxa"/>
            <w:tcBorders>
              <w:top w:val="single" w:sz="4" w:space="0" w:color="auto"/>
              <w:left w:val="single" w:sz="4" w:space="0" w:color="auto"/>
              <w:bottom w:val="single" w:sz="4" w:space="0" w:color="auto"/>
              <w:right w:val="single" w:sz="4" w:space="0" w:color="auto"/>
            </w:tcBorders>
          </w:tcPr>
          <w:p w14:paraId="19EFFBDF" w14:textId="77777777" w:rsidR="00ED4F82" w:rsidRDefault="00ED4F82">
            <w:pPr>
              <w:keepNext/>
              <w:widowControl w:val="0"/>
              <w:spacing w:after="0" w:line="240" w:lineRule="auto"/>
              <w:jc w:val="center"/>
              <w:rPr>
                <w:b/>
              </w:rPr>
            </w:pPr>
          </w:p>
        </w:tc>
      </w:tr>
      <w:tr w:rsidR="00ED4F82" w14:paraId="1E94DA15" w14:textId="77777777">
        <w:trPr>
          <w:cantSplit/>
        </w:trPr>
        <w:tc>
          <w:tcPr>
            <w:tcW w:w="0" w:type="auto"/>
            <w:tcBorders>
              <w:top w:val="single" w:sz="4" w:space="0" w:color="auto"/>
              <w:left w:val="single" w:sz="4" w:space="0" w:color="auto"/>
              <w:bottom w:val="single" w:sz="4" w:space="0" w:color="auto"/>
              <w:right w:val="single" w:sz="4" w:space="0" w:color="auto"/>
            </w:tcBorders>
          </w:tcPr>
          <w:p w14:paraId="229F3F9E" w14:textId="77777777" w:rsidR="00ED4F82" w:rsidRDefault="00902852">
            <w:pPr>
              <w:spacing w:beforeAutospacing="1" w:afterAutospacing="1"/>
            </w:pPr>
            <w:r>
              <w:rPr>
                <w:color w:val="000000"/>
              </w:rPr>
              <w:t>Persons in Households with Adult(s) and Child(ren)</w:t>
            </w:r>
          </w:p>
        </w:tc>
        <w:tc>
          <w:tcPr>
            <w:tcW w:w="0" w:type="auto"/>
            <w:tcBorders>
              <w:top w:val="single" w:sz="4" w:space="0" w:color="auto"/>
              <w:left w:val="single" w:sz="4" w:space="0" w:color="auto"/>
              <w:bottom w:val="single" w:sz="4" w:space="0" w:color="auto"/>
              <w:right w:val="single" w:sz="4" w:space="0" w:color="auto"/>
            </w:tcBorders>
            <w:vAlign w:val="bottom"/>
          </w:tcPr>
          <w:p w14:paraId="52585B8D"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22BD112F"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4A48ED33"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6AC08F0C"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783CB12C"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4B65E1D1" w14:textId="77777777" w:rsidR="00ED4F82" w:rsidRDefault="00902852">
            <w:pPr>
              <w:spacing w:beforeAutospacing="1" w:afterAutospacing="1"/>
              <w:jc w:val="right"/>
            </w:pPr>
            <w:r>
              <w:rPr>
                <w:color w:val="000000"/>
              </w:rPr>
              <w:t>0</w:t>
            </w:r>
          </w:p>
        </w:tc>
      </w:tr>
      <w:tr w:rsidR="00ED4F82" w14:paraId="4F1A9751" w14:textId="77777777">
        <w:trPr>
          <w:cantSplit/>
        </w:trPr>
        <w:tc>
          <w:tcPr>
            <w:tcW w:w="0" w:type="auto"/>
            <w:tcBorders>
              <w:top w:val="single" w:sz="4" w:space="0" w:color="auto"/>
              <w:left w:val="single" w:sz="4" w:space="0" w:color="auto"/>
              <w:bottom w:val="single" w:sz="4" w:space="0" w:color="auto"/>
              <w:right w:val="single" w:sz="4" w:space="0" w:color="auto"/>
            </w:tcBorders>
          </w:tcPr>
          <w:p w14:paraId="4F7F1239" w14:textId="77777777" w:rsidR="00ED4F82" w:rsidRDefault="00902852">
            <w:pPr>
              <w:spacing w:beforeAutospacing="1" w:afterAutospacing="1"/>
            </w:pPr>
            <w:r>
              <w:rPr>
                <w:color w:val="000000"/>
              </w:rPr>
              <w:t>Persons in Households with Only Children</w:t>
            </w:r>
          </w:p>
        </w:tc>
        <w:tc>
          <w:tcPr>
            <w:tcW w:w="0" w:type="auto"/>
            <w:tcBorders>
              <w:top w:val="single" w:sz="4" w:space="0" w:color="auto"/>
              <w:left w:val="single" w:sz="4" w:space="0" w:color="auto"/>
              <w:bottom w:val="single" w:sz="4" w:space="0" w:color="auto"/>
              <w:right w:val="single" w:sz="4" w:space="0" w:color="auto"/>
            </w:tcBorders>
            <w:vAlign w:val="bottom"/>
          </w:tcPr>
          <w:p w14:paraId="58EAF031"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480D7FB0"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48E84E64"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131428CC"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076DE51E"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1DFB5C8F" w14:textId="77777777" w:rsidR="00ED4F82" w:rsidRDefault="00902852">
            <w:pPr>
              <w:spacing w:beforeAutospacing="1" w:afterAutospacing="1"/>
              <w:jc w:val="right"/>
            </w:pPr>
            <w:r>
              <w:rPr>
                <w:color w:val="000000"/>
              </w:rPr>
              <w:t>0</w:t>
            </w:r>
          </w:p>
        </w:tc>
      </w:tr>
      <w:tr w:rsidR="00ED4F82" w14:paraId="37AC964C" w14:textId="77777777">
        <w:trPr>
          <w:cantSplit/>
        </w:trPr>
        <w:tc>
          <w:tcPr>
            <w:tcW w:w="0" w:type="auto"/>
            <w:tcBorders>
              <w:top w:val="single" w:sz="4" w:space="0" w:color="auto"/>
              <w:left w:val="single" w:sz="4" w:space="0" w:color="auto"/>
              <w:bottom w:val="single" w:sz="4" w:space="0" w:color="auto"/>
              <w:right w:val="single" w:sz="4" w:space="0" w:color="auto"/>
            </w:tcBorders>
          </w:tcPr>
          <w:p w14:paraId="4A2BCF33" w14:textId="77777777" w:rsidR="00ED4F82" w:rsidRDefault="00902852">
            <w:pPr>
              <w:spacing w:beforeAutospacing="1" w:afterAutospacing="1"/>
            </w:pPr>
            <w:r>
              <w:rPr>
                <w:color w:val="000000"/>
              </w:rPr>
              <w:t>Persons in Households with Only Adults</w:t>
            </w:r>
          </w:p>
        </w:tc>
        <w:tc>
          <w:tcPr>
            <w:tcW w:w="0" w:type="auto"/>
            <w:tcBorders>
              <w:top w:val="single" w:sz="4" w:space="0" w:color="auto"/>
              <w:left w:val="single" w:sz="4" w:space="0" w:color="auto"/>
              <w:bottom w:val="single" w:sz="4" w:space="0" w:color="auto"/>
              <w:right w:val="single" w:sz="4" w:space="0" w:color="auto"/>
            </w:tcBorders>
            <w:vAlign w:val="bottom"/>
          </w:tcPr>
          <w:p w14:paraId="0DB8AA07"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005F8180" w14:textId="77777777" w:rsidR="00ED4F82" w:rsidRDefault="00902852">
            <w:pPr>
              <w:spacing w:beforeAutospacing="1" w:afterAutospacing="1"/>
              <w:jc w:val="right"/>
            </w:pPr>
            <w:r>
              <w:rPr>
                <w:color w:val="000000"/>
              </w:rPr>
              <w:t>26</w:t>
            </w:r>
          </w:p>
        </w:tc>
        <w:tc>
          <w:tcPr>
            <w:tcW w:w="0" w:type="auto"/>
            <w:tcBorders>
              <w:top w:val="single" w:sz="4" w:space="0" w:color="auto"/>
              <w:left w:val="single" w:sz="4" w:space="0" w:color="auto"/>
              <w:bottom w:val="single" w:sz="4" w:space="0" w:color="auto"/>
              <w:right w:val="single" w:sz="4" w:space="0" w:color="auto"/>
            </w:tcBorders>
            <w:vAlign w:val="bottom"/>
          </w:tcPr>
          <w:p w14:paraId="6AF7AC64"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3A9D6E91"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44A78AAA"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6A7F7B5D" w14:textId="77777777" w:rsidR="00ED4F82" w:rsidRDefault="00902852">
            <w:pPr>
              <w:spacing w:beforeAutospacing="1" w:afterAutospacing="1"/>
              <w:jc w:val="right"/>
            </w:pPr>
            <w:r>
              <w:rPr>
                <w:color w:val="000000"/>
              </w:rPr>
              <w:t>0</w:t>
            </w:r>
          </w:p>
        </w:tc>
      </w:tr>
      <w:tr w:rsidR="00ED4F82" w14:paraId="3F035BE5" w14:textId="77777777">
        <w:trPr>
          <w:cantSplit/>
        </w:trPr>
        <w:tc>
          <w:tcPr>
            <w:tcW w:w="0" w:type="auto"/>
            <w:tcBorders>
              <w:top w:val="single" w:sz="4" w:space="0" w:color="auto"/>
              <w:left w:val="single" w:sz="4" w:space="0" w:color="auto"/>
              <w:bottom w:val="single" w:sz="4" w:space="0" w:color="auto"/>
              <w:right w:val="single" w:sz="4" w:space="0" w:color="auto"/>
            </w:tcBorders>
          </w:tcPr>
          <w:p w14:paraId="730EB095" w14:textId="77777777" w:rsidR="00ED4F82" w:rsidRDefault="00902852">
            <w:pPr>
              <w:spacing w:beforeAutospacing="1" w:afterAutospacing="1"/>
            </w:pPr>
            <w:r>
              <w:rPr>
                <w:color w:val="000000"/>
              </w:rPr>
              <w:t>Chronically Homeless Individuals</w:t>
            </w:r>
          </w:p>
        </w:tc>
        <w:tc>
          <w:tcPr>
            <w:tcW w:w="0" w:type="auto"/>
            <w:tcBorders>
              <w:top w:val="single" w:sz="4" w:space="0" w:color="auto"/>
              <w:left w:val="single" w:sz="4" w:space="0" w:color="auto"/>
              <w:bottom w:val="single" w:sz="4" w:space="0" w:color="auto"/>
              <w:right w:val="single" w:sz="4" w:space="0" w:color="auto"/>
            </w:tcBorders>
            <w:vAlign w:val="bottom"/>
          </w:tcPr>
          <w:p w14:paraId="15992F34"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30B4A719" w14:textId="77777777" w:rsidR="00ED4F82" w:rsidRDefault="00902852">
            <w:pPr>
              <w:spacing w:beforeAutospacing="1" w:afterAutospacing="1"/>
              <w:jc w:val="right"/>
            </w:pPr>
            <w:r>
              <w:rPr>
                <w:color w:val="000000"/>
              </w:rPr>
              <w:t>8</w:t>
            </w:r>
          </w:p>
        </w:tc>
        <w:tc>
          <w:tcPr>
            <w:tcW w:w="0" w:type="auto"/>
            <w:tcBorders>
              <w:top w:val="single" w:sz="4" w:space="0" w:color="auto"/>
              <w:left w:val="single" w:sz="4" w:space="0" w:color="auto"/>
              <w:bottom w:val="single" w:sz="4" w:space="0" w:color="auto"/>
              <w:right w:val="single" w:sz="4" w:space="0" w:color="auto"/>
            </w:tcBorders>
            <w:vAlign w:val="bottom"/>
          </w:tcPr>
          <w:p w14:paraId="1D7B2F51"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19D309F9"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50325D3D"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372FC773" w14:textId="77777777" w:rsidR="00ED4F82" w:rsidRDefault="00902852">
            <w:pPr>
              <w:spacing w:beforeAutospacing="1" w:afterAutospacing="1"/>
              <w:jc w:val="right"/>
            </w:pPr>
            <w:r>
              <w:rPr>
                <w:color w:val="000000"/>
              </w:rPr>
              <w:t>0</w:t>
            </w:r>
          </w:p>
        </w:tc>
      </w:tr>
      <w:tr w:rsidR="00ED4F82" w14:paraId="286CF1A4" w14:textId="77777777">
        <w:trPr>
          <w:cantSplit/>
        </w:trPr>
        <w:tc>
          <w:tcPr>
            <w:tcW w:w="0" w:type="auto"/>
            <w:tcBorders>
              <w:top w:val="single" w:sz="4" w:space="0" w:color="auto"/>
              <w:left w:val="single" w:sz="4" w:space="0" w:color="auto"/>
              <w:bottom w:val="single" w:sz="4" w:space="0" w:color="auto"/>
              <w:right w:val="single" w:sz="4" w:space="0" w:color="auto"/>
            </w:tcBorders>
          </w:tcPr>
          <w:p w14:paraId="7EE94737" w14:textId="77777777" w:rsidR="00ED4F82" w:rsidRDefault="00902852">
            <w:pPr>
              <w:spacing w:beforeAutospacing="1" w:afterAutospacing="1"/>
            </w:pPr>
            <w:r>
              <w:rPr>
                <w:color w:val="000000"/>
              </w:rPr>
              <w:t>Chronically Homeless Families</w:t>
            </w:r>
          </w:p>
        </w:tc>
        <w:tc>
          <w:tcPr>
            <w:tcW w:w="0" w:type="auto"/>
            <w:tcBorders>
              <w:top w:val="single" w:sz="4" w:space="0" w:color="auto"/>
              <w:left w:val="single" w:sz="4" w:space="0" w:color="auto"/>
              <w:bottom w:val="single" w:sz="4" w:space="0" w:color="auto"/>
              <w:right w:val="single" w:sz="4" w:space="0" w:color="auto"/>
            </w:tcBorders>
            <w:vAlign w:val="bottom"/>
          </w:tcPr>
          <w:p w14:paraId="565DFFD1"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6F2BD20F"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7F26812E"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0336CC1C"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6840EE2A"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1DFDB09B" w14:textId="77777777" w:rsidR="00ED4F82" w:rsidRDefault="00902852">
            <w:pPr>
              <w:spacing w:beforeAutospacing="1" w:afterAutospacing="1"/>
              <w:jc w:val="right"/>
            </w:pPr>
            <w:r>
              <w:rPr>
                <w:color w:val="000000"/>
              </w:rPr>
              <w:t>0</w:t>
            </w:r>
          </w:p>
        </w:tc>
      </w:tr>
      <w:tr w:rsidR="00ED4F82" w14:paraId="771C1570" w14:textId="77777777">
        <w:trPr>
          <w:cantSplit/>
        </w:trPr>
        <w:tc>
          <w:tcPr>
            <w:tcW w:w="0" w:type="auto"/>
            <w:tcBorders>
              <w:top w:val="single" w:sz="4" w:space="0" w:color="auto"/>
              <w:left w:val="single" w:sz="4" w:space="0" w:color="auto"/>
              <w:bottom w:val="single" w:sz="4" w:space="0" w:color="auto"/>
              <w:right w:val="single" w:sz="4" w:space="0" w:color="auto"/>
            </w:tcBorders>
          </w:tcPr>
          <w:p w14:paraId="767EF76B" w14:textId="77777777" w:rsidR="00ED4F82" w:rsidRDefault="00902852">
            <w:pPr>
              <w:spacing w:beforeAutospacing="1" w:afterAutospacing="1"/>
            </w:pPr>
            <w:r>
              <w:rPr>
                <w:color w:val="000000"/>
              </w:rPr>
              <w:t>Veterans</w:t>
            </w:r>
          </w:p>
        </w:tc>
        <w:tc>
          <w:tcPr>
            <w:tcW w:w="0" w:type="auto"/>
            <w:tcBorders>
              <w:top w:val="single" w:sz="4" w:space="0" w:color="auto"/>
              <w:left w:val="single" w:sz="4" w:space="0" w:color="auto"/>
              <w:bottom w:val="single" w:sz="4" w:space="0" w:color="auto"/>
              <w:right w:val="single" w:sz="4" w:space="0" w:color="auto"/>
            </w:tcBorders>
            <w:vAlign w:val="bottom"/>
          </w:tcPr>
          <w:p w14:paraId="7FE6B1B6"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503C9E69" w14:textId="77777777" w:rsidR="00ED4F82" w:rsidRDefault="00902852">
            <w:pPr>
              <w:spacing w:beforeAutospacing="1" w:afterAutospacing="1"/>
              <w:jc w:val="right"/>
            </w:pPr>
            <w:r>
              <w:rPr>
                <w:color w:val="000000"/>
              </w:rPr>
              <w:t>3</w:t>
            </w:r>
          </w:p>
        </w:tc>
        <w:tc>
          <w:tcPr>
            <w:tcW w:w="0" w:type="auto"/>
            <w:tcBorders>
              <w:top w:val="single" w:sz="4" w:space="0" w:color="auto"/>
              <w:left w:val="single" w:sz="4" w:space="0" w:color="auto"/>
              <w:bottom w:val="single" w:sz="4" w:space="0" w:color="auto"/>
              <w:right w:val="single" w:sz="4" w:space="0" w:color="auto"/>
            </w:tcBorders>
            <w:vAlign w:val="bottom"/>
          </w:tcPr>
          <w:p w14:paraId="4095EF65"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530DD9F2"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556EF41A"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1C976576" w14:textId="77777777" w:rsidR="00ED4F82" w:rsidRDefault="00902852">
            <w:pPr>
              <w:spacing w:beforeAutospacing="1" w:afterAutospacing="1"/>
              <w:jc w:val="right"/>
            </w:pPr>
            <w:r>
              <w:rPr>
                <w:color w:val="000000"/>
              </w:rPr>
              <w:t>0</w:t>
            </w:r>
          </w:p>
        </w:tc>
      </w:tr>
      <w:tr w:rsidR="00ED4F82" w14:paraId="08EFD16B" w14:textId="77777777">
        <w:trPr>
          <w:cantSplit/>
        </w:trPr>
        <w:tc>
          <w:tcPr>
            <w:tcW w:w="0" w:type="auto"/>
            <w:tcBorders>
              <w:top w:val="single" w:sz="4" w:space="0" w:color="auto"/>
              <w:left w:val="single" w:sz="4" w:space="0" w:color="auto"/>
              <w:bottom w:val="single" w:sz="4" w:space="0" w:color="auto"/>
              <w:right w:val="single" w:sz="4" w:space="0" w:color="auto"/>
            </w:tcBorders>
          </w:tcPr>
          <w:p w14:paraId="0B6F6506" w14:textId="77777777" w:rsidR="00ED4F82" w:rsidRDefault="00902852">
            <w:pPr>
              <w:spacing w:beforeAutospacing="1" w:afterAutospacing="1"/>
            </w:pPr>
            <w:r>
              <w:rPr>
                <w:color w:val="000000"/>
              </w:rPr>
              <w:t>Unaccompanied Child</w:t>
            </w:r>
          </w:p>
        </w:tc>
        <w:tc>
          <w:tcPr>
            <w:tcW w:w="0" w:type="auto"/>
            <w:tcBorders>
              <w:top w:val="single" w:sz="4" w:space="0" w:color="auto"/>
              <w:left w:val="single" w:sz="4" w:space="0" w:color="auto"/>
              <w:bottom w:val="single" w:sz="4" w:space="0" w:color="auto"/>
              <w:right w:val="single" w:sz="4" w:space="0" w:color="auto"/>
            </w:tcBorders>
            <w:vAlign w:val="bottom"/>
          </w:tcPr>
          <w:p w14:paraId="4B834A0E"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06BCE1BE"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172CE3A8"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30266F43"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4D871EE7"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53B95B49" w14:textId="77777777" w:rsidR="00ED4F82" w:rsidRDefault="00902852">
            <w:pPr>
              <w:spacing w:beforeAutospacing="1" w:afterAutospacing="1"/>
              <w:jc w:val="right"/>
            </w:pPr>
            <w:r>
              <w:rPr>
                <w:color w:val="000000"/>
              </w:rPr>
              <w:t>0</w:t>
            </w:r>
          </w:p>
        </w:tc>
      </w:tr>
      <w:tr w:rsidR="00ED4F82" w14:paraId="59CBD406" w14:textId="77777777">
        <w:trPr>
          <w:cantSplit/>
        </w:trPr>
        <w:tc>
          <w:tcPr>
            <w:tcW w:w="0" w:type="auto"/>
            <w:tcBorders>
              <w:top w:val="single" w:sz="4" w:space="0" w:color="auto"/>
              <w:left w:val="single" w:sz="4" w:space="0" w:color="auto"/>
              <w:bottom w:val="single" w:sz="4" w:space="0" w:color="auto"/>
              <w:right w:val="single" w:sz="4" w:space="0" w:color="auto"/>
            </w:tcBorders>
          </w:tcPr>
          <w:p w14:paraId="7341BDCD" w14:textId="77777777" w:rsidR="00ED4F82" w:rsidRDefault="00902852">
            <w:pPr>
              <w:spacing w:beforeAutospacing="1" w:afterAutospacing="1"/>
            </w:pPr>
            <w:r>
              <w:rPr>
                <w:color w:val="000000"/>
              </w:rPr>
              <w:t>Persons with HIV</w:t>
            </w:r>
          </w:p>
        </w:tc>
        <w:tc>
          <w:tcPr>
            <w:tcW w:w="0" w:type="auto"/>
            <w:tcBorders>
              <w:top w:val="single" w:sz="4" w:space="0" w:color="auto"/>
              <w:left w:val="single" w:sz="4" w:space="0" w:color="auto"/>
              <w:bottom w:val="single" w:sz="4" w:space="0" w:color="auto"/>
              <w:right w:val="single" w:sz="4" w:space="0" w:color="auto"/>
            </w:tcBorders>
            <w:vAlign w:val="bottom"/>
          </w:tcPr>
          <w:p w14:paraId="3C1B49B3"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7DE724FA"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27827991"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537E7522"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356081CD" w14:textId="77777777" w:rsidR="00ED4F82" w:rsidRDefault="00902852">
            <w:pPr>
              <w:spacing w:beforeAutospacing="1" w:afterAutospacing="1"/>
              <w:jc w:val="right"/>
            </w:pPr>
            <w:r>
              <w:rPr>
                <w:color w:val="000000"/>
              </w:rPr>
              <w:t>0</w:t>
            </w:r>
          </w:p>
        </w:tc>
        <w:tc>
          <w:tcPr>
            <w:tcW w:w="0" w:type="auto"/>
            <w:tcBorders>
              <w:top w:val="single" w:sz="4" w:space="0" w:color="auto"/>
              <w:left w:val="single" w:sz="4" w:space="0" w:color="auto"/>
              <w:bottom w:val="single" w:sz="4" w:space="0" w:color="auto"/>
              <w:right w:val="single" w:sz="4" w:space="0" w:color="auto"/>
            </w:tcBorders>
            <w:vAlign w:val="bottom"/>
          </w:tcPr>
          <w:p w14:paraId="52607741" w14:textId="77777777" w:rsidR="00ED4F82" w:rsidRDefault="00902852">
            <w:pPr>
              <w:spacing w:beforeAutospacing="1" w:afterAutospacing="1"/>
              <w:jc w:val="right"/>
            </w:pPr>
            <w:r>
              <w:rPr>
                <w:color w:val="000000"/>
              </w:rPr>
              <w:t>0</w:t>
            </w:r>
          </w:p>
        </w:tc>
      </w:tr>
    </w:tbl>
    <w:p w14:paraId="7B91DB18"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27</w:t>
      </w:r>
      <w:r>
        <w:rPr>
          <w:rFonts w:asciiTheme="minorHAnsi" w:hAnsiTheme="minorHAnsi"/>
        </w:rPr>
        <w:fldChar w:fldCharType="end"/>
      </w:r>
      <w:r>
        <w:rPr>
          <w:rFonts w:asciiTheme="minorHAnsi" w:hAnsiTheme="minorHAnsi"/>
        </w:rPr>
        <w:t xml:space="preserve"> - Homeless Needs Assessment </w:t>
      </w:r>
    </w:p>
    <w:p w14:paraId="258F1DA8" w14:textId="77777777" w:rsidR="00ED4F82" w:rsidRDefault="00ED4F82">
      <w:pPr>
        <w:keepNext/>
        <w:widowControl w:val="0"/>
        <w:spacing w:after="0" w:line="240" w:lineRule="auto"/>
        <w:jc w:val="center"/>
        <w:rPr>
          <w:b/>
          <w:bCs/>
          <w:vanish/>
          <w:sz w:val="20"/>
          <w:szCs w:val="20"/>
        </w:rPr>
      </w:pPr>
    </w:p>
    <w:tbl>
      <w:tblPr>
        <w:tblW w:w="0" w:type="auto"/>
        <w:tblInd w:w="108" w:type="dxa"/>
        <w:tblLook w:val="01E0" w:firstRow="1" w:lastRow="1" w:firstColumn="1" w:lastColumn="1" w:noHBand="0" w:noVBand="0"/>
      </w:tblPr>
      <w:tblGrid>
        <w:gridCol w:w="2160"/>
      </w:tblGrid>
      <w:tr w:rsidR="00ED4F82" w14:paraId="651F35E4" w14:textId="77777777">
        <w:tc>
          <w:tcPr>
            <w:tcW w:w="0" w:type="auto"/>
            <w:hideMark/>
          </w:tcPr>
          <w:p w14:paraId="7E718C45" w14:textId="77777777" w:rsidR="00ED4F82" w:rsidRDefault="00ED4F82">
            <w:pPr>
              <w:keepNext/>
              <w:widowControl w:val="0"/>
              <w:spacing w:after="0" w:line="240" w:lineRule="auto"/>
              <w:rPr>
                <w:sz w:val="16"/>
                <w:szCs w:val="16"/>
              </w:rPr>
            </w:pPr>
          </w:p>
        </w:tc>
      </w:tr>
      <w:tr w:rsidR="00ED4F82" w14:paraId="714EF8F6" w14:textId="77777777">
        <w:tc>
          <w:tcPr>
            <w:tcW w:w="0" w:type="auto"/>
            <w:hideMark/>
          </w:tcPr>
          <w:p w14:paraId="79634B5C" w14:textId="77777777" w:rsidR="00ED4F82" w:rsidRDefault="00902852">
            <w:pPr>
              <w:keepNext/>
              <w:widowControl w:val="0"/>
              <w:spacing w:after="0" w:line="240" w:lineRule="auto"/>
            </w:pPr>
            <w:r>
              <w:rPr>
                <w:b/>
                <w:sz w:val="16"/>
                <w:szCs w:val="16"/>
              </w:rPr>
              <w:t>Alternate Data Source Name:</w:t>
            </w:r>
            <w:r>
              <w:t xml:space="preserve"> </w:t>
            </w:r>
          </w:p>
        </w:tc>
      </w:tr>
      <w:tr w:rsidR="00ED4F82" w14:paraId="2E29BF2B" w14:textId="77777777">
        <w:trPr>
          <w:cantSplit/>
        </w:trPr>
        <w:tc>
          <w:tcPr>
            <w:tcW w:w="0" w:type="auto"/>
          </w:tcPr>
          <w:p w14:paraId="7DB1EEF9" w14:textId="77777777" w:rsidR="00ED4F82" w:rsidRDefault="00902852">
            <w:pPr>
              <w:spacing w:beforeAutospacing="1" w:afterAutospacing="1"/>
            </w:pPr>
            <w:r>
              <w:rPr>
                <w:color w:val="000000"/>
                <w:sz w:val="16"/>
              </w:rPr>
              <w:t>2020 PIT Count</w:t>
            </w:r>
          </w:p>
        </w:tc>
      </w:tr>
    </w:tbl>
    <w:p w14:paraId="1297A014" w14:textId="77777777" w:rsidR="00ED4F82" w:rsidRDefault="00ED4F82">
      <w:pPr>
        <w:spacing w:after="0" w:line="240" w:lineRule="auto"/>
        <w:rPr>
          <w:b/>
          <w:bCs/>
          <w:vanish/>
          <w:sz w:val="16"/>
          <w:szCs w:val="16"/>
        </w:rPr>
      </w:pPr>
    </w:p>
    <w:tbl>
      <w:tblPr>
        <w:tblW w:w="5000" w:type="pct"/>
        <w:tblInd w:w="115" w:type="dxa"/>
        <w:tblCellMar>
          <w:left w:w="115" w:type="dxa"/>
          <w:right w:w="115" w:type="dxa"/>
        </w:tblCellMar>
        <w:tblLook w:val="01E0" w:firstRow="1" w:lastRow="1" w:firstColumn="1" w:lastColumn="1" w:noHBand="0" w:noVBand="0"/>
      </w:tblPr>
      <w:tblGrid>
        <w:gridCol w:w="12960"/>
      </w:tblGrid>
      <w:tr w:rsidR="00ED4F82" w14:paraId="2DF43A84" w14:textId="77777777">
        <w:trPr>
          <w:cantSplit/>
        </w:trPr>
        <w:tc>
          <w:tcPr>
            <w:tcW w:w="13190" w:type="dxa"/>
            <w:vAlign w:val="bottom"/>
            <w:hideMark/>
          </w:tcPr>
          <w:p w14:paraId="5DE4CF5E" w14:textId="77777777" w:rsidR="00ED4F82" w:rsidRDefault="00ED4F82">
            <w:pPr>
              <w:spacing w:after="0" w:line="240" w:lineRule="auto"/>
              <w:rPr>
                <w:sz w:val="16"/>
                <w:szCs w:val="16"/>
              </w:rPr>
            </w:pPr>
          </w:p>
        </w:tc>
      </w:tr>
    </w:tbl>
    <w:p w14:paraId="0D75ACFA" w14:textId="77777777" w:rsidR="00ED4F82" w:rsidRDefault="00ED4F82"/>
    <w:tbl>
      <w:tblPr>
        <w:tblW w:w="5000" w:type="pct"/>
        <w:tblInd w:w="115" w:type="dxa"/>
        <w:tblCellMar>
          <w:left w:w="115" w:type="dxa"/>
          <w:right w:w="115" w:type="dxa"/>
        </w:tblCellMar>
        <w:tblLook w:val="01E0" w:firstRow="1" w:lastRow="1" w:firstColumn="1" w:lastColumn="1" w:noHBand="0" w:noVBand="0"/>
      </w:tblPr>
      <w:tblGrid>
        <w:gridCol w:w="3903"/>
        <w:gridCol w:w="9057"/>
      </w:tblGrid>
      <w:tr w:rsidR="00ED4F82" w14:paraId="1620D444" w14:textId="77777777">
        <w:trPr>
          <w:cantSplit/>
        </w:trPr>
        <w:tc>
          <w:tcPr>
            <w:tcW w:w="3960" w:type="dxa"/>
            <w:hideMark/>
          </w:tcPr>
          <w:p w14:paraId="7679B02F" w14:textId="77777777" w:rsidR="00ED4F82" w:rsidRDefault="00902852">
            <w:pPr>
              <w:spacing w:after="0" w:line="240" w:lineRule="auto"/>
              <w:rPr>
                <w:sz w:val="24"/>
                <w:szCs w:val="24"/>
              </w:rPr>
            </w:pPr>
            <w:r>
              <w:rPr>
                <w:sz w:val="24"/>
                <w:szCs w:val="24"/>
              </w:rPr>
              <w:t>Indicate if the homeless population is:</w:t>
            </w:r>
          </w:p>
        </w:tc>
        <w:tc>
          <w:tcPr>
            <w:tcW w:w="9230" w:type="dxa"/>
            <w:hideMark/>
          </w:tcPr>
          <w:p w14:paraId="3568F236" w14:textId="77777777" w:rsidR="00ED4F82" w:rsidRDefault="00902852">
            <w:pPr>
              <w:spacing w:beforeAutospacing="1" w:afterAutospacing="1"/>
              <w:rPr>
                <w:sz w:val="24"/>
                <w:szCs w:val="24"/>
              </w:rPr>
            </w:pPr>
            <w:r>
              <w:rPr>
                <w:sz w:val="24"/>
                <w:szCs w:val="24"/>
              </w:rPr>
              <w:t>Partially Rural Homeless</w:t>
            </w:r>
          </w:p>
        </w:tc>
      </w:tr>
    </w:tbl>
    <w:p w14:paraId="047BF598" w14:textId="77777777" w:rsidR="00ED4F82" w:rsidRDefault="00ED4F82">
      <w:pPr>
        <w:keepNext/>
        <w:widowControl w:val="0"/>
        <w:rPr>
          <w:b/>
          <w:sz w:val="24"/>
          <w:szCs w:val="24"/>
        </w:rPr>
      </w:pPr>
    </w:p>
    <w:p w14:paraId="2289873C" w14:textId="77777777" w:rsidR="00ED21F4" w:rsidRDefault="00ED21F4">
      <w:pPr>
        <w:spacing w:after="0" w:line="240" w:lineRule="auto"/>
      </w:pPr>
      <w:r>
        <w:br w:type="page"/>
      </w:r>
    </w:p>
    <w:p w14:paraId="1115D96C" w14:textId="77777777" w:rsidR="00ED4F82" w:rsidRDefault="00902852" w:rsidP="00ED21F4">
      <w:pPr>
        <w:jc w:val="both"/>
        <w:rPr>
          <w:b/>
          <w:sz w:val="24"/>
          <w:szCs w:val="24"/>
        </w:rPr>
      </w:pPr>
      <w:r>
        <w:rPr>
          <w:b/>
          <w:sz w:val="24"/>
          <w:szCs w:val="24"/>
        </w:rPr>
        <w:lastRenderedPageBreak/>
        <w:t>For persons in rural areas who are homeless or at risk of homelessness, describe the nature and extent of unsheltered and sheltered homelessness with the jurisdiction:</w:t>
      </w:r>
      <w:r>
        <w:t xml:space="preserve"> </w:t>
      </w:r>
    </w:p>
    <w:tbl>
      <w:tblPr>
        <w:tblStyle w:val="TableGrid"/>
        <w:tblpPr w:leftFromText="180" w:rightFromText="180" w:bottomFromText="200" w:vertAnchor="text" w:horzAnchor="margin" w:tblpY="16"/>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60"/>
      </w:tblGrid>
      <w:tr w:rsidR="00ED4F82" w14:paraId="331DF54E" w14:textId="77777777">
        <w:tc>
          <w:tcPr>
            <w:tcW w:w="13075" w:type="dxa"/>
            <w:hideMark/>
          </w:tcPr>
          <w:p w14:paraId="0E42C8CC" w14:textId="77777777" w:rsidR="00ED4F82" w:rsidRDefault="00ED4F82" w:rsidP="00ED21F4">
            <w:pPr>
              <w:jc w:val="both"/>
              <w:rPr>
                <w:rFonts w:cs="Arial"/>
                <w:sz w:val="20"/>
                <w:szCs w:val="20"/>
              </w:rPr>
            </w:pPr>
          </w:p>
        </w:tc>
      </w:tr>
      <w:tr w:rsidR="00ED4F82" w14:paraId="1FFA7063" w14:textId="77777777">
        <w:tc>
          <w:tcPr>
            <w:tcW w:w="13075" w:type="dxa"/>
            <w:hideMark/>
          </w:tcPr>
          <w:p w14:paraId="1F5877D9" w14:textId="77777777" w:rsidR="00ED4F82" w:rsidRDefault="00902852" w:rsidP="00ED21F4">
            <w:pPr>
              <w:spacing w:beforeAutospacing="1" w:afterAutospacing="1"/>
              <w:jc w:val="both"/>
              <w:rPr>
                <w:rFonts w:cs="Arial"/>
                <w:sz w:val="20"/>
                <w:szCs w:val="20"/>
              </w:rPr>
            </w:pPr>
            <w:r>
              <w:rPr>
                <w:rFonts w:cs="Arial"/>
                <w:sz w:val="20"/>
                <w:szCs w:val="20"/>
              </w:rPr>
              <w:t>The County is rural in nature and includes the Francis Marion National Forest and several cities, towns, and small residential communities disbursed throughout the large county. Data was not collected distinguishing between rural and non-rural homelessness.  Berkeley County rural areas have substantial geographic distance and travel time for persons experiencing homelessness trying to receive services in Charleston or North Charleston, SC.</w:t>
            </w:r>
          </w:p>
        </w:tc>
      </w:tr>
    </w:tbl>
    <w:p w14:paraId="65B6546A" w14:textId="77777777" w:rsidR="00ED4F82" w:rsidRDefault="00902852" w:rsidP="00ED21F4">
      <w:pPr>
        <w:jc w:val="both"/>
        <w:rPr>
          <w:b/>
          <w:sz w:val="24"/>
          <w:szCs w:val="24"/>
        </w:rPr>
      </w:pPr>
      <w:r>
        <w:rPr>
          <w:b/>
          <w:sz w:val="24"/>
          <w:szCs w:val="24"/>
        </w:rPr>
        <w:t>If data is not available for the categories "number of persons becoming and exiting homelessness each year," and "number of days that persons experience homelessness," describe these categories for each homeless population type (including chronically homeless individuals and families, families with children, veterans and their families, and unaccompanied youth):</w:t>
      </w:r>
    </w:p>
    <w:p w14:paraId="1ED1472B" w14:textId="77777777" w:rsidR="00ED4F82" w:rsidRDefault="00902852" w:rsidP="00ED21F4">
      <w:pPr>
        <w:spacing w:beforeAutospacing="1" w:afterAutospacing="1"/>
        <w:jc w:val="both"/>
        <w:rPr>
          <w:rFonts w:cs="Arial"/>
        </w:rPr>
      </w:pPr>
      <w:r>
        <w:rPr>
          <w:rFonts w:cs="Arial"/>
        </w:rPr>
        <w:t>An individual is defined as “Chronically Homeless” if they have a disability and have lived in a shelter, safe haven, or place not meant for human habitation for 12 continuous months or on four separate occasions in the last three years (must total 12 months).  For a family to be defined as chronically homeless, the head of household must meet the chronic definition. </w:t>
      </w:r>
    </w:p>
    <w:p w14:paraId="5DA3FC3C" w14:textId="77777777" w:rsidR="00ED4F82" w:rsidRDefault="00902852" w:rsidP="00ED21F4">
      <w:pPr>
        <w:spacing w:beforeAutospacing="1" w:afterAutospacing="1"/>
        <w:jc w:val="both"/>
        <w:rPr>
          <w:rFonts w:cs="Arial"/>
        </w:rPr>
      </w:pPr>
      <w:r>
        <w:rPr>
          <w:rFonts w:cs="Arial"/>
          <w:i/>
        </w:rPr>
        <w:t>Family</w:t>
      </w:r>
      <w:r>
        <w:rPr>
          <w:rFonts w:cs="Arial"/>
        </w:rPr>
        <w:t> includes, but is not limited to, regardless of marital status, actual or perceived sexual orientation, or gender identity, the following:</w:t>
      </w:r>
    </w:p>
    <w:p w14:paraId="77106BCD" w14:textId="77777777" w:rsidR="00ED4F82" w:rsidRDefault="00902852" w:rsidP="00ED21F4">
      <w:pPr>
        <w:numPr>
          <w:ilvl w:val="0"/>
          <w:numId w:val="21"/>
        </w:numPr>
        <w:spacing w:beforeAutospacing="1" w:afterAutospacing="1"/>
        <w:jc w:val="both"/>
      </w:pPr>
      <w:r>
        <w:rPr>
          <w:rFonts w:cs="Arial"/>
        </w:rPr>
        <w:t>A single person, who may be an elderly person, displaced person, disabled person, near-elderly person, or any other single person; or,</w:t>
      </w:r>
    </w:p>
    <w:p w14:paraId="4C0487CA" w14:textId="77777777" w:rsidR="00ED4F82" w:rsidRDefault="00902852" w:rsidP="00ED21F4">
      <w:pPr>
        <w:numPr>
          <w:ilvl w:val="0"/>
          <w:numId w:val="21"/>
        </w:numPr>
        <w:spacing w:beforeAutospacing="1" w:afterAutospacing="1"/>
        <w:jc w:val="both"/>
      </w:pPr>
      <w:r>
        <w:rPr>
          <w:rFonts w:cs="Arial"/>
        </w:rPr>
        <w:t>A group of persons residing together, and such group includes, but is not limited to:</w:t>
      </w:r>
    </w:p>
    <w:p w14:paraId="64DA3502" w14:textId="77777777" w:rsidR="00ED4F82" w:rsidRDefault="00902852" w:rsidP="00ED21F4">
      <w:pPr>
        <w:numPr>
          <w:ilvl w:val="0"/>
          <w:numId w:val="21"/>
        </w:numPr>
        <w:spacing w:beforeAutospacing="1" w:afterAutospacing="1"/>
        <w:jc w:val="both"/>
      </w:pPr>
      <w:r>
        <w:rPr>
          <w:rFonts w:cs="Arial"/>
        </w:rPr>
        <w:t xml:space="preserve">A family with or without children (a child who is temporarily away from the home because of placement in foster care is considered a member of the family);An elderly </w:t>
      </w:r>
      <w:proofErr w:type="spellStart"/>
      <w:r>
        <w:rPr>
          <w:rFonts w:cs="Arial"/>
        </w:rPr>
        <w:t>family;A</w:t>
      </w:r>
      <w:proofErr w:type="spellEnd"/>
      <w:r>
        <w:rPr>
          <w:rFonts w:cs="Arial"/>
        </w:rPr>
        <w:t xml:space="preserve"> near-elderly </w:t>
      </w:r>
      <w:proofErr w:type="spellStart"/>
      <w:r>
        <w:rPr>
          <w:rFonts w:cs="Arial"/>
        </w:rPr>
        <w:t>family;A</w:t>
      </w:r>
      <w:proofErr w:type="spellEnd"/>
      <w:r>
        <w:rPr>
          <w:rFonts w:cs="Arial"/>
        </w:rPr>
        <w:t xml:space="preserve"> disabled </w:t>
      </w:r>
      <w:proofErr w:type="spellStart"/>
      <w:r>
        <w:rPr>
          <w:rFonts w:cs="Arial"/>
        </w:rPr>
        <w:t>family;A</w:t>
      </w:r>
      <w:proofErr w:type="spellEnd"/>
      <w:r>
        <w:rPr>
          <w:rFonts w:cs="Arial"/>
        </w:rPr>
        <w:t xml:space="preserve"> displaced family; </w:t>
      </w:r>
      <w:proofErr w:type="spellStart"/>
      <w:r>
        <w:rPr>
          <w:rFonts w:cs="Arial"/>
        </w:rPr>
        <w:t>and,The</w:t>
      </w:r>
      <w:proofErr w:type="spellEnd"/>
      <w:r>
        <w:rPr>
          <w:rFonts w:cs="Arial"/>
        </w:rPr>
        <w:t xml:space="preserve"> remaining member of a tenant family.</w:t>
      </w:r>
    </w:p>
    <w:p w14:paraId="22308BC2" w14:textId="77777777" w:rsidR="00ED4F82" w:rsidRDefault="00ED4F82">
      <w:pPr>
        <w:spacing w:after="0"/>
        <w:rPr>
          <w:b/>
          <w:sz w:val="24"/>
          <w:szCs w:val="24"/>
        </w:rPr>
        <w:sectPr w:rsidR="00ED4F82">
          <w:pgSz w:w="15840" w:h="12240" w:orient="landscape"/>
          <w:pgMar w:top="1440" w:right="1440" w:bottom="1440" w:left="1440" w:header="720" w:footer="720" w:gutter="0"/>
          <w:cols w:space="720"/>
        </w:sectPr>
      </w:pPr>
    </w:p>
    <w:p w14:paraId="3B6E58E2" w14:textId="77777777" w:rsidR="00ED4F82" w:rsidRDefault="00902852" w:rsidP="00ED21F4">
      <w:pPr>
        <w:jc w:val="both"/>
        <w:rPr>
          <w:b/>
          <w:sz w:val="24"/>
          <w:szCs w:val="24"/>
        </w:rPr>
      </w:pPr>
      <w:r>
        <w:rPr>
          <w:b/>
          <w:sz w:val="24"/>
          <w:szCs w:val="24"/>
        </w:rPr>
        <w:lastRenderedPageBreak/>
        <w:t>Estimate the number and type of families in need of housing assistance for families with children and the families of veterans.</w:t>
      </w:r>
    </w:p>
    <w:p w14:paraId="1354B3EA" w14:textId="77777777" w:rsidR="00ED4F82" w:rsidRDefault="00902852" w:rsidP="00ED21F4">
      <w:pPr>
        <w:spacing w:beforeAutospacing="1" w:afterAutospacing="1"/>
        <w:jc w:val="both"/>
        <w:rPr>
          <w:rFonts w:cs="Arial"/>
        </w:rPr>
      </w:pPr>
      <w:r>
        <w:rPr>
          <w:rFonts w:cs="Arial"/>
        </w:rPr>
        <w:t>Specific information on residents with families or veterans was not available for Berkeley County. </w:t>
      </w:r>
    </w:p>
    <w:p w14:paraId="3386DB5F" w14:textId="77777777" w:rsidR="00ED4F82" w:rsidRDefault="00902852" w:rsidP="00ED21F4">
      <w:pPr>
        <w:jc w:val="both"/>
        <w:rPr>
          <w:b/>
          <w:sz w:val="24"/>
          <w:szCs w:val="24"/>
        </w:rPr>
      </w:pPr>
      <w:r>
        <w:rPr>
          <w:b/>
          <w:sz w:val="24"/>
          <w:szCs w:val="24"/>
        </w:rPr>
        <w:t>Describe the Nature and Extent of Homelessness by Racial and Ethnic Group.</w:t>
      </w:r>
    </w:p>
    <w:p w14:paraId="579A8A4D" w14:textId="77777777" w:rsidR="00ED4F82" w:rsidRDefault="00902852" w:rsidP="00ED21F4">
      <w:pPr>
        <w:spacing w:beforeAutospacing="1" w:afterAutospacing="1"/>
        <w:jc w:val="both"/>
        <w:rPr>
          <w:rFonts w:cs="Arial"/>
        </w:rPr>
      </w:pPr>
      <w:r>
        <w:rPr>
          <w:rFonts w:cs="Arial"/>
        </w:rPr>
        <w:t>The COC has started working on a Racial Disparities project that will include the entire continuum.  The purpose of the project is to conduct research regarding Racial Disparities in order to understand the correlation between race and housing for those experiencing homelessness.  The Racial Disparities project will help build capacity of the Lowcountry COC by setting the framework for ongoing research, analysis and recommendation for improving our system of care for those experiencing homelessness; as well as assisting with creating local sustainable solutions to a national problem</w:t>
      </w:r>
    </w:p>
    <w:p w14:paraId="5EB88E0D" w14:textId="77777777" w:rsidR="00ED4F82" w:rsidRDefault="00902852" w:rsidP="00ED21F4">
      <w:pPr>
        <w:jc w:val="both"/>
        <w:rPr>
          <w:rFonts w:cs="Arial"/>
          <w:b/>
          <w:sz w:val="24"/>
          <w:szCs w:val="24"/>
        </w:rPr>
      </w:pPr>
      <w:r>
        <w:rPr>
          <w:b/>
          <w:sz w:val="24"/>
          <w:szCs w:val="24"/>
        </w:rPr>
        <w:t>Describe the Nature and Extent of Unsheltered and Sheltered Homelessness.</w:t>
      </w:r>
    </w:p>
    <w:p w14:paraId="692E8002" w14:textId="77777777" w:rsidR="00ED4F82" w:rsidRDefault="00902852" w:rsidP="00ED21F4">
      <w:pPr>
        <w:spacing w:beforeAutospacing="1" w:afterAutospacing="1"/>
        <w:jc w:val="both"/>
        <w:rPr>
          <w:rFonts w:cs="Arial"/>
        </w:rPr>
      </w:pPr>
      <w:r>
        <w:rPr>
          <w:rFonts w:cs="Arial"/>
        </w:rPr>
        <w:t>Every resident experiencing homelessness in Berkeley County are unsheltered. There are no long-term shelters in the county. </w:t>
      </w:r>
    </w:p>
    <w:p w14:paraId="37F1AD29" w14:textId="77777777" w:rsidR="00ED4F82" w:rsidRDefault="00902852">
      <w:pPr>
        <w:pStyle w:val="Heading2"/>
        <w:pageBreakBefore/>
        <w:rPr>
          <w:rFonts w:ascii="Calibri" w:hAnsi="Calibri"/>
          <w:i w:val="0"/>
        </w:rPr>
      </w:pPr>
      <w:bookmarkStart w:id="21" w:name="_Toc78523611"/>
      <w:r>
        <w:rPr>
          <w:rFonts w:ascii="Calibri" w:hAnsi="Calibri"/>
          <w:i w:val="0"/>
        </w:rPr>
        <w:lastRenderedPageBreak/>
        <w:t>NA-45 Non-Homeless Special Needs Assessment - 91.205 (</w:t>
      </w:r>
      <w:proofErr w:type="spellStart"/>
      <w:r>
        <w:rPr>
          <w:rFonts w:ascii="Calibri" w:hAnsi="Calibri"/>
          <w:i w:val="0"/>
        </w:rPr>
        <w:t>b,d</w:t>
      </w:r>
      <w:proofErr w:type="spellEnd"/>
      <w:r>
        <w:rPr>
          <w:rFonts w:ascii="Calibri" w:hAnsi="Calibri"/>
          <w:i w:val="0"/>
        </w:rPr>
        <w:t>)</w:t>
      </w:r>
      <w:bookmarkEnd w:id="21"/>
    </w:p>
    <w:p w14:paraId="4D8CCEF7" w14:textId="77777777" w:rsidR="00ED4F82" w:rsidRDefault="00902852">
      <w:pPr>
        <w:spacing w:line="204" w:lineRule="auto"/>
        <w:rPr>
          <w:b/>
          <w:sz w:val="24"/>
          <w:szCs w:val="24"/>
        </w:rPr>
      </w:pPr>
      <w:r>
        <w:rPr>
          <w:b/>
          <w:sz w:val="24"/>
          <w:szCs w:val="24"/>
        </w:rPr>
        <w:t xml:space="preserve">Introduction: </w:t>
      </w:r>
    </w:p>
    <w:p w14:paraId="2DECC81A" w14:textId="77777777" w:rsidR="00ED4F82" w:rsidRDefault="00902852" w:rsidP="00ED21F4">
      <w:pPr>
        <w:spacing w:beforeAutospacing="1" w:afterAutospacing="1"/>
        <w:jc w:val="both"/>
        <w:rPr>
          <w:b/>
          <w:sz w:val="24"/>
          <w:szCs w:val="24"/>
        </w:rPr>
      </w:pPr>
      <w:r>
        <w:rPr>
          <w:rFonts w:cs="Arial"/>
        </w:rPr>
        <w:t>There are four primary groups with non-homeless special needs in the jurisdiction. They are the elderly and frail elderly, those with HIV/AIDS and their families, those with alcohol and/or drug addiction, and the mentally or physically disabled. This section will explain who they are, what their needs are, and how the County is accommodating or should accommodate these needs.</w:t>
      </w:r>
    </w:p>
    <w:p w14:paraId="6FC55646" w14:textId="77777777" w:rsidR="00ED4F82" w:rsidRDefault="00ED4F82" w:rsidP="00ED21F4">
      <w:pPr>
        <w:keepNext/>
        <w:widowControl w:val="0"/>
        <w:spacing w:after="0" w:line="240" w:lineRule="auto"/>
        <w:jc w:val="both"/>
        <w:rPr>
          <w:b/>
          <w:vanish/>
          <w:sz w:val="10"/>
          <w:szCs w:val="10"/>
        </w:rPr>
      </w:pPr>
    </w:p>
    <w:p w14:paraId="008BAA8D" w14:textId="77777777" w:rsidR="00ED4F82" w:rsidRDefault="00ED4F82" w:rsidP="00ED21F4">
      <w:pPr>
        <w:keepNext/>
        <w:widowControl w:val="0"/>
        <w:spacing w:after="0" w:line="240" w:lineRule="auto"/>
        <w:jc w:val="both"/>
        <w:rPr>
          <w:b/>
          <w:bCs/>
          <w:vanish/>
          <w:sz w:val="20"/>
          <w:szCs w:val="20"/>
        </w:rPr>
      </w:pPr>
    </w:p>
    <w:p w14:paraId="091AA517" w14:textId="77777777" w:rsidR="00ED4F82" w:rsidRDefault="00ED4F82" w:rsidP="00ED21F4">
      <w:pPr>
        <w:spacing w:after="0" w:line="240" w:lineRule="auto"/>
        <w:jc w:val="both"/>
        <w:rPr>
          <w:b/>
          <w:bCs/>
          <w:vanish/>
          <w:sz w:val="16"/>
          <w:szCs w:val="16"/>
        </w:rPr>
      </w:pPr>
    </w:p>
    <w:p w14:paraId="5E3C09DE" w14:textId="77777777" w:rsidR="00ED4F82" w:rsidRDefault="00ED4F82" w:rsidP="00ED21F4">
      <w:pPr>
        <w:keepNext/>
        <w:widowControl w:val="0"/>
        <w:spacing w:after="0" w:line="240" w:lineRule="auto"/>
        <w:jc w:val="both"/>
        <w:rPr>
          <w:b/>
          <w:bCs/>
          <w:vanish/>
          <w:sz w:val="20"/>
          <w:szCs w:val="20"/>
        </w:rPr>
      </w:pPr>
    </w:p>
    <w:p w14:paraId="40537CED" w14:textId="77777777" w:rsidR="00ED4F82" w:rsidRDefault="00ED4F82" w:rsidP="00ED21F4">
      <w:pPr>
        <w:spacing w:after="0" w:line="240" w:lineRule="auto"/>
        <w:jc w:val="both"/>
        <w:rPr>
          <w:b/>
          <w:bCs/>
          <w:vanish/>
          <w:sz w:val="16"/>
          <w:szCs w:val="16"/>
        </w:rPr>
      </w:pPr>
    </w:p>
    <w:p w14:paraId="5DEC6836" w14:textId="77777777" w:rsidR="00ED4F82" w:rsidRDefault="00902852" w:rsidP="00ED21F4">
      <w:pPr>
        <w:jc w:val="both"/>
        <w:rPr>
          <w:b/>
          <w:sz w:val="24"/>
          <w:szCs w:val="24"/>
        </w:rPr>
      </w:pPr>
      <w:r>
        <w:rPr>
          <w:b/>
          <w:sz w:val="24"/>
          <w:szCs w:val="24"/>
        </w:rPr>
        <w:t>Describe the characteristics of special needs populations in your community:</w:t>
      </w:r>
    </w:p>
    <w:p w14:paraId="5166D0D5" w14:textId="77777777" w:rsidR="00ED4F82" w:rsidRDefault="00902852" w:rsidP="00ED21F4">
      <w:pPr>
        <w:spacing w:beforeAutospacing="1" w:afterAutospacing="1"/>
        <w:jc w:val="both"/>
        <w:rPr>
          <w:rFonts w:cs="Arial"/>
        </w:rPr>
      </w:pPr>
      <w:r>
        <w:rPr>
          <w:rFonts w:cs="Arial"/>
          <w:b/>
        </w:rPr>
        <w:t>Elderly: </w:t>
      </w:r>
      <w:r>
        <w:rPr>
          <w:rFonts w:cs="Arial"/>
        </w:rPr>
        <w:t>The elderly population faces increased challenges and providing decent, affordable housing is incredibly important. It is medically beneficial and emotionally comforting for this population to remain in a familiar setting and, as a result, strong emphasis is placed on the elderly maintaining a lifestyle that is as independent as possible. Unfortunately, the elderly population is often on a limited income and/or has a disability, which puts financial pressure on them that reduces independence. As prices throughout the community inflate, the elderly population generally lacks the ability to increase their income to match.</w:t>
      </w:r>
    </w:p>
    <w:p w14:paraId="706666D3" w14:textId="77777777" w:rsidR="00ED4F82" w:rsidRDefault="00902852" w:rsidP="00ED21F4">
      <w:pPr>
        <w:spacing w:beforeAutospacing="1" w:afterAutospacing="1"/>
        <w:jc w:val="both"/>
        <w:rPr>
          <w:rFonts w:cs="Arial"/>
        </w:rPr>
      </w:pPr>
      <w:r>
        <w:rPr>
          <w:rFonts w:cs="Arial"/>
        </w:rPr>
        <w:t>According to the most recent data available, there are approximately 41,243 residents over the age of 60 in the County, making up approximately 19.2% of the population. Approximately 14,100 residents over the age of 60 have a disability, or 34.4%, and approximately 3,731 (9.1%) are below the poverty level. Elderly residents are much more likely to live in owner-occupied residences than renter occupied residences, 87% and 13%, respectively. However, many elderly residents are still cost burdened. Approximately 46.8% of elderly renters and 22.6% of owners are cost burdened.</w:t>
      </w:r>
    </w:p>
    <w:p w14:paraId="238398A0" w14:textId="77777777" w:rsidR="00ED4F82" w:rsidRDefault="00902852" w:rsidP="00ED21F4">
      <w:pPr>
        <w:spacing w:beforeAutospacing="1" w:afterAutospacing="1"/>
        <w:jc w:val="both"/>
        <w:rPr>
          <w:rFonts w:cs="Arial"/>
        </w:rPr>
      </w:pPr>
      <w:r>
        <w:rPr>
          <w:rFonts w:cs="Arial"/>
          <w:b/>
        </w:rPr>
        <w:t>HIV/AIDS: </w:t>
      </w:r>
      <w:r>
        <w:rPr>
          <w:rFonts w:cs="Arial"/>
        </w:rPr>
        <w:t>Berkeley County is located in the Lowcountry Public Health Region. According to the South Carolina Department of Health and Environmental Control, in 2016 and 2017 there were 375 new diagnoses of HIV infection in the area. Over three-quarters of the new cases were men and residents between the age of 20 and 29 made up the largest age group of new cases. Same sex interactions between men made up the largest proportion of recent infections, 71%. African American residents made up 66% of new cases. There are 4,745 residents in the Lowcountry Region living with HIV and AIDS, which is 24% of the South Carolina total.</w:t>
      </w:r>
    </w:p>
    <w:p w14:paraId="0A83023A" w14:textId="77777777" w:rsidR="00ED4F82" w:rsidRDefault="00902852" w:rsidP="00ED21F4">
      <w:pPr>
        <w:spacing w:beforeAutospacing="1" w:afterAutospacing="1"/>
        <w:jc w:val="both"/>
        <w:rPr>
          <w:rFonts w:cs="Arial"/>
        </w:rPr>
      </w:pPr>
      <w:r>
        <w:rPr>
          <w:rFonts w:cs="Arial"/>
          <w:b/>
        </w:rPr>
        <w:t>Alcohol and Drug Addiction: </w:t>
      </w:r>
      <w:r>
        <w:rPr>
          <w:rFonts w:cs="Arial"/>
        </w:rPr>
        <w:t> Gathering accurate data about alcohol and drug addiction within a community is difficult. Addiction often goes unrecognized because people don’t seek help due to fear of criminal charges and/or the social stigma associated with addiction and other medical issues. Often only when someone overdoses, gets arrested, or seeks treatment are they counted in statistics. The Berkeley County Probate Court Therapeutic Division can order treatment of individuals facing addiction.</w:t>
      </w:r>
    </w:p>
    <w:p w14:paraId="5EF92537" w14:textId="77777777" w:rsidR="00ED4F82" w:rsidRDefault="00902852" w:rsidP="00ED21F4">
      <w:pPr>
        <w:spacing w:beforeAutospacing="1" w:afterAutospacing="1"/>
        <w:jc w:val="both"/>
        <w:rPr>
          <w:rFonts w:cs="Arial"/>
        </w:rPr>
      </w:pPr>
      <w:r>
        <w:rPr>
          <w:rFonts w:cs="Arial"/>
          <w:b/>
        </w:rPr>
        <w:t>Disability: </w:t>
      </w:r>
      <w:r>
        <w:rPr>
          <w:rFonts w:cs="Arial"/>
        </w:rPr>
        <w:t>There are 29,940 people in the County who have a disability, which is 14.3% of the population. Unsurprisingly, disability is correlated with age and older residents are more likely to have one or more disabilities. Ambulatory difficulty is the most common disability and independent living difficulty is the second most common disability.</w:t>
      </w:r>
    </w:p>
    <w:p w14:paraId="17158706" w14:textId="77777777" w:rsidR="00ED4F82" w:rsidRDefault="00902852" w:rsidP="00ED21F4">
      <w:pPr>
        <w:jc w:val="both"/>
        <w:rPr>
          <w:rFonts w:cs="Arial"/>
          <w:b/>
          <w:sz w:val="24"/>
          <w:szCs w:val="24"/>
        </w:rPr>
      </w:pPr>
      <w:r>
        <w:rPr>
          <w:b/>
          <w:sz w:val="24"/>
          <w:szCs w:val="24"/>
        </w:rPr>
        <w:lastRenderedPageBreak/>
        <w:t xml:space="preserve">What are the housing and supportive service needs of these populations and how are these needs determined?   </w:t>
      </w:r>
    </w:p>
    <w:p w14:paraId="2FE9B511" w14:textId="77777777" w:rsidR="00ED4F82" w:rsidRDefault="00902852" w:rsidP="00ED21F4">
      <w:pPr>
        <w:spacing w:beforeAutospacing="1" w:afterAutospacing="1"/>
        <w:jc w:val="both"/>
        <w:rPr>
          <w:rFonts w:cs="Arial"/>
        </w:rPr>
      </w:pPr>
      <w:r>
        <w:rPr>
          <w:rFonts w:cs="Arial"/>
          <w:b/>
        </w:rPr>
        <w:t xml:space="preserve">Elderly: </w:t>
      </w:r>
      <w:r>
        <w:rPr>
          <w:rFonts w:cs="Arial"/>
        </w:rPr>
        <w:t>Providing secure, safe, affordable, and stable housing for the elderly population is vitally important for this population. There are many factors that contribute to a healthy environment for the elderly including, but not limited to, access to health care, shopping, and social networks. A robust public transportation network is incredibly beneficial to assisting the elderly remain active and independent. Additionally, elderly resident’s homes may need modifications to assist with any disabilities that may develop as a result of aging.</w:t>
      </w:r>
    </w:p>
    <w:p w14:paraId="33D41662" w14:textId="77777777" w:rsidR="00ED4F82" w:rsidRDefault="00902852" w:rsidP="00ED21F4">
      <w:pPr>
        <w:spacing w:beforeAutospacing="1" w:afterAutospacing="1"/>
        <w:jc w:val="both"/>
        <w:rPr>
          <w:rFonts w:cs="Arial"/>
        </w:rPr>
      </w:pPr>
      <w:r>
        <w:rPr>
          <w:rFonts w:cs="Arial"/>
          <w:b/>
        </w:rPr>
        <w:t>HIV/AIDS:</w:t>
      </w:r>
      <w:r>
        <w:rPr>
          <w:rFonts w:cs="Arial"/>
        </w:rPr>
        <w:t xml:space="preserve"> Programs and services for individuals affected by HIV/AIDS are provided by Palmetto Community Care, Ryan White Wellness Center and the City of Charleston, located in Charleston County, South Carolina.  See discussion below.</w:t>
      </w:r>
    </w:p>
    <w:p w14:paraId="6A6B72D5" w14:textId="77777777" w:rsidR="00ED4F82" w:rsidRDefault="00902852" w:rsidP="00ED21F4">
      <w:pPr>
        <w:spacing w:beforeAutospacing="1" w:afterAutospacing="1"/>
        <w:jc w:val="both"/>
        <w:rPr>
          <w:rFonts w:cs="Arial"/>
        </w:rPr>
      </w:pPr>
      <w:r>
        <w:rPr>
          <w:rFonts w:cs="Arial"/>
          <w:b/>
        </w:rPr>
        <w:t xml:space="preserve">Alcohol and Drug Addiction: </w:t>
      </w:r>
      <w:r>
        <w:rPr>
          <w:rFonts w:cs="Arial"/>
        </w:rPr>
        <w:t>Individuals with substance abuse problems need a strong network in order to stay healthy and sober. Their housing needs include sober living environments, support for employment, access to health facilities, and easy access to family and friend networks. Additionally, detoxification facilities are necessary when addiction is first recognized.</w:t>
      </w:r>
    </w:p>
    <w:p w14:paraId="37214F4A" w14:textId="77777777" w:rsidR="00ED4F82" w:rsidRDefault="00902852" w:rsidP="00ED21F4">
      <w:pPr>
        <w:spacing w:beforeAutospacing="1" w:afterAutospacing="1"/>
        <w:jc w:val="both"/>
        <w:rPr>
          <w:rFonts w:cs="Arial"/>
        </w:rPr>
      </w:pPr>
      <w:r>
        <w:rPr>
          <w:rFonts w:cs="Arial"/>
          <w:b/>
        </w:rPr>
        <w:t xml:space="preserve">Disability: </w:t>
      </w:r>
      <w:r>
        <w:rPr>
          <w:rFonts w:cs="Arial"/>
        </w:rPr>
        <w:t>Individuals with disabilities encompass a wide range of skill levels and abilities. Therefore, they have many of the same issues as the general population with the added needs that are unique to their capabilities. Individuals with disabilities usually have a fixed income and have limited housing options. The individuals who have more independent skills tend to utilize subsidized housing options. Individuals requiring more support find residences in the public welfare funded community homes either sharing settings or privately-owned personal care settings. Many individuals continue to reside with parents and families throughout adulthood. Regardless of the housing situation, a common thread is the need for continuous support services dependent of the level of capabilities. </w:t>
      </w:r>
    </w:p>
    <w:p w14:paraId="13EB91AB" w14:textId="77777777" w:rsidR="00ED4F82" w:rsidRDefault="00902852" w:rsidP="00ED21F4">
      <w:pPr>
        <w:jc w:val="both"/>
        <w:rPr>
          <w:b/>
          <w:sz w:val="24"/>
          <w:szCs w:val="24"/>
        </w:rPr>
      </w:pPr>
      <w:r>
        <w:rPr>
          <w:b/>
          <w:sz w:val="24"/>
          <w:szCs w:val="24"/>
        </w:rPr>
        <w:t xml:space="preserve">Discuss the size and characteristics of the population with HIV/AIDS and their families within the Eligible Metropolitan Statistical Area: </w:t>
      </w:r>
    </w:p>
    <w:p w14:paraId="4F40010C" w14:textId="77777777" w:rsidR="00ED4F82" w:rsidRDefault="00902852" w:rsidP="00ED21F4">
      <w:pPr>
        <w:spacing w:beforeAutospacing="1" w:afterAutospacing="1"/>
        <w:jc w:val="both"/>
        <w:rPr>
          <w:rFonts w:cs="Arial"/>
        </w:rPr>
      </w:pPr>
      <w:r>
        <w:rPr>
          <w:rFonts w:cs="Arial"/>
        </w:rPr>
        <w:t>Between January 1 and December 31, 2017, eight cases of AIDS/HIV were diagnosed in Berkeley County according to the South Carolina Department of Environmental Control (DHEC).  One hundred seventy-six county residents have died from this disease since DHEC began collecting data. </w:t>
      </w:r>
    </w:p>
    <w:p w14:paraId="6574FE7A" w14:textId="77777777" w:rsidR="00ED4F82" w:rsidRDefault="00902852">
      <w:pPr>
        <w:pStyle w:val="Heading2"/>
        <w:pageBreakBefore/>
        <w:rPr>
          <w:rFonts w:ascii="Calibri" w:hAnsi="Calibri"/>
          <w:i w:val="0"/>
        </w:rPr>
      </w:pPr>
      <w:bookmarkStart w:id="22" w:name="_Toc78523612"/>
      <w:r>
        <w:rPr>
          <w:rFonts w:ascii="Calibri" w:hAnsi="Calibri"/>
          <w:i w:val="0"/>
        </w:rPr>
        <w:lastRenderedPageBreak/>
        <w:t>NA-50 Non-Housing Community Development Needs – 91.215 (f)</w:t>
      </w:r>
      <w:bookmarkEnd w:id="22"/>
    </w:p>
    <w:p w14:paraId="54537559" w14:textId="77777777" w:rsidR="00ED4F82" w:rsidRDefault="00902852">
      <w:pPr>
        <w:rPr>
          <w:b/>
          <w:sz w:val="24"/>
          <w:szCs w:val="24"/>
        </w:rPr>
      </w:pPr>
      <w:r>
        <w:rPr>
          <w:b/>
          <w:sz w:val="24"/>
          <w:szCs w:val="24"/>
        </w:rPr>
        <w:t>Describe the jurisdiction’s need for Public Facilities:</w:t>
      </w:r>
    </w:p>
    <w:p w14:paraId="20C9A7CF" w14:textId="77777777" w:rsidR="00ED4F82" w:rsidRDefault="00902852" w:rsidP="00ED21F4">
      <w:pPr>
        <w:spacing w:beforeAutospacing="1" w:afterAutospacing="1"/>
        <w:jc w:val="both"/>
        <w:rPr>
          <w:rFonts w:cs="Arial"/>
        </w:rPr>
      </w:pPr>
      <w:r>
        <w:rPr>
          <w:rFonts w:cs="Arial"/>
        </w:rPr>
        <w:t>Berkeley County has identified expanding and improving public facilities as one of the primary needs over the next five years. This is essential to addressing the needs of the community, particularly low-income and special needs residents. Like many communities throughout the country, Berkeley County faces challenges maintaining and improving aging facilities.</w:t>
      </w:r>
    </w:p>
    <w:p w14:paraId="733766D2" w14:textId="77777777" w:rsidR="00ED4F82" w:rsidRDefault="00902852" w:rsidP="00ED21F4">
      <w:pPr>
        <w:jc w:val="both"/>
        <w:rPr>
          <w:rFonts w:cs="Arial"/>
          <w:b/>
          <w:sz w:val="24"/>
          <w:szCs w:val="24"/>
        </w:rPr>
      </w:pPr>
      <w:r>
        <w:rPr>
          <w:b/>
          <w:sz w:val="24"/>
          <w:szCs w:val="24"/>
        </w:rPr>
        <w:t>How were these needs determined?</w:t>
      </w:r>
    </w:p>
    <w:p w14:paraId="2F707017" w14:textId="77777777" w:rsidR="00ED4F82" w:rsidRDefault="00902852" w:rsidP="00ED21F4">
      <w:pPr>
        <w:spacing w:beforeAutospacing="1" w:afterAutospacing="1"/>
        <w:jc w:val="both"/>
        <w:rPr>
          <w:rFonts w:cs="Arial"/>
        </w:rPr>
      </w:pPr>
      <w:r>
        <w:rPr>
          <w:rFonts w:cs="Arial"/>
        </w:rPr>
        <w:t>These needs were determined through consultation with community leaders, the general public, consultants, and through evaluation of past successes and areas for improvement.</w:t>
      </w:r>
    </w:p>
    <w:p w14:paraId="0788E81E" w14:textId="77777777" w:rsidR="00ED4F82" w:rsidRDefault="00902852" w:rsidP="00ED21F4">
      <w:pPr>
        <w:jc w:val="both"/>
        <w:rPr>
          <w:b/>
          <w:sz w:val="24"/>
          <w:szCs w:val="24"/>
        </w:rPr>
      </w:pPr>
      <w:r>
        <w:rPr>
          <w:b/>
          <w:sz w:val="24"/>
          <w:szCs w:val="24"/>
        </w:rPr>
        <w:t>Describe the jurisdiction’s need for Public Improvements:</w:t>
      </w:r>
    </w:p>
    <w:p w14:paraId="2A3D7E7F" w14:textId="77777777" w:rsidR="00ED4F82" w:rsidRDefault="00902852" w:rsidP="00ED21F4">
      <w:pPr>
        <w:spacing w:beforeAutospacing="1" w:afterAutospacing="1"/>
        <w:jc w:val="both"/>
        <w:rPr>
          <w:rFonts w:cs="Arial"/>
        </w:rPr>
      </w:pPr>
      <w:r>
        <w:rPr>
          <w:rFonts w:cs="Arial"/>
        </w:rPr>
        <w:t>Public improvements have been identified as a primary need for the County and is part of the County’s anti-poverty strategy. Target LMI locations and addresses in the most immediate need will be identified for facility and infrastructure improvements and the reduction of slum and blight.</w:t>
      </w:r>
    </w:p>
    <w:p w14:paraId="142A9F70" w14:textId="77777777" w:rsidR="00ED4F82" w:rsidRDefault="00902852" w:rsidP="00ED21F4">
      <w:pPr>
        <w:jc w:val="both"/>
        <w:rPr>
          <w:b/>
          <w:sz w:val="24"/>
          <w:szCs w:val="24"/>
        </w:rPr>
      </w:pPr>
      <w:r>
        <w:rPr>
          <w:b/>
          <w:sz w:val="24"/>
          <w:szCs w:val="24"/>
        </w:rPr>
        <w:t>How were these needs determined?</w:t>
      </w:r>
    </w:p>
    <w:p w14:paraId="4233423C" w14:textId="77777777" w:rsidR="00ED4F82" w:rsidRDefault="00902852" w:rsidP="00ED21F4">
      <w:pPr>
        <w:spacing w:beforeAutospacing="1" w:afterAutospacing="1"/>
        <w:jc w:val="both"/>
        <w:rPr>
          <w:rFonts w:cs="Arial"/>
        </w:rPr>
      </w:pPr>
      <w:r>
        <w:rPr>
          <w:rFonts w:cs="Arial"/>
        </w:rPr>
        <w:t>These needs were determined through consultation with community leaders, the general public, consultants, and through evaluation of past successes and areas for improvement.</w:t>
      </w:r>
    </w:p>
    <w:p w14:paraId="4380DAA1" w14:textId="77777777" w:rsidR="00ED4F82" w:rsidRDefault="00902852" w:rsidP="00ED21F4">
      <w:pPr>
        <w:jc w:val="both"/>
        <w:rPr>
          <w:b/>
          <w:sz w:val="24"/>
          <w:szCs w:val="24"/>
        </w:rPr>
      </w:pPr>
      <w:r>
        <w:rPr>
          <w:b/>
          <w:sz w:val="24"/>
          <w:szCs w:val="24"/>
        </w:rPr>
        <w:t>Describe the jurisdiction’s need for Public Services:</w:t>
      </w:r>
    </w:p>
    <w:p w14:paraId="41501C5E" w14:textId="77777777" w:rsidR="00ED4F82" w:rsidRDefault="00902852" w:rsidP="00ED21F4">
      <w:pPr>
        <w:spacing w:beforeAutospacing="1" w:afterAutospacing="1"/>
        <w:jc w:val="both"/>
        <w:rPr>
          <w:rFonts w:cs="Arial"/>
        </w:rPr>
      </w:pPr>
      <w:r>
        <w:rPr>
          <w:rFonts w:cs="Arial"/>
        </w:rPr>
        <w:t>Public Services offered by the County and partner nonprofit organizations provide for vital and essential services for low- and moderate-income households and families throughout the jurisdiction. The County will allocate CDBG funding for these services and strive to continue improving and expanding these services. Public service program development is a high priority as it will help with economic growth, education and improve living situations of LMI individuals and households throughout the County. </w:t>
      </w:r>
    </w:p>
    <w:p w14:paraId="395D1FBC" w14:textId="77777777" w:rsidR="00ED4F82" w:rsidRDefault="00902852" w:rsidP="00ED21F4">
      <w:pPr>
        <w:jc w:val="both"/>
        <w:rPr>
          <w:b/>
          <w:sz w:val="24"/>
          <w:szCs w:val="24"/>
        </w:rPr>
      </w:pPr>
      <w:r>
        <w:rPr>
          <w:b/>
          <w:sz w:val="24"/>
          <w:szCs w:val="24"/>
        </w:rPr>
        <w:t>How were these needs determined?</w:t>
      </w:r>
    </w:p>
    <w:p w14:paraId="4497441E" w14:textId="77777777" w:rsidR="00ED4F82" w:rsidRDefault="00902852" w:rsidP="00ED21F4">
      <w:pPr>
        <w:spacing w:beforeAutospacing="1" w:afterAutospacing="1"/>
        <w:jc w:val="both"/>
        <w:rPr>
          <w:rFonts w:cs="Arial"/>
        </w:rPr>
      </w:pPr>
      <w:r>
        <w:rPr>
          <w:rFonts w:cs="Arial"/>
        </w:rPr>
        <w:t>These needs were determined through consultation with community leaders, the general public, consultants, and through evaluation of past successes and areas for improvement.</w:t>
      </w:r>
    </w:p>
    <w:p w14:paraId="7A1CFE0C" w14:textId="77777777" w:rsidR="00ED4F82" w:rsidRDefault="00ED4F82"/>
    <w:p w14:paraId="454B19AE" w14:textId="77777777" w:rsidR="00ED4F82" w:rsidRDefault="00902852">
      <w:pPr>
        <w:pStyle w:val="Heading1"/>
        <w:pageBreakBefore/>
        <w:jc w:val="center"/>
        <w:rPr>
          <w:rFonts w:ascii="Calibri" w:hAnsi="Calibri"/>
          <w:color w:val="auto"/>
          <w:sz w:val="32"/>
          <w:szCs w:val="32"/>
        </w:rPr>
      </w:pPr>
      <w:bookmarkStart w:id="23" w:name="_Toc78523613"/>
      <w:r>
        <w:rPr>
          <w:rFonts w:ascii="Calibri" w:hAnsi="Calibri"/>
          <w:color w:val="auto"/>
          <w:sz w:val="32"/>
          <w:szCs w:val="32"/>
        </w:rPr>
        <w:lastRenderedPageBreak/>
        <w:t>Housing Market Analysis</w:t>
      </w:r>
      <w:bookmarkEnd w:id="23"/>
    </w:p>
    <w:p w14:paraId="6D2503D9" w14:textId="77777777" w:rsidR="00ED4F82" w:rsidRDefault="00902852">
      <w:pPr>
        <w:pStyle w:val="Heading2"/>
        <w:rPr>
          <w:rFonts w:ascii="Calibri" w:hAnsi="Calibri"/>
          <w:i w:val="0"/>
        </w:rPr>
      </w:pPr>
      <w:bookmarkStart w:id="24" w:name="_Toc78523614"/>
      <w:r>
        <w:rPr>
          <w:rFonts w:ascii="Calibri" w:hAnsi="Calibri"/>
          <w:i w:val="0"/>
        </w:rPr>
        <w:t>MA-05 Overview</w:t>
      </w:r>
      <w:bookmarkEnd w:id="24"/>
    </w:p>
    <w:p w14:paraId="40117B4A" w14:textId="77777777" w:rsidR="00ED4F82" w:rsidRDefault="00902852">
      <w:pPr>
        <w:rPr>
          <w:b/>
          <w:sz w:val="24"/>
          <w:szCs w:val="24"/>
        </w:rPr>
      </w:pPr>
      <w:r>
        <w:rPr>
          <w:b/>
          <w:sz w:val="24"/>
          <w:szCs w:val="24"/>
        </w:rPr>
        <w:t>Housing Market Analysis Overview:</w:t>
      </w:r>
    </w:p>
    <w:p w14:paraId="79B3AF9A" w14:textId="77777777" w:rsidR="00ED4F82" w:rsidRDefault="00902852" w:rsidP="00281D21">
      <w:pPr>
        <w:spacing w:beforeAutospacing="1" w:afterAutospacing="1"/>
        <w:jc w:val="both"/>
        <w:rPr>
          <w:rFonts w:cs="Arial"/>
        </w:rPr>
      </w:pPr>
      <w:r>
        <w:rPr>
          <w:rFonts w:cs="Arial"/>
        </w:rPr>
        <w:t>This Housing Market Analysis looks at the housing market and supply in the County by analyzing trends in structure, age, price, and tenure. This section also looks at the supply of homeless shelter facilities, special needs services and housing, and non-housing community development resources. The analysis in this section is supplemented by GIS maps to provide geographical visualization of the data.</w:t>
      </w:r>
    </w:p>
    <w:p w14:paraId="7D64B275" w14:textId="77777777" w:rsidR="00ED4F82" w:rsidRDefault="00ED4F82">
      <w:pPr>
        <w:rPr>
          <w:rFonts w:cs="Arial"/>
        </w:rPr>
      </w:pPr>
    </w:p>
    <w:p w14:paraId="1B1F3B1A" w14:textId="77777777" w:rsidR="00ED4F82" w:rsidRDefault="00ED4F82">
      <w:pPr>
        <w:rPr>
          <w:rFonts w:cs="Arial"/>
        </w:rPr>
      </w:pPr>
    </w:p>
    <w:p w14:paraId="182B0D05" w14:textId="77777777" w:rsidR="00ED4F82" w:rsidRDefault="00902852">
      <w:pPr>
        <w:pStyle w:val="Heading2"/>
        <w:pageBreakBefore/>
        <w:rPr>
          <w:rFonts w:ascii="Calibri" w:hAnsi="Calibri"/>
          <w:i w:val="0"/>
        </w:rPr>
      </w:pPr>
      <w:bookmarkStart w:id="25" w:name="_Toc78523615"/>
      <w:r>
        <w:rPr>
          <w:rFonts w:ascii="Calibri" w:hAnsi="Calibri"/>
          <w:i w:val="0"/>
        </w:rPr>
        <w:lastRenderedPageBreak/>
        <w:t>MA-10 Number of Housing Units – 91.210(a)&amp;(b)(2)</w:t>
      </w:r>
      <w:bookmarkEnd w:id="25"/>
    </w:p>
    <w:p w14:paraId="469F319D" w14:textId="77777777" w:rsidR="00ED4F82" w:rsidRDefault="00902852">
      <w:pPr>
        <w:spacing w:line="204" w:lineRule="auto"/>
        <w:rPr>
          <w:b/>
          <w:sz w:val="24"/>
          <w:szCs w:val="24"/>
        </w:rPr>
      </w:pPr>
      <w:r>
        <w:rPr>
          <w:b/>
          <w:sz w:val="24"/>
          <w:szCs w:val="24"/>
        </w:rPr>
        <w:t>Introduction</w:t>
      </w:r>
    </w:p>
    <w:p w14:paraId="643F21BC" w14:textId="77777777" w:rsidR="00ED4F82" w:rsidRDefault="00902852" w:rsidP="00281D21">
      <w:pPr>
        <w:spacing w:beforeAutospacing="1" w:afterAutospacing="1"/>
        <w:jc w:val="both"/>
        <w:rPr>
          <w:b/>
          <w:sz w:val="24"/>
          <w:szCs w:val="24"/>
        </w:rPr>
      </w:pPr>
      <w:r>
        <w:rPr>
          <w:rFonts w:cs="Arial"/>
        </w:rPr>
        <w:t>This section examines the composition of the County’s housing stock in terms of housing type and tenure. Details are provided based on the number of units in the structure, multifamily housing distribution within the jurisdiction, unit size and tenure, as well as an analysis of owner-occupied and renter occupied housing.</w:t>
      </w:r>
    </w:p>
    <w:p w14:paraId="64FE10FF" w14:textId="77777777" w:rsidR="00ED4F82" w:rsidRDefault="00902852">
      <w:pPr>
        <w:keepNext/>
        <w:widowControl w:val="0"/>
        <w:rPr>
          <w:b/>
          <w:sz w:val="24"/>
          <w:szCs w:val="24"/>
        </w:rPr>
      </w:pPr>
      <w:r>
        <w:rPr>
          <w:b/>
          <w:sz w:val="24"/>
          <w:szCs w:val="24"/>
        </w:rPr>
        <w:t>All residential properties by number of units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8"/>
        <w:gridCol w:w="3332"/>
        <w:gridCol w:w="2620"/>
      </w:tblGrid>
      <w:tr w:rsidR="00ED4F82" w14:paraId="4F13AD8A" w14:textId="77777777">
        <w:trPr>
          <w:cantSplit/>
          <w:tblHeader/>
        </w:trPr>
        <w:tc>
          <w:tcPr>
            <w:tcW w:w="3028" w:type="dxa"/>
          </w:tcPr>
          <w:p w14:paraId="01DEEF77" w14:textId="77777777" w:rsidR="00ED4F82" w:rsidRDefault="00902852">
            <w:pPr>
              <w:keepNext/>
              <w:widowControl w:val="0"/>
              <w:spacing w:after="0" w:line="240" w:lineRule="auto"/>
              <w:rPr>
                <w:b/>
                <w:bCs/>
              </w:rPr>
            </w:pPr>
            <w:r>
              <w:rPr>
                <w:b/>
                <w:bCs/>
              </w:rPr>
              <w:t>Property Type</w:t>
            </w:r>
          </w:p>
        </w:tc>
        <w:tc>
          <w:tcPr>
            <w:tcW w:w="3045" w:type="dxa"/>
          </w:tcPr>
          <w:p w14:paraId="60956020" w14:textId="77777777" w:rsidR="00ED4F82" w:rsidRDefault="00902852">
            <w:pPr>
              <w:keepNext/>
              <w:widowControl w:val="0"/>
              <w:spacing w:after="0" w:line="240" w:lineRule="auto"/>
              <w:jc w:val="center"/>
              <w:rPr>
                <w:b/>
                <w:bCs/>
              </w:rPr>
            </w:pPr>
            <w:r>
              <w:rPr>
                <w:b/>
                <w:bCs/>
              </w:rPr>
              <w:t>Number</w:t>
            </w:r>
          </w:p>
        </w:tc>
        <w:tc>
          <w:tcPr>
            <w:tcW w:w="2394" w:type="dxa"/>
          </w:tcPr>
          <w:p w14:paraId="5D9598CC" w14:textId="77777777" w:rsidR="00ED4F82" w:rsidRDefault="00902852">
            <w:pPr>
              <w:keepNext/>
              <w:widowControl w:val="0"/>
              <w:spacing w:after="0" w:line="240" w:lineRule="auto"/>
              <w:jc w:val="center"/>
              <w:rPr>
                <w:b/>
                <w:bCs/>
              </w:rPr>
            </w:pPr>
            <w:r>
              <w:rPr>
                <w:b/>
                <w:bCs/>
              </w:rPr>
              <w:t>%</w:t>
            </w:r>
          </w:p>
        </w:tc>
      </w:tr>
      <w:tr w:rsidR="00ED4F82" w14:paraId="269F9C51" w14:textId="77777777">
        <w:trPr>
          <w:cantSplit/>
        </w:trPr>
        <w:tc>
          <w:tcPr>
            <w:tcW w:w="0" w:type="auto"/>
          </w:tcPr>
          <w:p w14:paraId="40F56265" w14:textId="77777777" w:rsidR="00ED4F82" w:rsidRDefault="00902852">
            <w:pPr>
              <w:spacing w:beforeAutospacing="1" w:afterAutospacing="1"/>
            </w:pPr>
            <w:r>
              <w:rPr>
                <w:color w:val="000000"/>
              </w:rPr>
              <w:t>1-unit detached structure</w:t>
            </w:r>
          </w:p>
        </w:tc>
        <w:tc>
          <w:tcPr>
            <w:tcW w:w="0" w:type="auto"/>
            <w:vAlign w:val="bottom"/>
          </w:tcPr>
          <w:p w14:paraId="20CC9FAD" w14:textId="77777777" w:rsidR="00ED4F82" w:rsidRDefault="00902852">
            <w:pPr>
              <w:spacing w:beforeAutospacing="1" w:afterAutospacing="1"/>
              <w:jc w:val="right"/>
            </w:pPr>
            <w:r>
              <w:rPr>
                <w:color w:val="000000"/>
              </w:rPr>
              <w:t>54,211</w:t>
            </w:r>
          </w:p>
        </w:tc>
        <w:tc>
          <w:tcPr>
            <w:tcW w:w="0" w:type="auto"/>
            <w:vAlign w:val="bottom"/>
          </w:tcPr>
          <w:p w14:paraId="6516614C" w14:textId="77777777" w:rsidR="00ED4F82" w:rsidRDefault="00902852">
            <w:pPr>
              <w:spacing w:beforeAutospacing="1" w:afterAutospacing="1"/>
              <w:jc w:val="right"/>
            </w:pPr>
            <w:r>
              <w:rPr>
                <w:color w:val="000000"/>
              </w:rPr>
              <w:t>64%</w:t>
            </w:r>
          </w:p>
        </w:tc>
      </w:tr>
      <w:tr w:rsidR="00ED4F82" w14:paraId="56A7CE5F" w14:textId="77777777">
        <w:trPr>
          <w:cantSplit/>
        </w:trPr>
        <w:tc>
          <w:tcPr>
            <w:tcW w:w="0" w:type="auto"/>
          </w:tcPr>
          <w:p w14:paraId="543CA4FE" w14:textId="77777777" w:rsidR="00ED4F82" w:rsidRDefault="00902852">
            <w:pPr>
              <w:spacing w:beforeAutospacing="1" w:afterAutospacing="1"/>
            </w:pPr>
            <w:r>
              <w:rPr>
                <w:color w:val="000000"/>
              </w:rPr>
              <w:t>1-unit, attached structure</w:t>
            </w:r>
          </w:p>
        </w:tc>
        <w:tc>
          <w:tcPr>
            <w:tcW w:w="0" w:type="auto"/>
            <w:vAlign w:val="bottom"/>
          </w:tcPr>
          <w:p w14:paraId="35928EBF" w14:textId="77777777" w:rsidR="00ED4F82" w:rsidRDefault="00902852">
            <w:pPr>
              <w:spacing w:beforeAutospacing="1" w:afterAutospacing="1"/>
              <w:jc w:val="right"/>
            </w:pPr>
            <w:r>
              <w:rPr>
                <w:color w:val="000000"/>
              </w:rPr>
              <w:t>3,294</w:t>
            </w:r>
          </w:p>
        </w:tc>
        <w:tc>
          <w:tcPr>
            <w:tcW w:w="0" w:type="auto"/>
            <w:vAlign w:val="bottom"/>
          </w:tcPr>
          <w:p w14:paraId="527B137F" w14:textId="77777777" w:rsidR="00ED4F82" w:rsidRDefault="00902852">
            <w:pPr>
              <w:spacing w:beforeAutospacing="1" w:afterAutospacing="1"/>
              <w:jc w:val="right"/>
            </w:pPr>
            <w:r>
              <w:rPr>
                <w:color w:val="000000"/>
              </w:rPr>
              <w:t>4%</w:t>
            </w:r>
          </w:p>
        </w:tc>
      </w:tr>
      <w:tr w:rsidR="00ED4F82" w14:paraId="4AAB6B3D" w14:textId="77777777">
        <w:trPr>
          <w:cantSplit/>
        </w:trPr>
        <w:tc>
          <w:tcPr>
            <w:tcW w:w="0" w:type="auto"/>
          </w:tcPr>
          <w:p w14:paraId="7EA4E72D" w14:textId="77777777" w:rsidR="00ED4F82" w:rsidRDefault="00902852">
            <w:pPr>
              <w:spacing w:beforeAutospacing="1" w:afterAutospacing="1"/>
            </w:pPr>
            <w:r>
              <w:rPr>
                <w:color w:val="000000"/>
              </w:rPr>
              <w:t>2-4 units</w:t>
            </w:r>
          </w:p>
        </w:tc>
        <w:tc>
          <w:tcPr>
            <w:tcW w:w="0" w:type="auto"/>
            <w:vAlign w:val="bottom"/>
          </w:tcPr>
          <w:p w14:paraId="1745B34B" w14:textId="77777777" w:rsidR="00ED4F82" w:rsidRDefault="00902852">
            <w:pPr>
              <w:spacing w:beforeAutospacing="1" w:afterAutospacing="1"/>
              <w:jc w:val="right"/>
            </w:pPr>
            <w:r>
              <w:rPr>
                <w:color w:val="000000"/>
              </w:rPr>
              <w:t>2,363</w:t>
            </w:r>
          </w:p>
        </w:tc>
        <w:tc>
          <w:tcPr>
            <w:tcW w:w="0" w:type="auto"/>
            <w:vAlign w:val="bottom"/>
          </w:tcPr>
          <w:p w14:paraId="67FC0728" w14:textId="77777777" w:rsidR="00ED4F82" w:rsidRDefault="00902852">
            <w:pPr>
              <w:spacing w:beforeAutospacing="1" w:afterAutospacing="1"/>
              <w:jc w:val="right"/>
            </w:pPr>
            <w:r>
              <w:rPr>
                <w:color w:val="000000"/>
              </w:rPr>
              <w:t>3%</w:t>
            </w:r>
          </w:p>
        </w:tc>
      </w:tr>
      <w:tr w:rsidR="00ED4F82" w14:paraId="4693FE00" w14:textId="77777777">
        <w:trPr>
          <w:cantSplit/>
        </w:trPr>
        <w:tc>
          <w:tcPr>
            <w:tcW w:w="0" w:type="auto"/>
          </w:tcPr>
          <w:p w14:paraId="2D3DD79B" w14:textId="77777777" w:rsidR="00ED4F82" w:rsidRDefault="00902852">
            <w:pPr>
              <w:spacing w:beforeAutospacing="1" w:afterAutospacing="1"/>
            </w:pPr>
            <w:r>
              <w:rPr>
                <w:color w:val="000000"/>
              </w:rPr>
              <w:t>5-19 units</w:t>
            </w:r>
          </w:p>
        </w:tc>
        <w:tc>
          <w:tcPr>
            <w:tcW w:w="0" w:type="auto"/>
            <w:vAlign w:val="bottom"/>
          </w:tcPr>
          <w:p w14:paraId="388523FC" w14:textId="77777777" w:rsidR="00ED4F82" w:rsidRDefault="00902852">
            <w:pPr>
              <w:spacing w:beforeAutospacing="1" w:afterAutospacing="1"/>
              <w:jc w:val="right"/>
            </w:pPr>
            <w:r>
              <w:rPr>
                <w:color w:val="000000"/>
              </w:rPr>
              <w:t>6,175</w:t>
            </w:r>
          </w:p>
        </w:tc>
        <w:tc>
          <w:tcPr>
            <w:tcW w:w="0" w:type="auto"/>
            <w:vAlign w:val="bottom"/>
          </w:tcPr>
          <w:p w14:paraId="66C249BE" w14:textId="77777777" w:rsidR="00ED4F82" w:rsidRDefault="00902852">
            <w:pPr>
              <w:spacing w:beforeAutospacing="1" w:afterAutospacing="1"/>
              <w:jc w:val="right"/>
            </w:pPr>
            <w:r>
              <w:rPr>
                <w:color w:val="000000"/>
              </w:rPr>
              <w:t>7%</w:t>
            </w:r>
          </w:p>
        </w:tc>
      </w:tr>
      <w:tr w:rsidR="00ED4F82" w14:paraId="0ACDABF2" w14:textId="77777777">
        <w:trPr>
          <w:cantSplit/>
        </w:trPr>
        <w:tc>
          <w:tcPr>
            <w:tcW w:w="0" w:type="auto"/>
          </w:tcPr>
          <w:p w14:paraId="36842922" w14:textId="77777777" w:rsidR="00ED4F82" w:rsidRDefault="00902852">
            <w:pPr>
              <w:spacing w:beforeAutospacing="1" w:afterAutospacing="1"/>
            </w:pPr>
            <w:r>
              <w:rPr>
                <w:color w:val="000000"/>
              </w:rPr>
              <w:t>20 or more units</w:t>
            </w:r>
          </w:p>
        </w:tc>
        <w:tc>
          <w:tcPr>
            <w:tcW w:w="0" w:type="auto"/>
            <w:vAlign w:val="bottom"/>
          </w:tcPr>
          <w:p w14:paraId="072ABCBF" w14:textId="77777777" w:rsidR="00ED4F82" w:rsidRDefault="00902852">
            <w:pPr>
              <w:spacing w:beforeAutospacing="1" w:afterAutospacing="1"/>
              <w:jc w:val="right"/>
            </w:pPr>
            <w:r>
              <w:rPr>
                <w:color w:val="000000"/>
              </w:rPr>
              <w:t>2,941</w:t>
            </w:r>
          </w:p>
        </w:tc>
        <w:tc>
          <w:tcPr>
            <w:tcW w:w="0" w:type="auto"/>
            <w:vAlign w:val="bottom"/>
          </w:tcPr>
          <w:p w14:paraId="0D979221" w14:textId="77777777" w:rsidR="00ED4F82" w:rsidRDefault="00902852">
            <w:pPr>
              <w:spacing w:beforeAutospacing="1" w:afterAutospacing="1"/>
              <w:jc w:val="right"/>
            </w:pPr>
            <w:r>
              <w:rPr>
                <w:color w:val="000000"/>
              </w:rPr>
              <w:t>3%</w:t>
            </w:r>
          </w:p>
        </w:tc>
      </w:tr>
      <w:tr w:rsidR="00ED4F82" w14:paraId="4EB1E582" w14:textId="77777777">
        <w:trPr>
          <w:cantSplit/>
        </w:trPr>
        <w:tc>
          <w:tcPr>
            <w:tcW w:w="0" w:type="auto"/>
          </w:tcPr>
          <w:p w14:paraId="0F4A1FFC" w14:textId="77777777" w:rsidR="00ED4F82" w:rsidRDefault="00902852">
            <w:pPr>
              <w:spacing w:beforeAutospacing="1" w:afterAutospacing="1"/>
            </w:pPr>
            <w:r>
              <w:rPr>
                <w:color w:val="000000"/>
              </w:rPr>
              <w:t xml:space="preserve">Mobile Home, boat, RV, van, </w:t>
            </w:r>
            <w:proofErr w:type="spellStart"/>
            <w:r>
              <w:rPr>
                <w:color w:val="000000"/>
              </w:rPr>
              <w:t>etc</w:t>
            </w:r>
            <w:proofErr w:type="spellEnd"/>
          </w:p>
        </w:tc>
        <w:tc>
          <w:tcPr>
            <w:tcW w:w="0" w:type="auto"/>
            <w:vAlign w:val="bottom"/>
          </w:tcPr>
          <w:p w14:paraId="29B9BB73" w14:textId="77777777" w:rsidR="00ED4F82" w:rsidRDefault="00902852">
            <w:pPr>
              <w:spacing w:beforeAutospacing="1" w:afterAutospacing="1"/>
              <w:jc w:val="right"/>
            </w:pPr>
            <w:r>
              <w:rPr>
                <w:color w:val="000000"/>
              </w:rPr>
              <w:t>15,114</w:t>
            </w:r>
          </w:p>
        </w:tc>
        <w:tc>
          <w:tcPr>
            <w:tcW w:w="0" w:type="auto"/>
            <w:vAlign w:val="bottom"/>
          </w:tcPr>
          <w:p w14:paraId="5558E765" w14:textId="77777777" w:rsidR="00ED4F82" w:rsidRDefault="00902852">
            <w:pPr>
              <w:spacing w:beforeAutospacing="1" w:afterAutospacing="1"/>
              <w:jc w:val="right"/>
            </w:pPr>
            <w:r>
              <w:rPr>
                <w:color w:val="000000"/>
              </w:rPr>
              <w:t>18%</w:t>
            </w:r>
          </w:p>
        </w:tc>
      </w:tr>
      <w:tr w:rsidR="00ED4F82" w14:paraId="35C355C4" w14:textId="77777777">
        <w:trPr>
          <w:cantSplit/>
        </w:trPr>
        <w:tc>
          <w:tcPr>
            <w:tcW w:w="0" w:type="auto"/>
          </w:tcPr>
          <w:p w14:paraId="19BE8193" w14:textId="77777777" w:rsidR="00ED4F82" w:rsidRDefault="00902852">
            <w:pPr>
              <w:spacing w:beforeAutospacing="1" w:afterAutospacing="1"/>
            </w:pPr>
            <w:r>
              <w:rPr>
                <w:rFonts w:ascii="Verdana" w:hAnsi="Verdana"/>
                <w:b/>
                <w:i/>
                <w:color w:val="000000"/>
                <w:sz w:val="16"/>
              </w:rPr>
              <w:t>Total</w:t>
            </w:r>
          </w:p>
        </w:tc>
        <w:tc>
          <w:tcPr>
            <w:tcW w:w="0" w:type="auto"/>
          </w:tcPr>
          <w:p w14:paraId="3C7D939C" w14:textId="77777777" w:rsidR="00ED4F82" w:rsidRDefault="00902852">
            <w:pPr>
              <w:spacing w:beforeAutospacing="1" w:afterAutospacing="1"/>
              <w:jc w:val="right"/>
            </w:pPr>
            <w:r>
              <w:rPr>
                <w:rFonts w:ascii="Verdana" w:hAnsi="Verdana"/>
                <w:b/>
                <w:i/>
                <w:color w:val="000000"/>
                <w:sz w:val="16"/>
              </w:rPr>
              <w:t>84,098</w:t>
            </w:r>
          </w:p>
        </w:tc>
        <w:tc>
          <w:tcPr>
            <w:tcW w:w="0" w:type="auto"/>
          </w:tcPr>
          <w:p w14:paraId="38948BC8" w14:textId="77777777" w:rsidR="00ED4F82" w:rsidRDefault="00902852">
            <w:pPr>
              <w:spacing w:beforeAutospacing="1" w:afterAutospacing="1"/>
              <w:jc w:val="right"/>
            </w:pPr>
            <w:r>
              <w:rPr>
                <w:rFonts w:ascii="Verdana" w:hAnsi="Verdana"/>
                <w:b/>
                <w:i/>
                <w:color w:val="000000"/>
                <w:sz w:val="16"/>
              </w:rPr>
              <w:t>100%</w:t>
            </w:r>
          </w:p>
        </w:tc>
      </w:tr>
    </w:tbl>
    <w:p w14:paraId="21BE1F70"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31</w:t>
      </w:r>
      <w:r>
        <w:rPr>
          <w:rFonts w:asciiTheme="minorHAnsi" w:hAnsiTheme="minorHAnsi"/>
        </w:rPr>
        <w:fldChar w:fldCharType="end"/>
      </w:r>
      <w:r>
        <w:rPr>
          <w:rFonts w:asciiTheme="minorHAnsi" w:hAnsiTheme="minorHAnsi"/>
        </w:rPr>
        <w:t xml:space="preserve"> – Residential Properties by Unit Number</w:t>
      </w:r>
    </w:p>
    <w:p w14:paraId="15C8E05C" w14:textId="77777777" w:rsidR="00ED4F82" w:rsidRDefault="00ED4F82">
      <w:pPr>
        <w:spacing w:after="0" w:line="240" w:lineRule="auto"/>
        <w:rPr>
          <w:vanish/>
        </w:rPr>
      </w:pPr>
    </w:p>
    <w:tbl>
      <w:tblPr>
        <w:tblW w:w="2450" w:type="pct"/>
        <w:tblInd w:w="115" w:type="dxa"/>
        <w:tblLook w:val="01E0" w:firstRow="1" w:lastRow="1" w:firstColumn="1" w:lastColumn="1" w:noHBand="0" w:noVBand="0"/>
      </w:tblPr>
      <w:tblGrid>
        <w:gridCol w:w="4586"/>
      </w:tblGrid>
      <w:tr w:rsidR="00ED4F82" w14:paraId="6BC3E469" w14:textId="77777777">
        <w:tc>
          <w:tcPr>
            <w:tcW w:w="0" w:type="auto"/>
          </w:tcPr>
          <w:p w14:paraId="5653E6A3" w14:textId="77777777" w:rsidR="00ED4F82" w:rsidRDefault="00902852">
            <w:pPr>
              <w:keepNext/>
              <w:widowControl w:val="0"/>
              <w:spacing w:after="0" w:line="240" w:lineRule="auto"/>
            </w:pPr>
            <w:r>
              <w:rPr>
                <w:b/>
                <w:sz w:val="16"/>
                <w:szCs w:val="16"/>
              </w:rPr>
              <w:t>Alternate Data Source Name:</w:t>
            </w:r>
          </w:p>
        </w:tc>
      </w:tr>
      <w:tr w:rsidR="00ED4F82" w14:paraId="10B6F688" w14:textId="77777777">
        <w:trPr>
          <w:cantSplit/>
        </w:trPr>
        <w:tc>
          <w:tcPr>
            <w:tcW w:w="0" w:type="auto"/>
          </w:tcPr>
          <w:p w14:paraId="551E913F" w14:textId="77777777" w:rsidR="00ED4F82" w:rsidRDefault="00902852">
            <w:pPr>
              <w:spacing w:beforeAutospacing="1" w:afterAutospacing="1"/>
            </w:pPr>
            <w:r>
              <w:rPr>
                <w:color w:val="000000"/>
                <w:sz w:val="16"/>
              </w:rPr>
              <w:t>2015-2019 ACS 5-Yr Estimates</w:t>
            </w:r>
          </w:p>
        </w:tc>
      </w:tr>
    </w:tbl>
    <w:p w14:paraId="561C6E4F" w14:textId="77777777" w:rsidR="00ED4F82" w:rsidRDefault="00ED4F82">
      <w:pPr>
        <w:rPr>
          <w:b/>
          <w:bCs/>
          <w:vanish/>
          <w:sz w:val="16"/>
          <w:szCs w:val="16"/>
        </w:rPr>
      </w:pPr>
    </w:p>
    <w:p w14:paraId="1BC0C1AA" w14:textId="77777777" w:rsidR="00ED4F82" w:rsidRDefault="00ED4F82"/>
    <w:p w14:paraId="4CD25EFD" w14:textId="77777777" w:rsidR="00ED4F82" w:rsidRDefault="00902852">
      <w:r>
        <w:rPr>
          <w:b/>
        </w:rPr>
        <w:t>Residential Properties by Number of Units</w:t>
      </w:r>
    </w:p>
    <w:p w14:paraId="3D92EDA5" w14:textId="77777777" w:rsidR="00ED4F82" w:rsidRDefault="00902852" w:rsidP="00281D21">
      <w:pPr>
        <w:spacing w:beforeAutospacing="1" w:afterAutospacing="1"/>
        <w:jc w:val="both"/>
      </w:pPr>
      <w:r>
        <w:t>The table above breaks down the County’s housing stock by the number of units in each structure and by structure type. Traditional single-family, detached homes are most prominent, accounting for 64% of all housing units. Multi-family developments (5 or more units) account for only 10% of all housing units in the County. Finally, 18% of housing units are classified as mobile home, boat, RV, van, etc. </w:t>
      </w:r>
    </w:p>
    <w:p w14:paraId="48B3B5B2" w14:textId="77777777" w:rsidR="00ED4F82" w:rsidRDefault="00902852" w:rsidP="00281D21">
      <w:pPr>
        <w:spacing w:beforeAutospacing="1" w:afterAutospacing="1"/>
        <w:jc w:val="both"/>
      </w:pPr>
      <w:r>
        <w:t>Source: 2015-2019 American Community Survey 5-Year Estimates </w:t>
      </w:r>
    </w:p>
    <w:p w14:paraId="314E56F1" w14:textId="77777777" w:rsidR="00ED4F82" w:rsidRDefault="00902852" w:rsidP="00281D21">
      <w:pPr>
        <w:jc w:val="both"/>
      </w:pPr>
      <w:r>
        <w:rPr>
          <w:b/>
        </w:rPr>
        <w:t>Multifamily Development Distribution</w:t>
      </w:r>
    </w:p>
    <w:p w14:paraId="256A16E5" w14:textId="77777777" w:rsidR="00ED4F82" w:rsidRDefault="00902852" w:rsidP="00281D21">
      <w:pPr>
        <w:spacing w:beforeAutospacing="1" w:afterAutospacing="1"/>
        <w:jc w:val="both"/>
      </w:pPr>
      <w:r>
        <w:t>The maps below display the distribution of small, medium and large multifamily developments in the jurisdiction. Small multifamily units are buildings with 3-19 units, medium multifamily units are buildings with 20-49 units and large multifamily units are buildings with 50+ units. Large multifamily developments are primarily available in urban settings close to major transportation corridors throughout the County. Most rural census tracts have fewer than 5% of the available housing in multifamily developments.</w:t>
      </w:r>
    </w:p>
    <w:p w14:paraId="71FD23A2" w14:textId="77777777" w:rsidR="00ED4F82" w:rsidRDefault="00902852">
      <w:pPr>
        <w:spacing w:beforeAutospacing="1" w:afterAutospacing="1"/>
      </w:pPr>
      <w:r>
        <w:t>Source: 2015-2019 American Community Survey 5-Year Estimates</w:t>
      </w:r>
    </w:p>
    <w:p w14:paraId="174CF2E4" w14:textId="77777777" w:rsidR="00ED4F82" w:rsidRDefault="00902852">
      <w:r>
        <w:rPr>
          <w:b/>
          <w:noProof/>
        </w:rPr>
        <w:lastRenderedPageBreak/>
        <w:drawing>
          <wp:inline distT="0" distB="0" distL="0" distR="0" wp14:anchorId="52E77DA8" wp14:editId="15CC812E">
            <wp:extent cx="5943600" cy="4592782"/>
            <wp:effectExtent l="12700" t="12700" r="12700" b="177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4592782"/>
                    </a:xfrm>
                    <a:prstGeom prst="rect">
                      <a:avLst/>
                    </a:prstGeom>
                    <a:ln>
                      <a:solidFill>
                        <a:schemeClr val="tx1"/>
                      </a:solidFill>
                    </a:ln>
                  </pic:spPr>
                </pic:pic>
              </a:graphicData>
            </a:graphic>
          </wp:inline>
        </w:drawing>
      </w:r>
      <w:r>
        <w:rPr>
          <w:b/>
        </w:rPr>
        <w:br/>
        <w:t>Small Multifamily Developments Map</w:t>
      </w:r>
    </w:p>
    <w:p w14:paraId="7E0EE42C" w14:textId="77777777" w:rsidR="00ED4F82" w:rsidRDefault="00902852">
      <w:r>
        <w:rPr>
          <w:b/>
        </w:rPr>
        <w:t>Small Multifamily Developments</w:t>
      </w:r>
    </w:p>
    <w:p w14:paraId="1C5479E7" w14:textId="77777777" w:rsidR="00ED4F82" w:rsidRDefault="00902852" w:rsidP="00281D21">
      <w:pPr>
        <w:spacing w:beforeAutospacing="1" w:afterAutospacing="1"/>
        <w:jc w:val="both"/>
      </w:pPr>
      <w:r>
        <w:t>Small Multi-Family Units are available throughout the County, but they are more concentrated along major roadways that move workers from Berkeley County into Charleston and Dorchester Counties. There is a much higher number of small multi-family units in Moncks Corner, Goose Creek, Hanahan, and Daniel Island.</w:t>
      </w:r>
    </w:p>
    <w:p w14:paraId="6FD54797" w14:textId="77777777" w:rsidR="00ED4F82" w:rsidRDefault="00902852">
      <w:r>
        <w:rPr>
          <w:b/>
          <w:noProof/>
        </w:rPr>
        <w:lastRenderedPageBreak/>
        <w:drawing>
          <wp:inline distT="0" distB="0" distL="0" distR="0" wp14:anchorId="618491CF" wp14:editId="35DA92B5">
            <wp:extent cx="5943600" cy="4592782"/>
            <wp:effectExtent l="12700" t="12700" r="12700" b="177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4592782"/>
                    </a:xfrm>
                    <a:prstGeom prst="rect">
                      <a:avLst/>
                    </a:prstGeom>
                    <a:ln>
                      <a:solidFill>
                        <a:schemeClr val="tx1"/>
                      </a:solidFill>
                    </a:ln>
                  </pic:spPr>
                </pic:pic>
              </a:graphicData>
            </a:graphic>
          </wp:inline>
        </w:drawing>
      </w:r>
      <w:r>
        <w:rPr>
          <w:b/>
        </w:rPr>
        <w:br/>
        <w:t>Medium Multifamily Developments Map</w:t>
      </w:r>
    </w:p>
    <w:p w14:paraId="6428604B" w14:textId="77777777" w:rsidR="00ED4F82" w:rsidRDefault="00902852">
      <w:r>
        <w:rPr>
          <w:b/>
        </w:rPr>
        <w:t>Medium Multifamily Developments</w:t>
      </w:r>
    </w:p>
    <w:p w14:paraId="7C030192" w14:textId="77777777" w:rsidR="00ED4F82" w:rsidRDefault="00902852" w:rsidP="00281D21">
      <w:pPr>
        <w:spacing w:beforeAutospacing="1" w:afterAutospacing="1"/>
        <w:jc w:val="both"/>
      </w:pPr>
      <w:r>
        <w:t>Medium multi-family developments are more concentrated in the City of Goose Creek and on Daniel Island. </w:t>
      </w:r>
    </w:p>
    <w:p w14:paraId="1A604690" w14:textId="77777777" w:rsidR="00ED4F82" w:rsidRDefault="00902852">
      <w:r>
        <w:rPr>
          <w:b/>
          <w:noProof/>
        </w:rPr>
        <w:lastRenderedPageBreak/>
        <w:drawing>
          <wp:inline distT="0" distB="0" distL="0" distR="0" wp14:anchorId="1D3B01CC" wp14:editId="7BC0B2FE">
            <wp:extent cx="5943600" cy="4592782"/>
            <wp:effectExtent l="12700" t="12700" r="12700" b="177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4592782"/>
                    </a:xfrm>
                    <a:prstGeom prst="rect">
                      <a:avLst/>
                    </a:prstGeom>
                    <a:ln>
                      <a:solidFill>
                        <a:schemeClr val="tx1"/>
                      </a:solidFill>
                    </a:ln>
                  </pic:spPr>
                </pic:pic>
              </a:graphicData>
            </a:graphic>
          </wp:inline>
        </w:drawing>
      </w:r>
      <w:r>
        <w:rPr>
          <w:b/>
        </w:rPr>
        <w:br/>
        <w:t>Large Multifamily Developments Map</w:t>
      </w:r>
    </w:p>
    <w:p w14:paraId="7A7FB3FD" w14:textId="77777777" w:rsidR="00ED4F82" w:rsidRDefault="00902852">
      <w:r>
        <w:rPr>
          <w:b/>
        </w:rPr>
        <w:t>Large Multifamily Developments</w:t>
      </w:r>
    </w:p>
    <w:p w14:paraId="1028DB29" w14:textId="77777777" w:rsidR="00ED4F82" w:rsidRDefault="00902852" w:rsidP="00281D21">
      <w:pPr>
        <w:spacing w:beforeAutospacing="1" w:afterAutospacing="1"/>
        <w:jc w:val="both"/>
      </w:pPr>
      <w:r>
        <w:t xml:space="preserve">Major large multi-family housing developments are in the unincorporated area of Summerville in </w:t>
      </w:r>
      <w:proofErr w:type="spellStart"/>
      <w:r>
        <w:t>Nexton</w:t>
      </w:r>
      <w:proofErr w:type="spellEnd"/>
      <w:r>
        <w:t xml:space="preserve"> and in </w:t>
      </w:r>
      <w:proofErr w:type="spellStart"/>
      <w:r>
        <w:t>Cainhoy</w:t>
      </w:r>
      <w:proofErr w:type="spellEnd"/>
      <w:r>
        <w:t>, near Charleston, South Carolina.  Heavy development continues in these areas.</w:t>
      </w:r>
    </w:p>
    <w:p w14:paraId="0A6C7D41" w14:textId="77777777" w:rsidR="00281D21" w:rsidRDefault="00281D21">
      <w:pPr>
        <w:spacing w:after="0" w:line="240" w:lineRule="auto"/>
      </w:pPr>
      <w:r>
        <w:br w:type="page"/>
      </w:r>
    </w:p>
    <w:p w14:paraId="7F0DD36B" w14:textId="77777777" w:rsidR="00ED4F82" w:rsidRDefault="00902852">
      <w:pPr>
        <w:keepNext/>
        <w:widowControl w:val="0"/>
        <w:rPr>
          <w:b/>
          <w:sz w:val="24"/>
          <w:szCs w:val="24"/>
        </w:rPr>
      </w:pPr>
      <w:r>
        <w:rPr>
          <w:b/>
          <w:sz w:val="24"/>
          <w:szCs w:val="24"/>
        </w:rPr>
        <w:lastRenderedPageBreak/>
        <w:t>Unit Size by Tenure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3"/>
        <w:gridCol w:w="1760"/>
        <w:gridCol w:w="1527"/>
        <w:gridCol w:w="1723"/>
        <w:gridCol w:w="1677"/>
      </w:tblGrid>
      <w:tr w:rsidR="00ED4F82" w14:paraId="041E2687" w14:textId="77777777">
        <w:trPr>
          <w:cantSplit/>
          <w:tblHeader/>
        </w:trPr>
        <w:tc>
          <w:tcPr>
            <w:tcW w:w="2736" w:type="dxa"/>
            <w:vMerge w:val="restart"/>
          </w:tcPr>
          <w:p w14:paraId="5074A189" w14:textId="77777777" w:rsidR="00ED4F82" w:rsidRDefault="00ED4F82">
            <w:pPr>
              <w:keepNext/>
              <w:widowControl w:val="0"/>
              <w:spacing w:after="0" w:line="240" w:lineRule="auto"/>
              <w:rPr>
                <w:b/>
                <w:bCs/>
              </w:rPr>
            </w:pPr>
          </w:p>
        </w:tc>
        <w:tc>
          <w:tcPr>
            <w:tcW w:w="3361" w:type="dxa"/>
            <w:gridSpan w:val="2"/>
          </w:tcPr>
          <w:p w14:paraId="2565F3BE" w14:textId="77777777" w:rsidR="00ED4F82" w:rsidRDefault="00902852">
            <w:pPr>
              <w:keepNext/>
              <w:widowControl w:val="0"/>
              <w:spacing w:after="0" w:line="240" w:lineRule="auto"/>
              <w:jc w:val="center"/>
              <w:rPr>
                <w:b/>
                <w:bCs/>
              </w:rPr>
            </w:pPr>
            <w:r>
              <w:rPr>
                <w:b/>
                <w:bCs/>
              </w:rPr>
              <w:t>Owners</w:t>
            </w:r>
          </w:p>
        </w:tc>
        <w:tc>
          <w:tcPr>
            <w:tcW w:w="3479" w:type="dxa"/>
            <w:gridSpan w:val="2"/>
          </w:tcPr>
          <w:p w14:paraId="534473DF" w14:textId="77777777" w:rsidR="00ED4F82" w:rsidRDefault="00902852">
            <w:pPr>
              <w:keepNext/>
              <w:widowControl w:val="0"/>
              <w:spacing w:after="0" w:line="240" w:lineRule="auto"/>
              <w:jc w:val="center"/>
              <w:rPr>
                <w:b/>
                <w:bCs/>
              </w:rPr>
            </w:pPr>
            <w:r>
              <w:rPr>
                <w:b/>
                <w:bCs/>
              </w:rPr>
              <w:t>Renters</w:t>
            </w:r>
          </w:p>
        </w:tc>
      </w:tr>
      <w:tr w:rsidR="00ED4F82" w14:paraId="05836765" w14:textId="77777777">
        <w:trPr>
          <w:cantSplit/>
          <w:tblHeader/>
        </w:trPr>
        <w:tc>
          <w:tcPr>
            <w:tcW w:w="2736" w:type="dxa"/>
            <w:vMerge/>
          </w:tcPr>
          <w:p w14:paraId="13B8CDD5" w14:textId="77777777" w:rsidR="00ED4F82" w:rsidRDefault="00ED4F82">
            <w:pPr>
              <w:keepNext/>
              <w:widowControl w:val="0"/>
              <w:spacing w:after="0" w:line="240" w:lineRule="auto"/>
              <w:rPr>
                <w:b/>
                <w:bCs/>
              </w:rPr>
            </w:pPr>
          </w:p>
        </w:tc>
        <w:tc>
          <w:tcPr>
            <w:tcW w:w="1798" w:type="dxa"/>
          </w:tcPr>
          <w:p w14:paraId="33BD0E1D" w14:textId="77777777" w:rsidR="00ED4F82" w:rsidRDefault="00902852">
            <w:pPr>
              <w:keepNext/>
              <w:widowControl w:val="0"/>
              <w:spacing w:after="0" w:line="240" w:lineRule="auto"/>
              <w:jc w:val="center"/>
              <w:rPr>
                <w:b/>
                <w:bCs/>
              </w:rPr>
            </w:pPr>
            <w:r>
              <w:rPr>
                <w:b/>
                <w:bCs/>
              </w:rPr>
              <w:t>Number</w:t>
            </w:r>
          </w:p>
        </w:tc>
        <w:tc>
          <w:tcPr>
            <w:tcW w:w="1563" w:type="dxa"/>
          </w:tcPr>
          <w:p w14:paraId="76D34F0A" w14:textId="77777777" w:rsidR="00ED4F82" w:rsidRDefault="00902852">
            <w:pPr>
              <w:keepNext/>
              <w:widowControl w:val="0"/>
              <w:spacing w:after="0" w:line="240" w:lineRule="auto"/>
              <w:jc w:val="center"/>
              <w:rPr>
                <w:b/>
                <w:bCs/>
              </w:rPr>
            </w:pPr>
            <w:r>
              <w:rPr>
                <w:b/>
                <w:bCs/>
              </w:rPr>
              <w:t>%</w:t>
            </w:r>
          </w:p>
        </w:tc>
        <w:tc>
          <w:tcPr>
            <w:tcW w:w="1759" w:type="dxa"/>
          </w:tcPr>
          <w:p w14:paraId="238C310A" w14:textId="77777777" w:rsidR="00ED4F82" w:rsidRDefault="00902852">
            <w:pPr>
              <w:keepNext/>
              <w:widowControl w:val="0"/>
              <w:spacing w:after="0" w:line="240" w:lineRule="auto"/>
              <w:jc w:val="center"/>
              <w:rPr>
                <w:b/>
                <w:bCs/>
              </w:rPr>
            </w:pPr>
            <w:r>
              <w:rPr>
                <w:b/>
                <w:bCs/>
              </w:rPr>
              <w:t>Number</w:t>
            </w:r>
          </w:p>
        </w:tc>
        <w:tc>
          <w:tcPr>
            <w:tcW w:w="1720" w:type="dxa"/>
          </w:tcPr>
          <w:p w14:paraId="54421098" w14:textId="77777777" w:rsidR="00ED4F82" w:rsidRDefault="00902852">
            <w:pPr>
              <w:keepNext/>
              <w:widowControl w:val="0"/>
              <w:spacing w:after="0" w:line="240" w:lineRule="auto"/>
              <w:jc w:val="center"/>
              <w:rPr>
                <w:b/>
                <w:bCs/>
              </w:rPr>
            </w:pPr>
            <w:r>
              <w:rPr>
                <w:b/>
                <w:bCs/>
              </w:rPr>
              <w:t>%</w:t>
            </w:r>
          </w:p>
        </w:tc>
      </w:tr>
      <w:tr w:rsidR="00ED4F82" w14:paraId="2CDB6EC9" w14:textId="77777777">
        <w:trPr>
          <w:cantSplit/>
        </w:trPr>
        <w:tc>
          <w:tcPr>
            <w:tcW w:w="0" w:type="auto"/>
          </w:tcPr>
          <w:p w14:paraId="1D224ECE" w14:textId="77777777" w:rsidR="00ED4F82" w:rsidRDefault="00902852">
            <w:pPr>
              <w:spacing w:beforeAutospacing="1" w:afterAutospacing="1"/>
            </w:pPr>
            <w:r>
              <w:rPr>
                <w:color w:val="000000"/>
              </w:rPr>
              <w:t>No bedroom</w:t>
            </w:r>
          </w:p>
        </w:tc>
        <w:tc>
          <w:tcPr>
            <w:tcW w:w="0" w:type="auto"/>
            <w:vAlign w:val="bottom"/>
          </w:tcPr>
          <w:p w14:paraId="483608C1" w14:textId="77777777" w:rsidR="00ED4F82" w:rsidRDefault="00902852">
            <w:pPr>
              <w:spacing w:beforeAutospacing="1" w:afterAutospacing="1"/>
              <w:jc w:val="right"/>
            </w:pPr>
            <w:r>
              <w:rPr>
                <w:color w:val="000000"/>
              </w:rPr>
              <w:t>136</w:t>
            </w:r>
          </w:p>
        </w:tc>
        <w:tc>
          <w:tcPr>
            <w:tcW w:w="0" w:type="auto"/>
            <w:vAlign w:val="bottom"/>
          </w:tcPr>
          <w:p w14:paraId="5BFABEBC" w14:textId="77777777" w:rsidR="00ED4F82" w:rsidRDefault="00902852">
            <w:pPr>
              <w:spacing w:beforeAutospacing="1" w:afterAutospacing="1"/>
              <w:jc w:val="right"/>
            </w:pPr>
            <w:r>
              <w:rPr>
                <w:color w:val="000000"/>
              </w:rPr>
              <w:t>0%</w:t>
            </w:r>
          </w:p>
        </w:tc>
        <w:tc>
          <w:tcPr>
            <w:tcW w:w="0" w:type="auto"/>
            <w:vAlign w:val="bottom"/>
          </w:tcPr>
          <w:p w14:paraId="3D741E58" w14:textId="77777777" w:rsidR="00ED4F82" w:rsidRDefault="00902852">
            <w:pPr>
              <w:spacing w:beforeAutospacing="1" w:afterAutospacing="1"/>
              <w:jc w:val="right"/>
            </w:pPr>
            <w:r>
              <w:rPr>
                <w:color w:val="000000"/>
              </w:rPr>
              <w:t>266</w:t>
            </w:r>
          </w:p>
        </w:tc>
        <w:tc>
          <w:tcPr>
            <w:tcW w:w="0" w:type="auto"/>
            <w:vAlign w:val="bottom"/>
          </w:tcPr>
          <w:p w14:paraId="2ABCECF6" w14:textId="77777777" w:rsidR="00ED4F82" w:rsidRDefault="00902852">
            <w:pPr>
              <w:spacing w:beforeAutospacing="1" w:afterAutospacing="1"/>
              <w:jc w:val="right"/>
            </w:pPr>
            <w:r>
              <w:rPr>
                <w:color w:val="000000"/>
              </w:rPr>
              <w:t>1%</w:t>
            </w:r>
          </w:p>
        </w:tc>
      </w:tr>
      <w:tr w:rsidR="00ED4F82" w14:paraId="1A35AFCB" w14:textId="77777777">
        <w:trPr>
          <w:cantSplit/>
        </w:trPr>
        <w:tc>
          <w:tcPr>
            <w:tcW w:w="0" w:type="auto"/>
          </w:tcPr>
          <w:p w14:paraId="7935F18E" w14:textId="77777777" w:rsidR="00ED4F82" w:rsidRDefault="00902852">
            <w:pPr>
              <w:spacing w:beforeAutospacing="1" w:afterAutospacing="1"/>
            </w:pPr>
            <w:r>
              <w:rPr>
                <w:color w:val="000000"/>
              </w:rPr>
              <w:t>1 bedroom</w:t>
            </w:r>
          </w:p>
        </w:tc>
        <w:tc>
          <w:tcPr>
            <w:tcW w:w="0" w:type="auto"/>
            <w:vAlign w:val="bottom"/>
          </w:tcPr>
          <w:p w14:paraId="2580BAF1" w14:textId="77777777" w:rsidR="00ED4F82" w:rsidRDefault="00902852">
            <w:pPr>
              <w:spacing w:beforeAutospacing="1" w:afterAutospacing="1"/>
              <w:jc w:val="right"/>
            </w:pPr>
            <w:r>
              <w:rPr>
                <w:color w:val="000000"/>
              </w:rPr>
              <w:t>269</w:t>
            </w:r>
          </w:p>
        </w:tc>
        <w:tc>
          <w:tcPr>
            <w:tcW w:w="0" w:type="auto"/>
            <w:vAlign w:val="bottom"/>
          </w:tcPr>
          <w:p w14:paraId="569067D2" w14:textId="77777777" w:rsidR="00ED4F82" w:rsidRDefault="00902852">
            <w:pPr>
              <w:spacing w:beforeAutospacing="1" w:afterAutospacing="1"/>
              <w:jc w:val="right"/>
            </w:pPr>
            <w:r>
              <w:rPr>
                <w:color w:val="000000"/>
              </w:rPr>
              <w:t>0%</w:t>
            </w:r>
          </w:p>
        </w:tc>
        <w:tc>
          <w:tcPr>
            <w:tcW w:w="0" w:type="auto"/>
            <w:vAlign w:val="bottom"/>
          </w:tcPr>
          <w:p w14:paraId="7CEBCCEF" w14:textId="77777777" w:rsidR="00ED4F82" w:rsidRDefault="00902852">
            <w:pPr>
              <w:spacing w:beforeAutospacing="1" w:afterAutospacing="1"/>
              <w:jc w:val="right"/>
            </w:pPr>
            <w:r>
              <w:rPr>
                <w:color w:val="000000"/>
              </w:rPr>
              <w:t>2,639</w:t>
            </w:r>
          </w:p>
        </w:tc>
        <w:tc>
          <w:tcPr>
            <w:tcW w:w="0" w:type="auto"/>
            <w:vAlign w:val="bottom"/>
          </w:tcPr>
          <w:p w14:paraId="7D21F15E" w14:textId="77777777" w:rsidR="00ED4F82" w:rsidRDefault="00902852">
            <w:pPr>
              <w:spacing w:beforeAutospacing="1" w:afterAutospacing="1"/>
              <w:jc w:val="right"/>
            </w:pPr>
            <w:r>
              <w:rPr>
                <w:color w:val="000000"/>
              </w:rPr>
              <w:t>12%</w:t>
            </w:r>
          </w:p>
        </w:tc>
      </w:tr>
      <w:tr w:rsidR="00ED4F82" w14:paraId="7D65F8A7" w14:textId="77777777">
        <w:trPr>
          <w:cantSplit/>
        </w:trPr>
        <w:tc>
          <w:tcPr>
            <w:tcW w:w="0" w:type="auto"/>
          </w:tcPr>
          <w:p w14:paraId="18A5AFFA" w14:textId="77777777" w:rsidR="00ED4F82" w:rsidRDefault="00902852">
            <w:pPr>
              <w:spacing w:beforeAutospacing="1" w:afterAutospacing="1"/>
            </w:pPr>
            <w:r>
              <w:rPr>
                <w:color w:val="000000"/>
              </w:rPr>
              <w:t>2 bedrooms</w:t>
            </w:r>
          </w:p>
        </w:tc>
        <w:tc>
          <w:tcPr>
            <w:tcW w:w="0" w:type="auto"/>
            <w:vAlign w:val="bottom"/>
          </w:tcPr>
          <w:p w14:paraId="275CCA43" w14:textId="77777777" w:rsidR="00ED4F82" w:rsidRDefault="00902852">
            <w:pPr>
              <w:spacing w:beforeAutospacing="1" w:afterAutospacing="1"/>
              <w:jc w:val="right"/>
            </w:pPr>
            <w:r>
              <w:rPr>
                <w:color w:val="000000"/>
              </w:rPr>
              <w:t>5,393</w:t>
            </w:r>
          </w:p>
        </w:tc>
        <w:tc>
          <w:tcPr>
            <w:tcW w:w="0" w:type="auto"/>
            <w:vAlign w:val="bottom"/>
          </w:tcPr>
          <w:p w14:paraId="2DC827E9" w14:textId="77777777" w:rsidR="00ED4F82" w:rsidRDefault="00902852">
            <w:pPr>
              <w:spacing w:beforeAutospacing="1" w:afterAutospacing="1"/>
              <w:jc w:val="right"/>
            </w:pPr>
            <w:r>
              <w:rPr>
                <w:color w:val="000000"/>
              </w:rPr>
              <w:t>10%</w:t>
            </w:r>
          </w:p>
        </w:tc>
        <w:tc>
          <w:tcPr>
            <w:tcW w:w="0" w:type="auto"/>
            <w:vAlign w:val="bottom"/>
          </w:tcPr>
          <w:p w14:paraId="72AFD8A1" w14:textId="77777777" w:rsidR="00ED4F82" w:rsidRDefault="00902852">
            <w:pPr>
              <w:spacing w:beforeAutospacing="1" w:afterAutospacing="1"/>
              <w:jc w:val="right"/>
            </w:pPr>
            <w:r>
              <w:rPr>
                <w:color w:val="000000"/>
              </w:rPr>
              <w:t>8,129</w:t>
            </w:r>
          </w:p>
        </w:tc>
        <w:tc>
          <w:tcPr>
            <w:tcW w:w="0" w:type="auto"/>
            <w:vAlign w:val="bottom"/>
          </w:tcPr>
          <w:p w14:paraId="5F168129" w14:textId="77777777" w:rsidR="00ED4F82" w:rsidRDefault="00902852">
            <w:pPr>
              <w:spacing w:beforeAutospacing="1" w:afterAutospacing="1"/>
              <w:jc w:val="right"/>
            </w:pPr>
            <w:r>
              <w:rPr>
                <w:color w:val="000000"/>
              </w:rPr>
              <w:t>38%</w:t>
            </w:r>
          </w:p>
        </w:tc>
      </w:tr>
      <w:tr w:rsidR="00ED4F82" w14:paraId="3B43F93A" w14:textId="77777777">
        <w:trPr>
          <w:cantSplit/>
        </w:trPr>
        <w:tc>
          <w:tcPr>
            <w:tcW w:w="0" w:type="auto"/>
          </w:tcPr>
          <w:p w14:paraId="4C011B0C" w14:textId="77777777" w:rsidR="00ED4F82" w:rsidRDefault="00902852">
            <w:pPr>
              <w:spacing w:beforeAutospacing="1" w:afterAutospacing="1"/>
            </w:pPr>
            <w:r>
              <w:rPr>
                <w:color w:val="000000"/>
              </w:rPr>
              <w:t>3 or more bedrooms</w:t>
            </w:r>
          </w:p>
        </w:tc>
        <w:tc>
          <w:tcPr>
            <w:tcW w:w="0" w:type="auto"/>
            <w:vAlign w:val="bottom"/>
          </w:tcPr>
          <w:p w14:paraId="61778947" w14:textId="77777777" w:rsidR="00ED4F82" w:rsidRDefault="00902852">
            <w:pPr>
              <w:spacing w:beforeAutospacing="1" w:afterAutospacing="1"/>
              <w:jc w:val="right"/>
            </w:pPr>
            <w:r>
              <w:rPr>
                <w:color w:val="000000"/>
              </w:rPr>
              <w:t>49,497</w:t>
            </w:r>
          </w:p>
        </w:tc>
        <w:tc>
          <w:tcPr>
            <w:tcW w:w="0" w:type="auto"/>
            <w:vAlign w:val="bottom"/>
          </w:tcPr>
          <w:p w14:paraId="41DA548A" w14:textId="77777777" w:rsidR="00ED4F82" w:rsidRDefault="00902852">
            <w:pPr>
              <w:spacing w:beforeAutospacing="1" w:afterAutospacing="1"/>
              <w:jc w:val="right"/>
            </w:pPr>
            <w:r>
              <w:rPr>
                <w:color w:val="000000"/>
              </w:rPr>
              <w:t>90%</w:t>
            </w:r>
          </w:p>
        </w:tc>
        <w:tc>
          <w:tcPr>
            <w:tcW w:w="0" w:type="auto"/>
            <w:vAlign w:val="bottom"/>
          </w:tcPr>
          <w:p w14:paraId="6FEA139D" w14:textId="77777777" w:rsidR="00ED4F82" w:rsidRDefault="00902852">
            <w:pPr>
              <w:spacing w:beforeAutospacing="1" w:afterAutospacing="1"/>
              <w:jc w:val="right"/>
            </w:pPr>
            <w:r>
              <w:rPr>
                <w:color w:val="000000"/>
              </w:rPr>
              <w:t>10,552</w:t>
            </w:r>
          </w:p>
        </w:tc>
        <w:tc>
          <w:tcPr>
            <w:tcW w:w="0" w:type="auto"/>
            <w:vAlign w:val="bottom"/>
          </w:tcPr>
          <w:p w14:paraId="01FF53F1" w14:textId="77777777" w:rsidR="00ED4F82" w:rsidRDefault="00902852">
            <w:pPr>
              <w:spacing w:beforeAutospacing="1" w:afterAutospacing="1"/>
              <w:jc w:val="right"/>
            </w:pPr>
            <w:r>
              <w:rPr>
                <w:color w:val="000000"/>
              </w:rPr>
              <w:t>49%</w:t>
            </w:r>
          </w:p>
        </w:tc>
      </w:tr>
      <w:tr w:rsidR="00ED4F82" w14:paraId="42CD39AF" w14:textId="77777777">
        <w:trPr>
          <w:cantSplit/>
        </w:trPr>
        <w:tc>
          <w:tcPr>
            <w:tcW w:w="0" w:type="auto"/>
          </w:tcPr>
          <w:p w14:paraId="39BCF426" w14:textId="77777777" w:rsidR="00ED4F82" w:rsidRDefault="00902852">
            <w:pPr>
              <w:spacing w:beforeAutospacing="1" w:afterAutospacing="1"/>
            </w:pPr>
            <w:r>
              <w:rPr>
                <w:rFonts w:ascii="Verdana" w:hAnsi="Verdana"/>
                <w:b/>
                <w:i/>
                <w:color w:val="000000"/>
                <w:sz w:val="16"/>
              </w:rPr>
              <w:t>Total</w:t>
            </w:r>
          </w:p>
        </w:tc>
        <w:tc>
          <w:tcPr>
            <w:tcW w:w="0" w:type="auto"/>
          </w:tcPr>
          <w:p w14:paraId="20EF2AA0" w14:textId="77777777" w:rsidR="00ED4F82" w:rsidRDefault="00902852">
            <w:pPr>
              <w:spacing w:beforeAutospacing="1" w:afterAutospacing="1"/>
              <w:jc w:val="right"/>
            </w:pPr>
            <w:r>
              <w:rPr>
                <w:rFonts w:ascii="Verdana" w:hAnsi="Verdana"/>
                <w:b/>
                <w:i/>
                <w:color w:val="000000"/>
                <w:sz w:val="16"/>
              </w:rPr>
              <w:t>55,295</w:t>
            </w:r>
          </w:p>
        </w:tc>
        <w:tc>
          <w:tcPr>
            <w:tcW w:w="0" w:type="auto"/>
          </w:tcPr>
          <w:p w14:paraId="12430748" w14:textId="77777777" w:rsidR="00ED4F82" w:rsidRDefault="00902852">
            <w:pPr>
              <w:spacing w:beforeAutospacing="1" w:afterAutospacing="1"/>
              <w:jc w:val="right"/>
            </w:pPr>
            <w:r>
              <w:rPr>
                <w:rFonts w:ascii="Verdana" w:hAnsi="Verdana"/>
                <w:b/>
                <w:i/>
                <w:color w:val="000000"/>
                <w:sz w:val="16"/>
              </w:rPr>
              <w:t>100%</w:t>
            </w:r>
          </w:p>
        </w:tc>
        <w:tc>
          <w:tcPr>
            <w:tcW w:w="0" w:type="auto"/>
          </w:tcPr>
          <w:p w14:paraId="307B0FC0" w14:textId="77777777" w:rsidR="00ED4F82" w:rsidRDefault="00902852">
            <w:pPr>
              <w:spacing w:beforeAutospacing="1" w:afterAutospacing="1"/>
              <w:jc w:val="right"/>
            </w:pPr>
            <w:r>
              <w:rPr>
                <w:rFonts w:ascii="Verdana" w:hAnsi="Verdana"/>
                <w:b/>
                <w:i/>
                <w:color w:val="000000"/>
                <w:sz w:val="16"/>
              </w:rPr>
              <w:t>21,586</w:t>
            </w:r>
          </w:p>
        </w:tc>
        <w:tc>
          <w:tcPr>
            <w:tcW w:w="0" w:type="auto"/>
          </w:tcPr>
          <w:p w14:paraId="7C18143C" w14:textId="77777777" w:rsidR="00ED4F82" w:rsidRDefault="00902852">
            <w:pPr>
              <w:spacing w:beforeAutospacing="1" w:afterAutospacing="1"/>
              <w:jc w:val="right"/>
            </w:pPr>
            <w:r>
              <w:rPr>
                <w:rFonts w:ascii="Verdana" w:hAnsi="Verdana"/>
                <w:b/>
                <w:i/>
                <w:color w:val="000000"/>
                <w:sz w:val="16"/>
              </w:rPr>
              <w:t>100%</w:t>
            </w:r>
          </w:p>
        </w:tc>
      </w:tr>
    </w:tbl>
    <w:p w14:paraId="562ABA07"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32</w:t>
      </w:r>
      <w:r>
        <w:rPr>
          <w:rFonts w:asciiTheme="minorHAnsi" w:hAnsiTheme="minorHAnsi"/>
        </w:rPr>
        <w:fldChar w:fldCharType="end"/>
      </w:r>
      <w:r>
        <w:rPr>
          <w:rFonts w:asciiTheme="minorHAnsi" w:hAnsiTheme="minorHAnsi"/>
        </w:rPr>
        <w:t xml:space="preserve"> – Unit Size by Tenure</w:t>
      </w:r>
    </w:p>
    <w:p w14:paraId="402F7503" w14:textId="77777777" w:rsidR="00ED4F82" w:rsidRDefault="00ED4F82">
      <w:pPr>
        <w:rPr>
          <w:vanish/>
        </w:rPr>
      </w:pPr>
    </w:p>
    <w:tbl>
      <w:tblPr>
        <w:tblW w:w="2742" w:type="pct"/>
        <w:tblInd w:w="115" w:type="dxa"/>
        <w:tblLook w:val="01E0" w:firstRow="1" w:lastRow="1" w:firstColumn="1" w:lastColumn="1" w:noHBand="0" w:noVBand="0"/>
      </w:tblPr>
      <w:tblGrid>
        <w:gridCol w:w="5133"/>
      </w:tblGrid>
      <w:tr w:rsidR="00ED4F82" w14:paraId="1FB7CEBE" w14:textId="77777777">
        <w:tc>
          <w:tcPr>
            <w:tcW w:w="0" w:type="auto"/>
          </w:tcPr>
          <w:p w14:paraId="77A8BF17" w14:textId="77777777" w:rsidR="00ED4F82" w:rsidRDefault="00902852">
            <w:pPr>
              <w:keepNext/>
              <w:widowControl w:val="0"/>
              <w:spacing w:after="0" w:line="240" w:lineRule="auto"/>
            </w:pPr>
            <w:r>
              <w:rPr>
                <w:b/>
                <w:sz w:val="16"/>
                <w:szCs w:val="16"/>
              </w:rPr>
              <w:t>Alternate Data Source Name:</w:t>
            </w:r>
          </w:p>
        </w:tc>
      </w:tr>
      <w:tr w:rsidR="00ED4F82" w14:paraId="637F2919" w14:textId="77777777">
        <w:trPr>
          <w:cantSplit/>
        </w:trPr>
        <w:tc>
          <w:tcPr>
            <w:tcW w:w="0" w:type="auto"/>
          </w:tcPr>
          <w:p w14:paraId="69830C63" w14:textId="77777777" w:rsidR="00ED4F82" w:rsidRDefault="00902852">
            <w:pPr>
              <w:spacing w:beforeAutospacing="1" w:afterAutospacing="1"/>
            </w:pPr>
            <w:r>
              <w:rPr>
                <w:color w:val="000000"/>
                <w:sz w:val="16"/>
              </w:rPr>
              <w:t>2015-2019 ACS 5-Yr Estimates</w:t>
            </w:r>
          </w:p>
        </w:tc>
      </w:tr>
    </w:tbl>
    <w:p w14:paraId="20589CF2" w14:textId="77777777" w:rsidR="00ED4F82" w:rsidRDefault="00ED4F82">
      <w:pPr>
        <w:rPr>
          <w:b/>
          <w:bCs/>
          <w:vanish/>
          <w:sz w:val="16"/>
          <w:szCs w:val="16"/>
        </w:rPr>
      </w:pPr>
    </w:p>
    <w:p w14:paraId="0289A2DF" w14:textId="77777777" w:rsidR="00ED4F82" w:rsidRDefault="00ED4F82"/>
    <w:p w14:paraId="7539E5E7" w14:textId="77777777" w:rsidR="00ED4F82" w:rsidRDefault="00902852">
      <w:r>
        <w:rPr>
          <w:b/>
        </w:rPr>
        <w:t>Unit Size by Tenure</w:t>
      </w:r>
    </w:p>
    <w:p w14:paraId="4935C528" w14:textId="77777777" w:rsidR="00ED4F82" w:rsidRDefault="00902852" w:rsidP="00281D21">
      <w:pPr>
        <w:spacing w:beforeAutospacing="1" w:afterAutospacing="1"/>
        <w:jc w:val="both"/>
      </w:pPr>
      <w:r>
        <w:t>One-bedroom units represent a very small percentage of the overall occupied housing units in the County with one percent for owners and 13% for renters. For both owner and renter cohorts, 3 or more bedrooms saw the highest percentage with 90% for owners and 49% for renters. Renters were generally more evenly distributed between 1, 2, and 3 or more-bedroom units, while the bulk of owners occupied 3 or more-bedroom units. </w:t>
      </w:r>
    </w:p>
    <w:p w14:paraId="2ED97237" w14:textId="77777777" w:rsidR="00ED4F82" w:rsidRDefault="00902852" w:rsidP="00281D21">
      <w:pPr>
        <w:spacing w:beforeAutospacing="1" w:afterAutospacing="1"/>
        <w:jc w:val="both"/>
      </w:pPr>
      <w:r>
        <w:t>Source: 2015-2019 American Community Survey 5-Year Estimates </w:t>
      </w:r>
    </w:p>
    <w:p w14:paraId="66FF63EC" w14:textId="77777777" w:rsidR="00ED4F82" w:rsidRDefault="00902852" w:rsidP="00281D21">
      <w:pPr>
        <w:jc w:val="both"/>
        <w:rPr>
          <w:b/>
          <w:sz w:val="24"/>
          <w:szCs w:val="24"/>
        </w:rPr>
      </w:pPr>
      <w:r>
        <w:rPr>
          <w:b/>
          <w:sz w:val="24"/>
          <w:szCs w:val="24"/>
        </w:rPr>
        <w:t>Describe the number and targeting (income level/type of family served) of units assisted with federal, state, and local programs.</w:t>
      </w:r>
    </w:p>
    <w:p w14:paraId="6EA93A8F" w14:textId="77777777" w:rsidR="00ED4F82" w:rsidRDefault="00902852" w:rsidP="00281D21">
      <w:pPr>
        <w:spacing w:beforeAutospacing="1" w:afterAutospacing="1"/>
        <w:jc w:val="both"/>
        <w:rPr>
          <w:rFonts w:cs="Arial"/>
        </w:rPr>
      </w:pPr>
      <w:r>
        <w:rPr>
          <w:rFonts w:cs="Arial"/>
        </w:rPr>
        <w:t>The South Carolina Regional Housing Authority No. 3 (SCRHA3) primarily targets very low-income and extremely low-income households in the area. The SCRHA3 manages two public housing complexes in the County with 78 units at St. Francis Villa Apartments in Moncks Corner and 50 units at  </w:t>
      </w:r>
      <w:proofErr w:type="spellStart"/>
      <w:r>
        <w:rPr>
          <w:rFonts w:cs="Arial"/>
        </w:rPr>
        <w:t>Belangia</w:t>
      </w:r>
      <w:proofErr w:type="spellEnd"/>
      <w:r>
        <w:rPr>
          <w:rFonts w:cs="Arial"/>
        </w:rPr>
        <w:t xml:space="preserve"> Apartments in St. Stephen.  SCRHA3 also administers Housing Choice Vouchers (HCV) across the seven counties it serves, including Berkeley County.</w:t>
      </w:r>
    </w:p>
    <w:p w14:paraId="6D387A61" w14:textId="77777777" w:rsidR="00ED4F82" w:rsidRDefault="00902852" w:rsidP="00281D21">
      <w:pPr>
        <w:jc w:val="both"/>
        <w:rPr>
          <w:rFonts w:cs="Arial"/>
          <w:b/>
          <w:sz w:val="24"/>
          <w:szCs w:val="24"/>
        </w:rPr>
      </w:pPr>
      <w:r>
        <w:rPr>
          <w:b/>
          <w:sz w:val="24"/>
          <w:szCs w:val="24"/>
        </w:rPr>
        <w:t>Provide an assessment of units expected to be lost from the affordable housing inventory for any reason, such as expiration of Section 8 contracts.</w:t>
      </w:r>
    </w:p>
    <w:p w14:paraId="2ABBD3F3" w14:textId="77777777" w:rsidR="00ED4F82" w:rsidRDefault="00902852" w:rsidP="00281D21">
      <w:pPr>
        <w:spacing w:beforeAutospacing="1" w:afterAutospacing="1"/>
        <w:jc w:val="both"/>
        <w:rPr>
          <w:rFonts w:cs="Arial"/>
        </w:rPr>
      </w:pPr>
      <w:r>
        <w:rPr>
          <w:rFonts w:cs="Arial"/>
        </w:rPr>
        <w:t>None at this time.</w:t>
      </w:r>
    </w:p>
    <w:p w14:paraId="02BEDCBC" w14:textId="77777777" w:rsidR="00ED4F82" w:rsidRDefault="00902852" w:rsidP="00281D21">
      <w:pPr>
        <w:jc w:val="both"/>
        <w:rPr>
          <w:rFonts w:cs="Arial"/>
          <w:b/>
          <w:sz w:val="24"/>
          <w:szCs w:val="24"/>
        </w:rPr>
      </w:pPr>
      <w:r>
        <w:rPr>
          <w:b/>
          <w:sz w:val="24"/>
          <w:szCs w:val="24"/>
        </w:rPr>
        <w:t>Does the availability of housing units meet the needs of the population?</w:t>
      </w:r>
    </w:p>
    <w:p w14:paraId="6F26C866" w14:textId="77777777" w:rsidR="00ED4F82" w:rsidRDefault="00902852" w:rsidP="00281D21">
      <w:pPr>
        <w:spacing w:beforeAutospacing="1" w:afterAutospacing="1"/>
        <w:jc w:val="both"/>
        <w:rPr>
          <w:rFonts w:cs="Arial"/>
        </w:rPr>
      </w:pPr>
      <w:r>
        <w:rPr>
          <w:rFonts w:cs="Arial"/>
        </w:rPr>
        <w:t>No, there is a lack of decent affordable units throughout the jurisdiction. From a quantitative standpoint, there are ample units in to house the population. However, high home values and rents result in much of the housing stock being out of the affordable range for large portions of the population. Homes in low-poverty areas are considerably more expensive than most residents can afford.</w:t>
      </w:r>
    </w:p>
    <w:p w14:paraId="3DE2E26D" w14:textId="77777777" w:rsidR="00ED4F82" w:rsidRDefault="00902852" w:rsidP="00281D21">
      <w:pPr>
        <w:jc w:val="both"/>
        <w:rPr>
          <w:b/>
          <w:sz w:val="24"/>
          <w:szCs w:val="24"/>
        </w:rPr>
      </w:pPr>
      <w:r>
        <w:rPr>
          <w:b/>
          <w:sz w:val="24"/>
          <w:szCs w:val="24"/>
        </w:rPr>
        <w:lastRenderedPageBreak/>
        <w:t>Describe the need for specific types of housing:</w:t>
      </w:r>
    </w:p>
    <w:p w14:paraId="44153342" w14:textId="77777777" w:rsidR="00ED4F82" w:rsidRDefault="00902852" w:rsidP="00281D21">
      <w:pPr>
        <w:spacing w:beforeAutospacing="1" w:afterAutospacing="1"/>
        <w:jc w:val="both"/>
        <w:rPr>
          <w:rFonts w:cs="Arial"/>
        </w:rPr>
      </w:pPr>
      <w:r>
        <w:rPr>
          <w:rFonts w:cs="Arial"/>
        </w:rPr>
        <w:t>More affordable, alternative housing types such as smaller owner-occupied units, larger renter units, and a greater variety of property types. It is important for the County to have a variety of housing types at different price points throughout the County that allow residents access to units that meet their changing needs.</w:t>
      </w:r>
    </w:p>
    <w:p w14:paraId="7C5C45A3" w14:textId="77777777" w:rsidR="00ED4F82" w:rsidRDefault="00902852">
      <w:pPr>
        <w:pStyle w:val="Heading2"/>
        <w:pageBreakBefore/>
        <w:rPr>
          <w:rFonts w:ascii="Calibri" w:hAnsi="Calibri"/>
          <w:i w:val="0"/>
        </w:rPr>
      </w:pPr>
      <w:bookmarkStart w:id="26" w:name="_Toc78523616"/>
      <w:r>
        <w:rPr>
          <w:rFonts w:ascii="Calibri" w:hAnsi="Calibri"/>
          <w:i w:val="0"/>
        </w:rPr>
        <w:lastRenderedPageBreak/>
        <w:t>MA-15 Housing Market Analysis: Cost of Housing - 91.210(a)</w:t>
      </w:r>
      <w:bookmarkEnd w:id="26"/>
    </w:p>
    <w:p w14:paraId="7AE8762C" w14:textId="77777777" w:rsidR="00ED4F82" w:rsidRDefault="00902852">
      <w:pPr>
        <w:spacing w:line="204" w:lineRule="auto"/>
        <w:rPr>
          <w:b/>
          <w:sz w:val="24"/>
          <w:szCs w:val="24"/>
        </w:rPr>
      </w:pPr>
      <w:r>
        <w:rPr>
          <w:b/>
          <w:sz w:val="24"/>
          <w:szCs w:val="24"/>
        </w:rPr>
        <w:t>Introduction</w:t>
      </w:r>
    </w:p>
    <w:p w14:paraId="430A6ED8" w14:textId="77777777" w:rsidR="00ED4F82" w:rsidRDefault="00902852" w:rsidP="00281D21">
      <w:pPr>
        <w:spacing w:beforeAutospacing="1" w:afterAutospacing="1"/>
        <w:jc w:val="both"/>
        <w:rPr>
          <w:b/>
          <w:sz w:val="24"/>
          <w:szCs w:val="24"/>
        </w:rPr>
      </w:pPr>
      <w:r>
        <w:rPr>
          <w:rFonts w:cs="Arial"/>
        </w:rPr>
        <w:t>The following section examines the cost of housing for both homeowners and renters within Berkeley County. A review is made of current home values and rents as well as the recent changes in home values and rents. Finally, a closer look is given to the affordability of the existing housing stock for the residents of the jurisdiction.</w:t>
      </w:r>
    </w:p>
    <w:p w14:paraId="024B2DDD" w14:textId="77777777" w:rsidR="00ED4F82" w:rsidRDefault="00902852">
      <w:pPr>
        <w:keepNext/>
        <w:widowControl w:val="0"/>
        <w:rPr>
          <w:b/>
          <w:sz w:val="24"/>
          <w:szCs w:val="24"/>
        </w:rPr>
      </w:pPr>
      <w:r>
        <w:rPr>
          <w:b/>
          <w:sz w:val="24"/>
          <w:szCs w:val="24"/>
        </w:rPr>
        <w:t>Cost of Housing</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2"/>
        <w:gridCol w:w="2176"/>
        <w:gridCol w:w="2558"/>
        <w:gridCol w:w="1794"/>
      </w:tblGrid>
      <w:tr w:rsidR="00ED4F82" w14:paraId="47B54323" w14:textId="77777777">
        <w:trPr>
          <w:cantSplit/>
          <w:tblHeader/>
        </w:trPr>
        <w:tc>
          <w:tcPr>
            <w:tcW w:w="2892" w:type="dxa"/>
            <w:shd w:val="clear" w:color="000000" w:fill="auto"/>
          </w:tcPr>
          <w:p w14:paraId="192B1F26" w14:textId="77777777" w:rsidR="00ED4F82" w:rsidRDefault="00ED4F82">
            <w:pPr>
              <w:keepNext/>
              <w:widowControl w:val="0"/>
              <w:spacing w:after="0" w:line="240" w:lineRule="auto"/>
              <w:jc w:val="center"/>
              <w:rPr>
                <w:rFonts w:asciiTheme="minorHAnsi" w:hAnsiTheme="minorHAnsi" w:cs="Arial"/>
                <w:b/>
              </w:rPr>
            </w:pPr>
          </w:p>
        </w:tc>
        <w:tc>
          <w:tcPr>
            <w:tcW w:w="2228" w:type="dxa"/>
            <w:shd w:val="clear" w:color="000000" w:fill="auto"/>
          </w:tcPr>
          <w:p w14:paraId="2656C090" w14:textId="77777777" w:rsidR="00ED4F82" w:rsidRDefault="00902852">
            <w:pPr>
              <w:spacing w:beforeAutospacing="1" w:afterAutospacing="1"/>
              <w:contextualSpacing/>
              <w:jc w:val="center"/>
              <w:rPr>
                <w:rFonts w:asciiTheme="minorHAnsi" w:hAnsiTheme="minorHAnsi" w:cs="Arial"/>
                <w:b/>
              </w:rPr>
            </w:pPr>
            <w:r>
              <w:rPr>
                <w:rFonts w:asciiTheme="minorHAnsi" w:hAnsiTheme="minorHAnsi" w:cs="Arial"/>
                <w:b/>
              </w:rPr>
              <w:t>Base Year:  2010</w:t>
            </w:r>
          </w:p>
        </w:tc>
        <w:tc>
          <w:tcPr>
            <w:tcW w:w="2620" w:type="dxa"/>
            <w:shd w:val="clear" w:color="000000" w:fill="auto"/>
          </w:tcPr>
          <w:p w14:paraId="692610ED" w14:textId="77777777" w:rsidR="00ED4F82" w:rsidRDefault="00902852">
            <w:pPr>
              <w:keepNext/>
              <w:widowControl w:val="0"/>
              <w:spacing w:beforeAutospacing="1" w:afterAutospacing="1"/>
              <w:jc w:val="center"/>
              <w:rPr>
                <w:rFonts w:asciiTheme="minorHAnsi" w:hAnsiTheme="minorHAnsi"/>
                <w:b/>
                <w:bCs/>
              </w:rPr>
            </w:pPr>
            <w:r>
              <w:rPr>
                <w:rFonts w:asciiTheme="minorHAnsi" w:hAnsiTheme="minorHAnsi" w:cs="Arial"/>
                <w:b/>
              </w:rPr>
              <w:t>Most Recent Year:  2019</w:t>
            </w:r>
          </w:p>
        </w:tc>
        <w:tc>
          <w:tcPr>
            <w:tcW w:w="1836" w:type="dxa"/>
            <w:shd w:val="clear" w:color="000000" w:fill="auto"/>
          </w:tcPr>
          <w:p w14:paraId="74645246" w14:textId="77777777" w:rsidR="00ED4F82" w:rsidRDefault="00902852">
            <w:pPr>
              <w:keepNext/>
              <w:widowControl w:val="0"/>
              <w:spacing w:after="0" w:line="240" w:lineRule="auto"/>
              <w:jc w:val="center"/>
              <w:rPr>
                <w:rFonts w:asciiTheme="minorHAnsi" w:hAnsiTheme="minorHAnsi"/>
                <w:b/>
                <w:bCs/>
              </w:rPr>
            </w:pPr>
            <w:r>
              <w:rPr>
                <w:rFonts w:asciiTheme="minorHAnsi" w:hAnsiTheme="minorHAnsi"/>
                <w:b/>
                <w:bCs/>
              </w:rPr>
              <w:t>% Change</w:t>
            </w:r>
          </w:p>
        </w:tc>
      </w:tr>
      <w:tr w:rsidR="00ED4F82" w14:paraId="418F66F7" w14:textId="77777777">
        <w:trPr>
          <w:cantSplit/>
        </w:trPr>
        <w:tc>
          <w:tcPr>
            <w:tcW w:w="2892" w:type="dxa"/>
          </w:tcPr>
          <w:p w14:paraId="0FDD6B5C" w14:textId="77777777" w:rsidR="00ED4F82" w:rsidRDefault="00902852">
            <w:pPr>
              <w:spacing w:beforeAutospacing="1" w:afterAutospacing="1"/>
            </w:pPr>
            <w:r>
              <w:rPr>
                <w:color w:val="000000"/>
              </w:rPr>
              <w:t>Median Home Value</w:t>
            </w:r>
          </w:p>
        </w:tc>
        <w:tc>
          <w:tcPr>
            <w:tcW w:w="2228" w:type="dxa"/>
            <w:vAlign w:val="bottom"/>
          </w:tcPr>
          <w:p w14:paraId="3C6C7380" w14:textId="77777777" w:rsidR="00ED4F82" w:rsidRDefault="00902852">
            <w:pPr>
              <w:spacing w:beforeAutospacing="1" w:afterAutospacing="1"/>
              <w:jc w:val="right"/>
            </w:pPr>
            <w:r>
              <w:rPr>
                <w:color w:val="000000"/>
              </w:rPr>
              <w:t>149,700</w:t>
            </w:r>
          </w:p>
        </w:tc>
        <w:tc>
          <w:tcPr>
            <w:tcW w:w="2620" w:type="dxa"/>
            <w:vAlign w:val="bottom"/>
          </w:tcPr>
          <w:p w14:paraId="2797CF7E" w14:textId="77777777" w:rsidR="00ED4F82" w:rsidRDefault="00902852">
            <w:pPr>
              <w:spacing w:beforeAutospacing="1" w:afterAutospacing="1"/>
              <w:jc w:val="right"/>
            </w:pPr>
            <w:r>
              <w:rPr>
                <w:color w:val="000000"/>
              </w:rPr>
              <w:t>185,500</w:t>
            </w:r>
          </w:p>
        </w:tc>
        <w:tc>
          <w:tcPr>
            <w:tcW w:w="1836" w:type="dxa"/>
            <w:vAlign w:val="bottom"/>
          </w:tcPr>
          <w:p w14:paraId="05FFCE06" w14:textId="77777777" w:rsidR="00ED4F82" w:rsidRDefault="00902852">
            <w:pPr>
              <w:spacing w:beforeAutospacing="1" w:afterAutospacing="1"/>
              <w:jc w:val="right"/>
            </w:pPr>
            <w:r>
              <w:rPr>
                <w:color w:val="000000"/>
              </w:rPr>
              <w:t>24%</w:t>
            </w:r>
          </w:p>
        </w:tc>
      </w:tr>
      <w:tr w:rsidR="00ED4F82" w14:paraId="22FF6264" w14:textId="77777777">
        <w:trPr>
          <w:cantSplit/>
        </w:trPr>
        <w:tc>
          <w:tcPr>
            <w:tcW w:w="2892" w:type="dxa"/>
          </w:tcPr>
          <w:p w14:paraId="356DE0B5" w14:textId="77777777" w:rsidR="00ED4F82" w:rsidRDefault="00902852">
            <w:pPr>
              <w:spacing w:beforeAutospacing="1" w:afterAutospacing="1"/>
            </w:pPr>
            <w:r>
              <w:rPr>
                <w:color w:val="000000"/>
              </w:rPr>
              <w:t>Median Contract Rent</w:t>
            </w:r>
          </w:p>
        </w:tc>
        <w:tc>
          <w:tcPr>
            <w:tcW w:w="2228" w:type="dxa"/>
            <w:vAlign w:val="bottom"/>
          </w:tcPr>
          <w:p w14:paraId="53524476" w14:textId="77777777" w:rsidR="00ED4F82" w:rsidRDefault="00902852">
            <w:pPr>
              <w:spacing w:beforeAutospacing="1" w:afterAutospacing="1"/>
              <w:jc w:val="right"/>
            </w:pPr>
            <w:r>
              <w:rPr>
                <w:color w:val="000000"/>
              </w:rPr>
              <w:t>666</w:t>
            </w:r>
          </w:p>
        </w:tc>
        <w:tc>
          <w:tcPr>
            <w:tcW w:w="2620" w:type="dxa"/>
            <w:vAlign w:val="bottom"/>
          </w:tcPr>
          <w:p w14:paraId="1619525D" w14:textId="77777777" w:rsidR="00ED4F82" w:rsidRDefault="00902852">
            <w:pPr>
              <w:spacing w:beforeAutospacing="1" w:afterAutospacing="1"/>
              <w:jc w:val="right"/>
            </w:pPr>
            <w:r>
              <w:rPr>
                <w:color w:val="000000"/>
              </w:rPr>
              <w:t>907</w:t>
            </w:r>
          </w:p>
        </w:tc>
        <w:tc>
          <w:tcPr>
            <w:tcW w:w="1836" w:type="dxa"/>
            <w:vAlign w:val="bottom"/>
          </w:tcPr>
          <w:p w14:paraId="6479780C" w14:textId="77777777" w:rsidR="00ED4F82" w:rsidRDefault="00902852">
            <w:pPr>
              <w:spacing w:beforeAutospacing="1" w:afterAutospacing="1"/>
              <w:jc w:val="right"/>
            </w:pPr>
            <w:r>
              <w:rPr>
                <w:color w:val="000000"/>
              </w:rPr>
              <w:t>36%</w:t>
            </w:r>
          </w:p>
        </w:tc>
      </w:tr>
    </w:tbl>
    <w:p w14:paraId="3A6E5DBC"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33</w:t>
      </w:r>
      <w:r>
        <w:rPr>
          <w:rFonts w:asciiTheme="minorHAnsi" w:hAnsiTheme="minorHAnsi"/>
        </w:rPr>
        <w:fldChar w:fldCharType="end"/>
      </w:r>
      <w:r>
        <w:rPr>
          <w:rFonts w:asciiTheme="minorHAnsi" w:hAnsiTheme="minorHAnsi"/>
        </w:rPr>
        <w:t xml:space="preserve"> – Cost of Housing</w:t>
      </w:r>
    </w:p>
    <w:p w14:paraId="370ED31C" w14:textId="77777777" w:rsidR="00ED4F82" w:rsidRDefault="00ED4F82">
      <w:pPr>
        <w:spacing w:after="0"/>
      </w:pPr>
    </w:p>
    <w:p w14:paraId="4EC59C88" w14:textId="77777777" w:rsidR="00ED4F82" w:rsidRDefault="00ED4F82">
      <w:pPr>
        <w:rPr>
          <w:vanish/>
        </w:rPr>
      </w:pPr>
    </w:p>
    <w:tbl>
      <w:tblPr>
        <w:tblW w:w="2742" w:type="pct"/>
        <w:tblInd w:w="115" w:type="dxa"/>
        <w:tblLook w:val="01E0" w:firstRow="1" w:lastRow="1" w:firstColumn="1" w:lastColumn="1" w:noHBand="0" w:noVBand="0"/>
      </w:tblPr>
      <w:tblGrid>
        <w:gridCol w:w="5133"/>
      </w:tblGrid>
      <w:tr w:rsidR="00ED4F82" w14:paraId="07F03A09" w14:textId="77777777">
        <w:tc>
          <w:tcPr>
            <w:tcW w:w="0" w:type="auto"/>
          </w:tcPr>
          <w:p w14:paraId="0E12F290" w14:textId="77777777" w:rsidR="00ED4F82" w:rsidRDefault="00902852">
            <w:pPr>
              <w:keepNext/>
              <w:widowControl w:val="0"/>
              <w:spacing w:after="0" w:line="240" w:lineRule="auto"/>
            </w:pPr>
            <w:r>
              <w:rPr>
                <w:b/>
                <w:sz w:val="16"/>
                <w:szCs w:val="16"/>
              </w:rPr>
              <w:t>Alternate Data Source Name:</w:t>
            </w:r>
          </w:p>
        </w:tc>
      </w:tr>
      <w:tr w:rsidR="00ED4F82" w14:paraId="60254672" w14:textId="77777777">
        <w:trPr>
          <w:cantSplit/>
        </w:trPr>
        <w:tc>
          <w:tcPr>
            <w:tcW w:w="0" w:type="auto"/>
          </w:tcPr>
          <w:p w14:paraId="25EF15D5" w14:textId="77777777" w:rsidR="00ED4F82" w:rsidRDefault="00902852">
            <w:pPr>
              <w:spacing w:beforeAutospacing="1" w:afterAutospacing="1"/>
            </w:pPr>
            <w:r>
              <w:rPr>
                <w:color w:val="000000"/>
                <w:sz w:val="16"/>
              </w:rPr>
              <w:t>2015-2019 ACS 5-Yr Estimates</w:t>
            </w:r>
          </w:p>
        </w:tc>
      </w:tr>
    </w:tbl>
    <w:p w14:paraId="110C7ADA" w14:textId="77777777" w:rsidR="00ED4F82" w:rsidRDefault="00ED4F82">
      <w:pPr>
        <w:rPr>
          <w:b/>
          <w:bCs/>
          <w:vanish/>
          <w:sz w:val="16"/>
          <w:szCs w:val="16"/>
        </w:rPr>
      </w:pPr>
    </w:p>
    <w:p w14:paraId="26D1C534" w14:textId="77777777" w:rsidR="00ED4F82" w:rsidRDefault="00ED4F82">
      <w:pPr>
        <w:spacing w:after="0" w:line="240" w:lineRule="auto"/>
        <w:rPr>
          <w:b/>
          <w:i/>
          <w:sz w:val="26"/>
          <w:szCs w:val="26"/>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5"/>
        <w:gridCol w:w="3536"/>
        <w:gridCol w:w="2659"/>
      </w:tblGrid>
      <w:tr w:rsidR="00ED4F82" w14:paraId="53414239" w14:textId="77777777">
        <w:trPr>
          <w:cantSplit/>
          <w:tblHeader/>
        </w:trPr>
        <w:tc>
          <w:tcPr>
            <w:tcW w:w="3231" w:type="dxa"/>
          </w:tcPr>
          <w:p w14:paraId="588724B8" w14:textId="77777777" w:rsidR="00ED4F82" w:rsidRDefault="00902852">
            <w:pPr>
              <w:keepNext/>
              <w:widowControl w:val="0"/>
              <w:spacing w:after="0" w:line="240" w:lineRule="auto"/>
              <w:jc w:val="center"/>
              <w:rPr>
                <w:b/>
                <w:bCs/>
              </w:rPr>
            </w:pPr>
            <w:r>
              <w:rPr>
                <w:b/>
                <w:bCs/>
              </w:rPr>
              <w:t>Rent Paid</w:t>
            </w:r>
          </w:p>
        </w:tc>
        <w:tc>
          <w:tcPr>
            <w:tcW w:w="3622" w:type="dxa"/>
          </w:tcPr>
          <w:p w14:paraId="539895F6" w14:textId="77777777" w:rsidR="00ED4F82" w:rsidRDefault="00902852">
            <w:pPr>
              <w:keepNext/>
              <w:widowControl w:val="0"/>
              <w:spacing w:after="0" w:line="240" w:lineRule="auto"/>
              <w:jc w:val="center"/>
              <w:rPr>
                <w:b/>
                <w:bCs/>
              </w:rPr>
            </w:pPr>
            <w:r>
              <w:rPr>
                <w:b/>
                <w:bCs/>
              </w:rPr>
              <w:t>Number</w:t>
            </w:r>
          </w:p>
        </w:tc>
        <w:tc>
          <w:tcPr>
            <w:tcW w:w="2723" w:type="dxa"/>
          </w:tcPr>
          <w:p w14:paraId="1FBDE685" w14:textId="77777777" w:rsidR="00ED4F82" w:rsidRDefault="00902852">
            <w:pPr>
              <w:keepNext/>
              <w:widowControl w:val="0"/>
              <w:spacing w:after="0" w:line="240" w:lineRule="auto"/>
              <w:jc w:val="center"/>
              <w:rPr>
                <w:b/>
                <w:bCs/>
              </w:rPr>
            </w:pPr>
            <w:r>
              <w:rPr>
                <w:b/>
                <w:bCs/>
              </w:rPr>
              <w:t>%</w:t>
            </w:r>
          </w:p>
        </w:tc>
      </w:tr>
      <w:tr w:rsidR="00ED4F82" w14:paraId="1835F55B" w14:textId="77777777">
        <w:trPr>
          <w:cantSplit/>
        </w:trPr>
        <w:tc>
          <w:tcPr>
            <w:tcW w:w="0" w:type="auto"/>
          </w:tcPr>
          <w:p w14:paraId="0996709B" w14:textId="77777777" w:rsidR="00ED4F82" w:rsidRDefault="00902852">
            <w:pPr>
              <w:spacing w:beforeAutospacing="1" w:afterAutospacing="1"/>
            </w:pPr>
            <w:r>
              <w:rPr>
                <w:color w:val="000000"/>
              </w:rPr>
              <w:t>Less than $500</w:t>
            </w:r>
          </w:p>
        </w:tc>
        <w:tc>
          <w:tcPr>
            <w:tcW w:w="0" w:type="auto"/>
            <w:vAlign w:val="bottom"/>
          </w:tcPr>
          <w:p w14:paraId="6B6AB35D" w14:textId="77777777" w:rsidR="00ED4F82" w:rsidRDefault="00902852">
            <w:pPr>
              <w:spacing w:beforeAutospacing="1" w:afterAutospacing="1"/>
              <w:jc w:val="right"/>
            </w:pPr>
            <w:r>
              <w:rPr>
                <w:color w:val="000000"/>
              </w:rPr>
              <w:t>1,095</w:t>
            </w:r>
          </w:p>
        </w:tc>
        <w:tc>
          <w:tcPr>
            <w:tcW w:w="0" w:type="auto"/>
            <w:vAlign w:val="bottom"/>
          </w:tcPr>
          <w:p w14:paraId="776FD471" w14:textId="77777777" w:rsidR="00ED4F82" w:rsidRDefault="00281D21">
            <w:pPr>
              <w:spacing w:beforeAutospacing="1" w:afterAutospacing="1"/>
              <w:jc w:val="right"/>
            </w:pPr>
            <w:r>
              <w:rPr>
                <w:color w:val="000000"/>
              </w:rPr>
              <w:t>6</w:t>
            </w:r>
            <w:r w:rsidR="00902852">
              <w:rPr>
                <w:color w:val="000000"/>
              </w:rPr>
              <w:t>%</w:t>
            </w:r>
          </w:p>
        </w:tc>
      </w:tr>
      <w:tr w:rsidR="00ED4F82" w14:paraId="76C2EC5F" w14:textId="77777777">
        <w:trPr>
          <w:cantSplit/>
        </w:trPr>
        <w:tc>
          <w:tcPr>
            <w:tcW w:w="0" w:type="auto"/>
          </w:tcPr>
          <w:p w14:paraId="691252BD" w14:textId="77777777" w:rsidR="00ED4F82" w:rsidRDefault="00902852">
            <w:pPr>
              <w:spacing w:beforeAutospacing="1" w:afterAutospacing="1"/>
            </w:pPr>
            <w:r>
              <w:rPr>
                <w:color w:val="000000"/>
              </w:rPr>
              <w:t>$500-999</w:t>
            </w:r>
          </w:p>
        </w:tc>
        <w:tc>
          <w:tcPr>
            <w:tcW w:w="0" w:type="auto"/>
            <w:vAlign w:val="bottom"/>
          </w:tcPr>
          <w:p w14:paraId="7EFCFCB7" w14:textId="77777777" w:rsidR="00ED4F82" w:rsidRDefault="00902852">
            <w:pPr>
              <w:spacing w:beforeAutospacing="1" w:afterAutospacing="1"/>
              <w:jc w:val="right"/>
            </w:pPr>
            <w:r>
              <w:rPr>
                <w:color w:val="000000"/>
              </w:rPr>
              <w:t>6,905</w:t>
            </w:r>
          </w:p>
        </w:tc>
        <w:tc>
          <w:tcPr>
            <w:tcW w:w="0" w:type="auto"/>
            <w:vAlign w:val="bottom"/>
          </w:tcPr>
          <w:p w14:paraId="4A77F370" w14:textId="77777777" w:rsidR="00ED4F82" w:rsidRDefault="00281D21">
            <w:pPr>
              <w:spacing w:beforeAutospacing="1" w:afterAutospacing="1"/>
              <w:jc w:val="right"/>
            </w:pPr>
            <w:r>
              <w:rPr>
                <w:color w:val="000000"/>
              </w:rPr>
              <w:t>35</w:t>
            </w:r>
            <w:r w:rsidR="00902852">
              <w:rPr>
                <w:color w:val="000000"/>
              </w:rPr>
              <w:t>%</w:t>
            </w:r>
          </w:p>
        </w:tc>
      </w:tr>
      <w:tr w:rsidR="00ED4F82" w14:paraId="19AA3EF0" w14:textId="77777777">
        <w:trPr>
          <w:cantSplit/>
        </w:trPr>
        <w:tc>
          <w:tcPr>
            <w:tcW w:w="0" w:type="auto"/>
          </w:tcPr>
          <w:p w14:paraId="2EF2ECCD" w14:textId="77777777" w:rsidR="00ED4F82" w:rsidRDefault="00902852">
            <w:pPr>
              <w:spacing w:beforeAutospacing="1" w:afterAutospacing="1"/>
            </w:pPr>
            <w:r>
              <w:rPr>
                <w:color w:val="000000"/>
              </w:rPr>
              <w:t>$1,000-1,499</w:t>
            </w:r>
          </w:p>
        </w:tc>
        <w:tc>
          <w:tcPr>
            <w:tcW w:w="0" w:type="auto"/>
            <w:vAlign w:val="bottom"/>
          </w:tcPr>
          <w:p w14:paraId="38734AB7" w14:textId="77777777" w:rsidR="00ED4F82" w:rsidRDefault="00902852">
            <w:pPr>
              <w:spacing w:beforeAutospacing="1" w:afterAutospacing="1"/>
              <w:jc w:val="right"/>
            </w:pPr>
            <w:r>
              <w:rPr>
                <w:color w:val="000000"/>
              </w:rPr>
              <w:t>7,757</w:t>
            </w:r>
          </w:p>
        </w:tc>
        <w:tc>
          <w:tcPr>
            <w:tcW w:w="0" w:type="auto"/>
            <w:vAlign w:val="bottom"/>
          </w:tcPr>
          <w:p w14:paraId="3A062AF1" w14:textId="77777777" w:rsidR="00ED4F82" w:rsidRDefault="00281D21">
            <w:pPr>
              <w:spacing w:beforeAutospacing="1" w:afterAutospacing="1"/>
              <w:jc w:val="right"/>
            </w:pPr>
            <w:r>
              <w:rPr>
                <w:color w:val="000000"/>
              </w:rPr>
              <w:t>39</w:t>
            </w:r>
            <w:r w:rsidR="00902852">
              <w:rPr>
                <w:color w:val="000000"/>
              </w:rPr>
              <w:t>%</w:t>
            </w:r>
          </w:p>
        </w:tc>
      </w:tr>
      <w:tr w:rsidR="00ED4F82" w14:paraId="3A62A6A5" w14:textId="77777777">
        <w:trPr>
          <w:cantSplit/>
        </w:trPr>
        <w:tc>
          <w:tcPr>
            <w:tcW w:w="0" w:type="auto"/>
          </w:tcPr>
          <w:p w14:paraId="333D396E" w14:textId="77777777" w:rsidR="00ED4F82" w:rsidRDefault="00902852">
            <w:pPr>
              <w:spacing w:beforeAutospacing="1" w:afterAutospacing="1"/>
            </w:pPr>
            <w:r>
              <w:rPr>
                <w:color w:val="000000"/>
              </w:rPr>
              <w:t>$1,500-1,999</w:t>
            </w:r>
          </w:p>
        </w:tc>
        <w:tc>
          <w:tcPr>
            <w:tcW w:w="0" w:type="auto"/>
            <w:vAlign w:val="bottom"/>
          </w:tcPr>
          <w:p w14:paraId="4ED10C4C" w14:textId="77777777" w:rsidR="00ED4F82" w:rsidRDefault="00902852">
            <w:pPr>
              <w:spacing w:beforeAutospacing="1" w:afterAutospacing="1"/>
              <w:jc w:val="right"/>
            </w:pPr>
            <w:r>
              <w:rPr>
                <w:color w:val="000000"/>
              </w:rPr>
              <w:t>3,285</w:t>
            </w:r>
          </w:p>
        </w:tc>
        <w:tc>
          <w:tcPr>
            <w:tcW w:w="0" w:type="auto"/>
            <w:vAlign w:val="bottom"/>
          </w:tcPr>
          <w:p w14:paraId="44D1A98F" w14:textId="77777777" w:rsidR="00ED4F82" w:rsidRDefault="00281D21">
            <w:pPr>
              <w:spacing w:beforeAutospacing="1" w:afterAutospacing="1"/>
              <w:jc w:val="right"/>
            </w:pPr>
            <w:r>
              <w:rPr>
                <w:color w:val="000000"/>
              </w:rPr>
              <w:t>17</w:t>
            </w:r>
            <w:r w:rsidR="00902852">
              <w:rPr>
                <w:color w:val="000000"/>
              </w:rPr>
              <w:t>%</w:t>
            </w:r>
          </w:p>
        </w:tc>
      </w:tr>
      <w:tr w:rsidR="00ED4F82" w14:paraId="4D268939" w14:textId="77777777">
        <w:trPr>
          <w:cantSplit/>
        </w:trPr>
        <w:tc>
          <w:tcPr>
            <w:tcW w:w="0" w:type="auto"/>
          </w:tcPr>
          <w:p w14:paraId="759FDDA8" w14:textId="77777777" w:rsidR="00ED4F82" w:rsidRDefault="00902852">
            <w:pPr>
              <w:spacing w:beforeAutospacing="1" w:afterAutospacing="1"/>
            </w:pPr>
            <w:r>
              <w:rPr>
                <w:color w:val="000000"/>
              </w:rPr>
              <w:t>$2,000 or more</w:t>
            </w:r>
          </w:p>
        </w:tc>
        <w:tc>
          <w:tcPr>
            <w:tcW w:w="0" w:type="auto"/>
            <w:vAlign w:val="bottom"/>
          </w:tcPr>
          <w:p w14:paraId="11076E72" w14:textId="77777777" w:rsidR="00ED4F82" w:rsidRDefault="00902852">
            <w:pPr>
              <w:spacing w:beforeAutospacing="1" w:afterAutospacing="1"/>
              <w:jc w:val="right"/>
            </w:pPr>
            <w:r>
              <w:rPr>
                <w:color w:val="000000"/>
              </w:rPr>
              <w:t>837</w:t>
            </w:r>
          </w:p>
        </w:tc>
        <w:tc>
          <w:tcPr>
            <w:tcW w:w="0" w:type="auto"/>
            <w:vAlign w:val="bottom"/>
          </w:tcPr>
          <w:p w14:paraId="6524BAFE" w14:textId="77777777" w:rsidR="00ED4F82" w:rsidRDefault="00281D21">
            <w:pPr>
              <w:spacing w:beforeAutospacing="1" w:afterAutospacing="1"/>
              <w:jc w:val="right"/>
            </w:pPr>
            <w:r>
              <w:rPr>
                <w:color w:val="000000"/>
              </w:rPr>
              <w:t>4</w:t>
            </w:r>
            <w:r w:rsidR="00902852">
              <w:rPr>
                <w:color w:val="000000"/>
              </w:rPr>
              <w:t>%</w:t>
            </w:r>
          </w:p>
        </w:tc>
      </w:tr>
      <w:tr w:rsidR="00ED4F82" w14:paraId="6AC286F2" w14:textId="77777777">
        <w:trPr>
          <w:cantSplit/>
        </w:trPr>
        <w:tc>
          <w:tcPr>
            <w:tcW w:w="0" w:type="auto"/>
          </w:tcPr>
          <w:p w14:paraId="5A6B3F93" w14:textId="77777777" w:rsidR="00ED4F82" w:rsidRDefault="00902852">
            <w:pPr>
              <w:spacing w:beforeAutospacing="1" w:afterAutospacing="1"/>
            </w:pPr>
            <w:r>
              <w:rPr>
                <w:rFonts w:ascii="Verdana" w:hAnsi="Verdana"/>
                <w:b/>
                <w:i/>
                <w:color w:val="000000"/>
                <w:sz w:val="16"/>
              </w:rPr>
              <w:t>Total</w:t>
            </w:r>
          </w:p>
        </w:tc>
        <w:tc>
          <w:tcPr>
            <w:tcW w:w="0" w:type="auto"/>
          </w:tcPr>
          <w:p w14:paraId="5F72CB82" w14:textId="77777777" w:rsidR="00ED4F82" w:rsidRDefault="00902852">
            <w:pPr>
              <w:spacing w:beforeAutospacing="1" w:afterAutospacing="1"/>
              <w:jc w:val="right"/>
            </w:pPr>
            <w:r>
              <w:rPr>
                <w:rFonts w:ascii="Verdana" w:hAnsi="Verdana"/>
                <w:b/>
                <w:i/>
                <w:color w:val="000000"/>
                <w:sz w:val="16"/>
              </w:rPr>
              <w:t>19,879</w:t>
            </w:r>
          </w:p>
        </w:tc>
        <w:tc>
          <w:tcPr>
            <w:tcW w:w="0" w:type="auto"/>
          </w:tcPr>
          <w:p w14:paraId="51F623A6" w14:textId="77777777" w:rsidR="00ED4F82" w:rsidRDefault="00281D21">
            <w:pPr>
              <w:spacing w:beforeAutospacing="1" w:afterAutospacing="1"/>
              <w:jc w:val="right"/>
            </w:pPr>
            <w:r>
              <w:rPr>
                <w:rFonts w:ascii="Verdana" w:hAnsi="Verdana"/>
                <w:b/>
                <w:i/>
                <w:color w:val="000000"/>
                <w:sz w:val="16"/>
              </w:rPr>
              <w:t>100</w:t>
            </w:r>
            <w:r w:rsidR="00902852">
              <w:rPr>
                <w:rFonts w:ascii="Verdana" w:hAnsi="Verdana"/>
                <w:b/>
                <w:i/>
                <w:color w:val="000000"/>
                <w:sz w:val="16"/>
              </w:rPr>
              <w:t>%</w:t>
            </w:r>
          </w:p>
        </w:tc>
      </w:tr>
    </w:tbl>
    <w:p w14:paraId="43BFE47B"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34</w:t>
      </w:r>
      <w:r>
        <w:rPr>
          <w:rFonts w:asciiTheme="minorHAnsi" w:hAnsiTheme="minorHAnsi"/>
        </w:rPr>
        <w:fldChar w:fldCharType="end"/>
      </w:r>
      <w:r>
        <w:rPr>
          <w:rFonts w:asciiTheme="minorHAnsi" w:hAnsiTheme="minorHAnsi"/>
        </w:rPr>
        <w:t xml:space="preserve"> - Rent Paid</w:t>
      </w:r>
    </w:p>
    <w:p w14:paraId="33AD121C" w14:textId="77777777" w:rsidR="00ED4F82" w:rsidRDefault="00ED4F82">
      <w:pPr>
        <w:rPr>
          <w:vanish/>
        </w:rPr>
      </w:pPr>
    </w:p>
    <w:tbl>
      <w:tblPr>
        <w:tblW w:w="2742" w:type="pct"/>
        <w:tblInd w:w="115" w:type="dxa"/>
        <w:tblLook w:val="01E0" w:firstRow="1" w:lastRow="1" w:firstColumn="1" w:lastColumn="1" w:noHBand="0" w:noVBand="0"/>
      </w:tblPr>
      <w:tblGrid>
        <w:gridCol w:w="5133"/>
      </w:tblGrid>
      <w:tr w:rsidR="00ED4F82" w14:paraId="3C8D6148" w14:textId="77777777">
        <w:tc>
          <w:tcPr>
            <w:tcW w:w="0" w:type="auto"/>
          </w:tcPr>
          <w:p w14:paraId="119C8455" w14:textId="77777777" w:rsidR="00ED4F82" w:rsidRDefault="00902852">
            <w:pPr>
              <w:keepNext/>
              <w:widowControl w:val="0"/>
              <w:spacing w:after="0" w:line="240" w:lineRule="auto"/>
            </w:pPr>
            <w:r>
              <w:rPr>
                <w:b/>
                <w:sz w:val="16"/>
                <w:szCs w:val="16"/>
              </w:rPr>
              <w:t>Alternate Data Source Name:</w:t>
            </w:r>
          </w:p>
        </w:tc>
      </w:tr>
      <w:tr w:rsidR="00ED4F82" w14:paraId="418D91CE" w14:textId="77777777">
        <w:trPr>
          <w:cantSplit/>
        </w:trPr>
        <w:tc>
          <w:tcPr>
            <w:tcW w:w="0" w:type="auto"/>
          </w:tcPr>
          <w:p w14:paraId="16D9EE09" w14:textId="77777777" w:rsidR="00ED4F82" w:rsidRDefault="00902852">
            <w:pPr>
              <w:spacing w:beforeAutospacing="1" w:afterAutospacing="1"/>
            </w:pPr>
            <w:r>
              <w:rPr>
                <w:color w:val="000000"/>
                <w:sz w:val="16"/>
              </w:rPr>
              <w:t>2015-2019 ACS 5-Yr Estimates</w:t>
            </w:r>
          </w:p>
        </w:tc>
      </w:tr>
    </w:tbl>
    <w:p w14:paraId="6F1F7110" w14:textId="77777777" w:rsidR="00ED4F82" w:rsidRDefault="00ED4F82">
      <w:pPr>
        <w:rPr>
          <w:b/>
          <w:bCs/>
          <w:vanish/>
          <w:sz w:val="16"/>
          <w:szCs w:val="16"/>
        </w:rPr>
      </w:pPr>
    </w:p>
    <w:p w14:paraId="24415BDD" w14:textId="77777777" w:rsidR="00ED4F82" w:rsidRDefault="00ED4F82">
      <w:pPr>
        <w:spacing w:after="0" w:line="240" w:lineRule="auto"/>
      </w:pPr>
    </w:p>
    <w:p w14:paraId="7A6DFA3C" w14:textId="77777777" w:rsidR="00ED4F82" w:rsidRDefault="00902852">
      <w:r>
        <w:rPr>
          <w:b/>
        </w:rPr>
        <w:t>Housing Costs</w:t>
      </w:r>
    </w:p>
    <w:p w14:paraId="6825BE8A" w14:textId="77777777" w:rsidR="00ED4F82" w:rsidRDefault="00902852" w:rsidP="00281D21">
      <w:pPr>
        <w:spacing w:beforeAutospacing="1" w:afterAutospacing="1"/>
        <w:jc w:val="both"/>
      </w:pPr>
      <w:r>
        <w:t>Housing costs have increased substantially in the jurisdiction with home prices increasing by 24% and rents climbing by 36% since 2010. </w:t>
      </w:r>
    </w:p>
    <w:p w14:paraId="0B0B9FF5" w14:textId="77777777" w:rsidR="00ED4F82" w:rsidRDefault="00902852" w:rsidP="00281D21">
      <w:pPr>
        <w:spacing w:beforeAutospacing="1" w:afterAutospacing="1"/>
        <w:jc w:val="both"/>
      </w:pPr>
      <w:r>
        <w:t>The table above breaks out the rent paid by price in the County. Approximately 35% of all renters pay between $500 and $999 a month, with 39% of renters paying $1,000-1,499. Later in this section, the report examines rental rates as a percentage of household income to determine the affordability of rental housing. </w:t>
      </w:r>
      <w:r>
        <w:rPr>
          <w:b/>
        </w:rPr>
        <w:br/>
      </w:r>
      <w:r>
        <w:rPr>
          <w:b/>
        </w:rPr>
        <w:br/>
        <w:t>Home Value</w:t>
      </w:r>
    </w:p>
    <w:p w14:paraId="58043C17" w14:textId="77777777" w:rsidR="00ED4F82" w:rsidRDefault="00902852" w:rsidP="00281D21">
      <w:pPr>
        <w:spacing w:beforeAutospacing="1" w:afterAutospacing="1"/>
        <w:jc w:val="both"/>
      </w:pPr>
      <w:r>
        <w:t xml:space="preserve">The map below shows the median home value by census tract throughout the County. Home values are generally higher near Charleston or those tracts with easy access to the City of Charleston. Cane Bay and </w:t>
      </w:r>
      <w:proofErr w:type="spellStart"/>
      <w:r>
        <w:t>Nexton</w:t>
      </w:r>
      <w:proofErr w:type="spellEnd"/>
      <w:r>
        <w:t>, new developments in Berkeley County, show higher median home values.</w:t>
      </w:r>
    </w:p>
    <w:p w14:paraId="35822023" w14:textId="77777777" w:rsidR="00ED4F82" w:rsidRDefault="00902852">
      <w:pPr>
        <w:spacing w:beforeAutospacing="1" w:afterAutospacing="1"/>
      </w:pPr>
      <w:r>
        <w:lastRenderedPageBreak/>
        <w:t>Source: 2015-2019 American Community Survey 5-Year Estimates </w:t>
      </w:r>
    </w:p>
    <w:p w14:paraId="5C17BA20" w14:textId="77777777" w:rsidR="00ED4F82" w:rsidRDefault="00902852">
      <w:pPr>
        <w:spacing w:after="0" w:line="240" w:lineRule="auto"/>
      </w:pPr>
      <w:r>
        <w:rPr>
          <w:b/>
          <w:noProof/>
        </w:rPr>
        <w:drawing>
          <wp:inline distT="0" distB="0" distL="0" distR="0" wp14:anchorId="2A9FA9D8" wp14:editId="4A4388C7">
            <wp:extent cx="5943600" cy="4592782"/>
            <wp:effectExtent l="12700" t="12700" r="12700" b="177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4592782"/>
                    </a:xfrm>
                    <a:prstGeom prst="rect">
                      <a:avLst/>
                    </a:prstGeom>
                    <a:ln>
                      <a:solidFill>
                        <a:schemeClr val="tx1"/>
                      </a:solidFill>
                    </a:ln>
                  </pic:spPr>
                </pic:pic>
              </a:graphicData>
            </a:graphic>
          </wp:inline>
        </w:drawing>
      </w:r>
      <w:r>
        <w:rPr>
          <w:b/>
        </w:rPr>
        <w:br/>
        <w:t>Median Home Value Map</w:t>
      </w:r>
    </w:p>
    <w:p w14:paraId="154C4E8B" w14:textId="77777777" w:rsidR="00281D21" w:rsidRDefault="00281D21">
      <w:pPr>
        <w:rPr>
          <w:b/>
        </w:rPr>
      </w:pPr>
    </w:p>
    <w:p w14:paraId="2B6DFA12" w14:textId="77777777" w:rsidR="00281D21" w:rsidRDefault="00281D21">
      <w:pPr>
        <w:spacing w:after="0" w:line="240" w:lineRule="auto"/>
        <w:rPr>
          <w:b/>
        </w:rPr>
      </w:pPr>
      <w:r>
        <w:rPr>
          <w:b/>
        </w:rPr>
        <w:br w:type="page"/>
      </w:r>
    </w:p>
    <w:p w14:paraId="351F5AA2" w14:textId="77777777" w:rsidR="00ED4F82" w:rsidRDefault="00902852">
      <w:r>
        <w:rPr>
          <w:b/>
        </w:rPr>
        <w:lastRenderedPageBreak/>
        <w:t>Median Rent</w:t>
      </w:r>
    </w:p>
    <w:p w14:paraId="0EE4C761" w14:textId="77777777" w:rsidR="00ED4F82" w:rsidRDefault="00902852" w:rsidP="00281D21">
      <w:pPr>
        <w:spacing w:beforeAutospacing="1" w:afterAutospacing="1"/>
        <w:jc w:val="both"/>
      </w:pPr>
      <w:r>
        <w:t xml:space="preserve">The map below displays the median rent by census tract. Like the median home value above, higher rents are in Cane Bay in Summerville and on Daniel Island and in </w:t>
      </w:r>
      <w:proofErr w:type="spellStart"/>
      <w:r>
        <w:t>Cainhoy</w:t>
      </w:r>
      <w:proofErr w:type="spellEnd"/>
      <w:r>
        <w:t xml:space="preserve"> near Charleston and lower rents are in the rural areas.  </w:t>
      </w:r>
    </w:p>
    <w:p w14:paraId="79C1957F" w14:textId="77777777" w:rsidR="00ED4F82" w:rsidRDefault="00902852">
      <w:pPr>
        <w:spacing w:beforeAutospacing="1" w:afterAutospacing="1"/>
      </w:pPr>
      <w:r>
        <w:t>Source: 2015-2019 American Community Survey 5-Year Estimates </w:t>
      </w:r>
    </w:p>
    <w:p w14:paraId="1291315C" w14:textId="77777777" w:rsidR="00ED4F82" w:rsidRDefault="00902852">
      <w:pPr>
        <w:spacing w:after="0" w:line="240" w:lineRule="auto"/>
      </w:pPr>
      <w:r>
        <w:rPr>
          <w:b/>
          <w:noProof/>
        </w:rPr>
        <w:drawing>
          <wp:inline distT="0" distB="0" distL="0" distR="0" wp14:anchorId="1BE314CF" wp14:editId="71A20CDB">
            <wp:extent cx="5943600" cy="4592782"/>
            <wp:effectExtent l="12700" t="12700" r="12700" b="177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4592782"/>
                    </a:xfrm>
                    <a:prstGeom prst="rect">
                      <a:avLst/>
                    </a:prstGeom>
                    <a:ln>
                      <a:solidFill>
                        <a:schemeClr val="tx1"/>
                      </a:solidFill>
                    </a:ln>
                  </pic:spPr>
                </pic:pic>
              </a:graphicData>
            </a:graphic>
          </wp:inline>
        </w:drawing>
      </w:r>
      <w:r>
        <w:rPr>
          <w:b/>
        </w:rPr>
        <w:br/>
        <w:t>Median Rent Map</w:t>
      </w:r>
    </w:p>
    <w:p w14:paraId="671F5296" w14:textId="77777777" w:rsidR="00ED4F82" w:rsidRDefault="00ED4F82">
      <w:pPr>
        <w:spacing w:after="0" w:line="240" w:lineRule="auto"/>
      </w:pPr>
    </w:p>
    <w:p w14:paraId="37B03F3A" w14:textId="77777777" w:rsidR="00281D21" w:rsidRDefault="00281D21">
      <w:pPr>
        <w:spacing w:after="0" w:line="240" w:lineRule="auto"/>
        <w:rPr>
          <w:b/>
          <w:sz w:val="24"/>
          <w:szCs w:val="24"/>
        </w:rPr>
      </w:pPr>
      <w:r>
        <w:rPr>
          <w:b/>
          <w:sz w:val="24"/>
          <w:szCs w:val="24"/>
        </w:rPr>
        <w:br w:type="page"/>
      </w:r>
    </w:p>
    <w:p w14:paraId="7F765BC6" w14:textId="77777777" w:rsidR="00ED4F82" w:rsidRDefault="00902852">
      <w:pPr>
        <w:keepNext/>
        <w:widowControl w:val="0"/>
        <w:rPr>
          <w:b/>
          <w:sz w:val="24"/>
          <w:szCs w:val="24"/>
        </w:rPr>
      </w:pPr>
      <w:r>
        <w:rPr>
          <w:b/>
          <w:sz w:val="24"/>
          <w:szCs w:val="24"/>
        </w:rPr>
        <w:lastRenderedPageBreak/>
        <w:t>Housing Affordability</w:t>
      </w:r>
    </w:p>
    <w:p w14:paraId="7AABB49C" w14:textId="77777777" w:rsidR="00ED4F82" w:rsidRDefault="00ED4F82">
      <w:pPr>
        <w:spacing w:after="0" w:line="240" w:lineRule="auto"/>
      </w:pPr>
    </w:p>
    <w:tbl>
      <w:tblPr>
        <w:tblStyle w:val="TableGrid"/>
        <w:tblW w:w="0" w:type="auto"/>
        <w:tblLook w:val="04A0" w:firstRow="1" w:lastRow="0" w:firstColumn="1" w:lastColumn="0" w:noHBand="0" w:noVBand="1"/>
      </w:tblPr>
      <w:tblGrid>
        <w:gridCol w:w="1968"/>
        <w:gridCol w:w="850"/>
        <w:gridCol w:w="1030"/>
        <w:gridCol w:w="848"/>
        <w:gridCol w:w="1030"/>
      </w:tblGrid>
      <w:tr w:rsidR="00ED4F82" w14:paraId="31E17880" w14:textId="77777777">
        <w:trPr>
          <w:cantSplit/>
        </w:trPr>
        <w:tc>
          <w:tcPr>
            <w:tcW w:w="0" w:type="auto"/>
          </w:tcPr>
          <w:p w14:paraId="283CC447" w14:textId="77777777" w:rsidR="00ED4F82" w:rsidRDefault="00ED4F82">
            <w:pPr>
              <w:spacing w:after="0"/>
            </w:pPr>
          </w:p>
        </w:tc>
        <w:tc>
          <w:tcPr>
            <w:tcW w:w="0" w:type="auto"/>
          </w:tcPr>
          <w:p w14:paraId="3E429828" w14:textId="77777777" w:rsidR="00ED4F82" w:rsidRDefault="00902852">
            <w:pPr>
              <w:spacing w:after="0"/>
            </w:pPr>
            <w:r>
              <w:rPr>
                <w:b/>
              </w:rPr>
              <w:t>Owner</w:t>
            </w:r>
          </w:p>
        </w:tc>
        <w:tc>
          <w:tcPr>
            <w:tcW w:w="0" w:type="auto"/>
          </w:tcPr>
          <w:p w14:paraId="1BD4117F" w14:textId="77777777" w:rsidR="00ED4F82" w:rsidRDefault="00902852">
            <w:pPr>
              <w:spacing w:after="0"/>
            </w:pPr>
            <w:r>
              <w:rPr>
                <w:b/>
              </w:rPr>
              <w:t>Estimate</w:t>
            </w:r>
          </w:p>
        </w:tc>
        <w:tc>
          <w:tcPr>
            <w:tcW w:w="0" w:type="auto"/>
          </w:tcPr>
          <w:p w14:paraId="31AFFC3F" w14:textId="77777777" w:rsidR="00ED4F82" w:rsidRDefault="00902852">
            <w:pPr>
              <w:spacing w:after="0"/>
            </w:pPr>
            <w:r>
              <w:rPr>
                <w:b/>
              </w:rPr>
              <w:t>Renter</w:t>
            </w:r>
          </w:p>
        </w:tc>
        <w:tc>
          <w:tcPr>
            <w:tcW w:w="0" w:type="auto"/>
          </w:tcPr>
          <w:p w14:paraId="476CBED3" w14:textId="77777777" w:rsidR="00ED4F82" w:rsidRDefault="00902852">
            <w:pPr>
              <w:spacing w:after="0"/>
            </w:pPr>
            <w:r>
              <w:rPr>
                <w:b/>
              </w:rPr>
              <w:t>Estimate</w:t>
            </w:r>
          </w:p>
        </w:tc>
      </w:tr>
      <w:tr w:rsidR="00ED4F82" w14:paraId="6A98B631" w14:textId="77777777">
        <w:trPr>
          <w:cantSplit/>
        </w:trPr>
        <w:tc>
          <w:tcPr>
            <w:tcW w:w="0" w:type="auto"/>
          </w:tcPr>
          <w:p w14:paraId="31D883CB" w14:textId="77777777" w:rsidR="00ED4F82" w:rsidRDefault="00902852">
            <w:pPr>
              <w:spacing w:after="0"/>
            </w:pPr>
            <w:r>
              <w:t>Less than $20,000</w:t>
            </w:r>
          </w:p>
        </w:tc>
        <w:tc>
          <w:tcPr>
            <w:tcW w:w="0" w:type="auto"/>
          </w:tcPr>
          <w:p w14:paraId="5A44CC8D" w14:textId="77777777" w:rsidR="00ED4F82" w:rsidRDefault="00902852">
            <w:pPr>
              <w:spacing w:after="0"/>
            </w:pPr>
            <w:r>
              <w:t>4273</w:t>
            </w:r>
          </w:p>
        </w:tc>
        <w:tc>
          <w:tcPr>
            <w:tcW w:w="0" w:type="auto"/>
          </w:tcPr>
          <w:p w14:paraId="1C6813D8" w14:textId="77777777" w:rsidR="00ED4F82" w:rsidRDefault="00902852">
            <w:pPr>
              <w:spacing w:after="0"/>
            </w:pPr>
            <w:r>
              <w:t>8%</w:t>
            </w:r>
          </w:p>
        </w:tc>
        <w:tc>
          <w:tcPr>
            <w:tcW w:w="0" w:type="auto"/>
          </w:tcPr>
          <w:p w14:paraId="5FCDF80B" w14:textId="77777777" w:rsidR="00ED4F82" w:rsidRDefault="00902852">
            <w:pPr>
              <w:spacing w:after="0"/>
            </w:pPr>
            <w:r>
              <w:t>2843</w:t>
            </w:r>
          </w:p>
        </w:tc>
        <w:tc>
          <w:tcPr>
            <w:tcW w:w="0" w:type="auto"/>
          </w:tcPr>
          <w:p w14:paraId="7BB1AF22" w14:textId="77777777" w:rsidR="00ED4F82" w:rsidRDefault="00902852">
            <w:pPr>
              <w:spacing w:after="0"/>
            </w:pPr>
            <w:r>
              <w:t>15%</w:t>
            </w:r>
          </w:p>
        </w:tc>
      </w:tr>
      <w:tr w:rsidR="00ED4F82" w14:paraId="76CE18F4" w14:textId="77777777">
        <w:trPr>
          <w:cantSplit/>
        </w:trPr>
        <w:tc>
          <w:tcPr>
            <w:tcW w:w="0" w:type="auto"/>
          </w:tcPr>
          <w:p w14:paraId="7F9265F7" w14:textId="77777777" w:rsidR="00ED4F82" w:rsidRDefault="00902852">
            <w:pPr>
              <w:spacing w:after="0"/>
            </w:pPr>
            <w:r>
              <w:t>$20,000 to $34,999</w:t>
            </w:r>
          </w:p>
        </w:tc>
        <w:tc>
          <w:tcPr>
            <w:tcW w:w="0" w:type="auto"/>
          </w:tcPr>
          <w:p w14:paraId="2E5EB1B6" w14:textId="77777777" w:rsidR="00ED4F82" w:rsidRDefault="00902852">
            <w:pPr>
              <w:spacing w:after="0"/>
            </w:pPr>
            <w:r>
              <w:t>6166</w:t>
            </w:r>
          </w:p>
        </w:tc>
        <w:tc>
          <w:tcPr>
            <w:tcW w:w="0" w:type="auto"/>
          </w:tcPr>
          <w:p w14:paraId="01D46C10" w14:textId="77777777" w:rsidR="00ED4F82" w:rsidRDefault="00902852">
            <w:pPr>
              <w:spacing w:after="0"/>
            </w:pPr>
            <w:r>
              <w:t>11%</w:t>
            </w:r>
          </w:p>
        </w:tc>
        <w:tc>
          <w:tcPr>
            <w:tcW w:w="0" w:type="auto"/>
          </w:tcPr>
          <w:p w14:paraId="4D42463A" w14:textId="77777777" w:rsidR="00ED4F82" w:rsidRDefault="00902852">
            <w:pPr>
              <w:spacing w:after="0"/>
            </w:pPr>
            <w:r>
              <w:t>3841</w:t>
            </w:r>
          </w:p>
        </w:tc>
        <w:tc>
          <w:tcPr>
            <w:tcW w:w="0" w:type="auto"/>
          </w:tcPr>
          <w:p w14:paraId="028D038E" w14:textId="77777777" w:rsidR="00ED4F82" w:rsidRDefault="00902852">
            <w:pPr>
              <w:spacing w:after="0"/>
            </w:pPr>
            <w:r>
              <w:t>20%</w:t>
            </w:r>
          </w:p>
        </w:tc>
      </w:tr>
      <w:tr w:rsidR="00ED4F82" w14:paraId="0BEAD78B" w14:textId="77777777">
        <w:trPr>
          <w:cantSplit/>
        </w:trPr>
        <w:tc>
          <w:tcPr>
            <w:tcW w:w="0" w:type="auto"/>
          </w:tcPr>
          <w:p w14:paraId="5BA03596" w14:textId="77777777" w:rsidR="00ED4F82" w:rsidRDefault="00902852">
            <w:pPr>
              <w:spacing w:after="0"/>
            </w:pPr>
            <w:r>
              <w:t>$35,000 to $49,999</w:t>
            </w:r>
          </w:p>
        </w:tc>
        <w:tc>
          <w:tcPr>
            <w:tcW w:w="0" w:type="auto"/>
          </w:tcPr>
          <w:p w14:paraId="2C34B075" w14:textId="77777777" w:rsidR="00ED4F82" w:rsidRDefault="00902852">
            <w:pPr>
              <w:spacing w:after="0"/>
            </w:pPr>
            <w:r>
              <w:t>6259</w:t>
            </w:r>
          </w:p>
        </w:tc>
        <w:tc>
          <w:tcPr>
            <w:tcW w:w="0" w:type="auto"/>
          </w:tcPr>
          <w:p w14:paraId="7C6240BB" w14:textId="77777777" w:rsidR="00ED4F82" w:rsidRDefault="00902852">
            <w:pPr>
              <w:spacing w:after="0"/>
            </w:pPr>
            <w:r>
              <w:t>11%</w:t>
            </w:r>
          </w:p>
        </w:tc>
        <w:tc>
          <w:tcPr>
            <w:tcW w:w="0" w:type="auto"/>
          </w:tcPr>
          <w:p w14:paraId="605A4A08" w14:textId="77777777" w:rsidR="00ED4F82" w:rsidRDefault="00902852">
            <w:pPr>
              <w:spacing w:after="0"/>
            </w:pPr>
            <w:r>
              <w:t>3543</w:t>
            </w:r>
          </w:p>
        </w:tc>
        <w:tc>
          <w:tcPr>
            <w:tcW w:w="0" w:type="auto"/>
          </w:tcPr>
          <w:p w14:paraId="02D6F7BE" w14:textId="77777777" w:rsidR="00ED4F82" w:rsidRDefault="00902852">
            <w:pPr>
              <w:spacing w:after="0"/>
            </w:pPr>
            <w:r>
              <w:t>18%</w:t>
            </w:r>
          </w:p>
        </w:tc>
      </w:tr>
      <w:tr w:rsidR="00ED4F82" w14:paraId="2FE95022" w14:textId="77777777">
        <w:trPr>
          <w:cantSplit/>
        </w:trPr>
        <w:tc>
          <w:tcPr>
            <w:tcW w:w="0" w:type="auto"/>
          </w:tcPr>
          <w:p w14:paraId="4B5BA6B8" w14:textId="77777777" w:rsidR="00ED4F82" w:rsidRDefault="00902852">
            <w:pPr>
              <w:spacing w:after="0"/>
            </w:pPr>
            <w:r>
              <w:t>$50,000 to $74,999</w:t>
            </w:r>
          </w:p>
        </w:tc>
        <w:tc>
          <w:tcPr>
            <w:tcW w:w="0" w:type="auto"/>
          </w:tcPr>
          <w:p w14:paraId="1617CCA9" w14:textId="77777777" w:rsidR="00ED4F82" w:rsidRDefault="00902852">
            <w:pPr>
              <w:spacing w:after="0"/>
            </w:pPr>
            <w:r>
              <w:t>10603</w:t>
            </w:r>
          </w:p>
        </w:tc>
        <w:tc>
          <w:tcPr>
            <w:tcW w:w="0" w:type="auto"/>
          </w:tcPr>
          <w:p w14:paraId="2A132233" w14:textId="77777777" w:rsidR="00ED4F82" w:rsidRDefault="00902852">
            <w:pPr>
              <w:spacing w:after="0"/>
            </w:pPr>
            <w:r>
              <w:t>19%</w:t>
            </w:r>
          </w:p>
        </w:tc>
        <w:tc>
          <w:tcPr>
            <w:tcW w:w="0" w:type="auto"/>
          </w:tcPr>
          <w:p w14:paraId="3B13B7D9" w14:textId="77777777" w:rsidR="00ED4F82" w:rsidRDefault="00902852">
            <w:pPr>
              <w:spacing w:after="0"/>
            </w:pPr>
            <w:r>
              <w:t>4823</w:t>
            </w:r>
          </w:p>
        </w:tc>
        <w:tc>
          <w:tcPr>
            <w:tcW w:w="0" w:type="auto"/>
          </w:tcPr>
          <w:p w14:paraId="7E80D7F2" w14:textId="77777777" w:rsidR="00ED4F82" w:rsidRDefault="00902852">
            <w:pPr>
              <w:spacing w:after="0"/>
            </w:pPr>
            <w:r>
              <w:t>25%</w:t>
            </w:r>
          </w:p>
        </w:tc>
      </w:tr>
      <w:tr w:rsidR="00ED4F82" w14:paraId="69ABD630" w14:textId="77777777">
        <w:trPr>
          <w:cantSplit/>
        </w:trPr>
        <w:tc>
          <w:tcPr>
            <w:tcW w:w="0" w:type="auto"/>
          </w:tcPr>
          <w:p w14:paraId="24B3ED83" w14:textId="77777777" w:rsidR="00ED4F82" w:rsidRDefault="00902852">
            <w:pPr>
              <w:spacing w:after="0"/>
            </w:pPr>
            <w:r>
              <w:t>$75,000 or more</w:t>
            </w:r>
          </w:p>
        </w:tc>
        <w:tc>
          <w:tcPr>
            <w:tcW w:w="0" w:type="auto"/>
          </w:tcPr>
          <w:p w14:paraId="25AB872B" w14:textId="77777777" w:rsidR="00ED4F82" w:rsidRDefault="00902852">
            <w:pPr>
              <w:spacing w:after="0"/>
            </w:pPr>
            <w:r>
              <w:t>27323</w:t>
            </w:r>
          </w:p>
        </w:tc>
        <w:tc>
          <w:tcPr>
            <w:tcW w:w="0" w:type="auto"/>
          </w:tcPr>
          <w:p w14:paraId="406D4886" w14:textId="77777777" w:rsidR="00ED4F82" w:rsidRDefault="00902852">
            <w:pPr>
              <w:spacing w:after="0"/>
            </w:pPr>
            <w:r>
              <w:t>50%</w:t>
            </w:r>
          </w:p>
        </w:tc>
        <w:tc>
          <w:tcPr>
            <w:tcW w:w="0" w:type="auto"/>
          </w:tcPr>
          <w:p w14:paraId="3B841698" w14:textId="77777777" w:rsidR="00ED4F82" w:rsidRDefault="00902852">
            <w:pPr>
              <w:spacing w:after="0"/>
            </w:pPr>
            <w:r>
              <w:t>4449</w:t>
            </w:r>
          </w:p>
        </w:tc>
        <w:tc>
          <w:tcPr>
            <w:tcW w:w="0" w:type="auto"/>
          </w:tcPr>
          <w:p w14:paraId="55639DDC" w14:textId="77777777" w:rsidR="00ED4F82" w:rsidRDefault="00902852">
            <w:pPr>
              <w:spacing w:after="0"/>
            </w:pPr>
            <w:r>
              <w:t>23%</w:t>
            </w:r>
          </w:p>
        </w:tc>
      </w:tr>
      <w:tr w:rsidR="00ED4F82" w14:paraId="79CCE0E9" w14:textId="77777777">
        <w:trPr>
          <w:cantSplit/>
        </w:trPr>
        <w:tc>
          <w:tcPr>
            <w:tcW w:w="0" w:type="auto"/>
          </w:tcPr>
          <w:p w14:paraId="0044E468" w14:textId="77777777" w:rsidR="00ED4F82" w:rsidRDefault="00902852">
            <w:pPr>
              <w:spacing w:after="0"/>
            </w:pPr>
            <w:r>
              <w:t>Total</w:t>
            </w:r>
          </w:p>
        </w:tc>
        <w:tc>
          <w:tcPr>
            <w:tcW w:w="0" w:type="auto"/>
          </w:tcPr>
          <w:p w14:paraId="6DFB0BA5" w14:textId="77777777" w:rsidR="00ED4F82" w:rsidRDefault="00902852">
            <w:pPr>
              <w:spacing w:after="0"/>
            </w:pPr>
            <w:r>
              <w:t>54624</w:t>
            </w:r>
          </w:p>
        </w:tc>
        <w:tc>
          <w:tcPr>
            <w:tcW w:w="0" w:type="auto"/>
          </w:tcPr>
          <w:p w14:paraId="52FABD0A" w14:textId="77777777" w:rsidR="00ED4F82" w:rsidRDefault="00902852">
            <w:pPr>
              <w:spacing w:after="0"/>
            </w:pPr>
            <w:r>
              <w:t>100%</w:t>
            </w:r>
          </w:p>
        </w:tc>
        <w:tc>
          <w:tcPr>
            <w:tcW w:w="0" w:type="auto"/>
          </w:tcPr>
          <w:p w14:paraId="783319D9" w14:textId="77777777" w:rsidR="00ED4F82" w:rsidRDefault="00902852">
            <w:pPr>
              <w:spacing w:after="0"/>
            </w:pPr>
            <w:r>
              <w:t>19499</w:t>
            </w:r>
          </w:p>
        </w:tc>
        <w:tc>
          <w:tcPr>
            <w:tcW w:w="0" w:type="auto"/>
          </w:tcPr>
          <w:p w14:paraId="5B738547" w14:textId="77777777" w:rsidR="00ED4F82" w:rsidRDefault="00902852">
            <w:pPr>
              <w:spacing w:after="0"/>
            </w:pPr>
            <w:r>
              <w:t>100%</w:t>
            </w:r>
          </w:p>
        </w:tc>
      </w:tr>
    </w:tbl>
    <w:p w14:paraId="43DD4EF8" w14:textId="77777777" w:rsidR="00A45FEF" w:rsidRDefault="00902852">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Household Income by Tenure</w:t>
      </w:r>
    </w:p>
    <w:p w14:paraId="1C2B518B" w14:textId="77777777" w:rsidR="00ED4F82" w:rsidRDefault="00902852">
      <w:r>
        <w:rPr>
          <w:b/>
        </w:rPr>
        <w:t>Household Income by Tenure</w:t>
      </w:r>
    </w:p>
    <w:p w14:paraId="44E405FB" w14:textId="77777777" w:rsidR="00ED4F82" w:rsidRDefault="00902852" w:rsidP="00281D21">
      <w:pPr>
        <w:spacing w:beforeAutospacing="1" w:afterAutospacing="1"/>
        <w:jc w:val="both"/>
      </w:pPr>
      <w:r>
        <w:t>The above table breaks down the prevalence owner-occupied and rental units by household income. Homeowners tend to have higher incomes than renters, approximately half of all homeowners earn over $75,000. Renters tend to earn less, only 23% are in the highest income group and most earn less than $50,000.</w:t>
      </w:r>
    </w:p>
    <w:p w14:paraId="7AC648C5" w14:textId="77777777" w:rsidR="00ED4F82" w:rsidRDefault="00902852">
      <w:pPr>
        <w:spacing w:beforeAutospacing="1" w:afterAutospacing="1"/>
      </w:pPr>
      <w:r>
        <w:t>Data Source: 2015-2019 ACS (B25106)</w:t>
      </w:r>
    </w:p>
    <w:p w14:paraId="23E29E8F" w14:textId="77777777" w:rsidR="00ED4F82" w:rsidRDefault="00ED4F82">
      <w:pPr>
        <w:widowControl w:val="0"/>
        <w:spacing w:after="0" w:line="240" w:lineRule="auto"/>
        <w:rPr>
          <w:b/>
          <w:sz w:val="24"/>
          <w:szCs w:val="24"/>
        </w:rPr>
      </w:pPr>
    </w:p>
    <w:p w14:paraId="47E9AA7E" w14:textId="77777777" w:rsidR="00ED4F82" w:rsidRDefault="00902852">
      <w:pPr>
        <w:keepNext/>
        <w:widowControl w:val="0"/>
        <w:rPr>
          <w:b/>
          <w:sz w:val="24"/>
          <w:szCs w:val="24"/>
        </w:rPr>
      </w:pPr>
      <w:r>
        <w:rPr>
          <w:b/>
          <w:sz w:val="24"/>
          <w:szCs w:val="24"/>
        </w:rPr>
        <w:t xml:space="preserve">Monthly Rent </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1"/>
        <w:gridCol w:w="1601"/>
        <w:gridCol w:w="1322"/>
        <w:gridCol w:w="1322"/>
        <w:gridCol w:w="1322"/>
        <w:gridCol w:w="1322"/>
      </w:tblGrid>
      <w:tr w:rsidR="00ED4F82" w14:paraId="23517641" w14:textId="77777777">
        <w:trPr>
          <w:cantSplit/>
          <w:tblHeader/>
        </w:trPr>
        <w:tc>
          <w:tcPr>
            <w:tcW w:w="2520" w:type="dxa"/>
          </w:tcPr>
          <w:p w14:paraId="6A3E75BE" w14:textId="77777777" w:rsidR="00ED4F82" w:rsidRDefault="00902852">
            <w:pPr>
              <w:keepNext/>
              <w:widowControl w:val="0"/>
              <w:spacing w:after="0" w:line="240" w:lineRule="auto"/>
              <w:jc w:val="center"/>
              <w:rPr>
                <w:b/>
              </w:rPr>
            </w:pPr>
            <w:r>
              <w:rPr>
                <w:b/>
              </w:rPr>
              <w:t>Monthly Rent ($)</w:t>
            </w:r>
          </w:p>
        </w:tc>
        <w:tc>
          <w:tcPr>
            <w:tcW w:w="1620" w:type="dxa"/>
          </w:tcPr>
          <w:p w14:paraId="7937EF48" w14:textId="77777777" w:rsidR="00ED4F82" w:rsidRDefault="00902852">
            <w:pPr>
              <w:keepNext/>
              <w:widowControl w:val="0"/>
              <w:spacing w:after="0" w:line="240" w:lineRule="auto"/>
              <w:jc w:val="center"/>
              <w:rPr>
                <w:b/>
              </w:rPr>
            </w:pPr>
            <w:r>
              <w:rPr>
                <w:b/>
                <w:bCs/>
              </w:rPr>
              <w:t>Efficiency (no bedroom)</w:t>
            </w:r>
          </w:p>
        </w:tc>
        <w:tc>
          <w:tcPr>
            <w:tcW w:w="1332" w:type="dxa"/>
          </w:tcPr>
          <w:p w14:paraId="71E3A79F" w14:textId="77777777" w:rsidR="00ED4F82" w:rsidRDefault="00902852">
            <w:pPr>
              <w:keepNext/>
              <w:widowControl w:val="0"/>
              <w:spacing w:after="0" w:line="240" w:lineRule="auto"/>
              <w:jc w:val="center"/>
              <w:rPr>
                <w:b/>
              </w:rPr>
            </w:pPr>
            <w:r>
              <w:rPr>
                <w:b/>
                <w:bCs/>
              </w:rPr>
              <w:t>1 Bedroom</w:t>
            </w:r>
          </w:p>
        </w:tc>
        <w:tc>
          <w:tcPr>
            <w:tcW w:w="1332" w:type="dxa"/>
          </w:tcPr>
          <w:p w14:paraId="45A27260" w14:textId="77777777" w:rsidR="00ED4F82" w:rsidRDefault="00902852">
            <w:pPr>
              <w:keepNext/>
              <w:widowControl w:val="0"/>
              <w:spacing w:after="0" w:line="240" w:lineRule="auto"/>
              <w:jc w:val="center"/>
              <w:rPr>
                <w:b/>
              </w:rPr>
            </w:pPr>
            <w:r>
              <w:rPr>
                <w:b/>
                <w:bCs/>
              </w:rPr>
              <w:t>2 Bedroom</w:t>
            </w:r>
          </w:p>
        </w:tc>
        <w:tc>
          <w:tcPr>
            <w:tcW w:w="1332" w:type="dxa"/>
          </w:tcPr>
          <w:p w14:paraId="040AB135" w14:textId="77777777" w:rsidR="00ED4F82" w:rsidRDefault="00902852">
            <w:pPr>
              <w:keepNext/>
              <w:widowControl w:val="0"/>
              <w:spacing w:after="0" w:line="240" w:lineRule="auto"/>
              <w:jc w:val="center"/>
              <w:rPr>
                <w:b/>
              </w:rPr>
            </w:pPr>
            <w:r>
              <w:rPr>
                <w:b/>
                <w:bCs/>
              </w:rPr>
              <w:t>3 Bedroom</w:t>
            </w:r>
          </w:p>
        </w:tc>
        <w:tc>
          <w:tcPr>
            <w:tcW w:w="1332" w:type="dxa"/>
          </w:tcPr>
          <w:p w14:paraId="293CFA0C" w14:textId="77777777" w:rsidR="00ED4F82" w:rsidRDefault="00902852">
            <w:pPr>
              <w:keepNext/>
              <w:widowControl w:val="0"/>
              <w:spacing w:after="0" w:line="240" w:lineRule="auto"/>
              <w:jc w:val="center"/>
              <w:rPr>
                <w:b/>
              </w:rPr>
            </w:pPr>
            <w:r>
              <w:rPr>
                <w:b/>
                <w:bCs/>
              </w:rPr>
              <w:t>4 Bedroom</w:t>
            </w:r>
          </w:p>
        </w:tc>
      </w:tr>
      <w:tr w:rsidR="00ED4F82" w14:paraId="089F3698" w14:textId="77777777">
        <w:trPr>
          <w:cantSplit/>
        </w:trPr>
        <w:tc>
          <w:tcPr>
            <w:tcW w:w="0" w:type="auto"/>
          </w:tcPr>
          <w:p w14:paraId="07325191" w14:textId="77777777" w:rsidR="00ED4F82" w:rsidRDefault="00902852">
            <w:pPr>
              <w:spacing w:beforeAutospacing="1" w:afterAutospacing="1"/>
            </w:pPr>
            <w:r>
              <w:rPr>
                <w:color w:val="000000"/>
              </w:rPr>
              <w:t>Fair Market Rent</w:t>
            </w:r>
          </w:p>
        </w:tc>
        <w:tc>
          <w:tcPr>
            <w:tcW w:w="0" w:type="auto"/>
            <w:vAlign w:val="bottom"/>
          </w:tcPr>
          <w:p w14:paraId="306FD2C3" w14:textId="77777777" w:rsidR="00ED4F82" w:rsidRDefault="00902852">
            <w:pPr>
              <w:spacing w:beforeAutospacing="1" w:afterAutospacing="1"/>
              <w:jc w:val="right"/>
            </w:pPr>
            <w:r>
              <w:rPr>
                <w:color w:val="000000"/>
              </w:rPr>
              <w:t>907</w:t>
            </w:r>
          </w:p>
        </w:tc>
        <w:tc>
          <w:tcPr>
            <w:tcW w:w="0" w:type="auto"/>
            <w:vAlign w:val="bottom"/>
          </w:tcPr>
          <w:p w14:paraId="4CF54753" w14:textId="77777777" w:rsidR="00ED4F82" w:rsidRDefault="00902852">
            <w:pPr>
              <w:spacing w:beforeAutospacing="1" w:afterAutospacing="1"/>
              <w:jc w:val="right"/>
            </w:pPr>
            <w:r>
              <w:rPr>
                <w:color w:val="000000"/>
              </w:rPr>
              <w:t>1,035</w:t>
            </w:r>
          </w:p>
        </w:tc>
        <w:tc>
          <w:tcPr>
            <w:tcW w:w="0" w:type="auto"/>
            <w:vAlign w:val="bottom"/>
          </w:tcPr>
          <w:p w14:paraId="78BE15BD" w14:textId="77777777" w:rsidR="00ED4F82" w:rsidRDefault="00902852">
            <w:pPr>
              <w:spacing w:beforeAutospacing="1" w:afterAutospacing="1"/>
              <w:jc w:val="right"/>
            </w:pPr>
            <w:r>
              <w:rPr>
                <w:color w:val="000000"/>
              </w:rPr>
              <w:t>1,179</w:t>
            </w:r>
          </w:p>
        </w:tc>
        <w:tc>
          <w:tcPr>
            <w:tcW w:w="0" w:type="auto"/>
            <w:vAlign w:val="bottom"/>
          </w:tcPr>
          <w:p w14:paraId="2F54E4A7" w14:textId="77777777" w:rsidR="00ED4F82" w:rsidRDefault="00902852">
            <w:pPr>
              <w:spacing w:beforeAutospacing="1" w:afterAutospacing="1"/>
              <w:jc w:val="right"/>
            </w:pPr>
            <w:r>
              <w:rPr>
                <w:color w:val="000000"/>
              </w:rPr>
              <w:t>1,535</w:t>
            </w:r>
          </w:p>
        </w:tc>
        <w:tc>
          <w:tcPr>
            <w:tcW w:w="0" w:type="auto"/>
            <w:vAlign w:val="bottom"/>
          </w:tcPr>
          <w:p w14:paraId="66D4B135" w14:textId="77777777" w:rsidR="00ED4F82" w:rsidRDefault="00902852">
            <w:pPr>
              <w:spacing w:beforeAutospacing="1" w:afterAutospacing="1"/>
              <w:jc w:val="right"/>
            </w:pPr>
            <w:r>
              <w:rPr>
                <w:color w:val="000000"/>
              </w:rPr>
              <w:t>2,012</w:t>
            </w:r>
          </w:p>
        </w:tc>
      </w:tr>
      <w:tr w:rsidR="00ED4F82" w14:paraId="61587B13" w14:textId="77777777">
        <w:trPr>
          <w:cantSplit/>
        </w:trPr>
        <w:tc>
          <w:tcPr>
            <w:tcW w:w="0" w:type="auto"/>
          </w:tcPr>
          <w:p w14:paraId="5EFE0DC1" w14:textId="77777777" w:rsidR="00ED4F82" w:rsidRDefault="00902852">
            <w:pPr>
              <w:spacing w:beforeAutospacing="1" w:afterAutospacing="1"/>
            </w:pPr>
            <w:r>
              <w:rPr>
                <w:color w:val="000000"/>
              </w:rPr>
              <w:t>High HOME Rent</w:t>
            </w:r>
          </w:p>
        </w:tc>
        <w:tc>
          <w:tcPr>
            <w:tcW w:w="0" w:type="auto"/>
            <w:vAlign w:val="bottom"/>
          </w:tcPr>
          <w:p w14:paraId="53628937" w14:textId="77777777" w:rsidR="00ED4F82" w:rsidRDefault="00902852">
            <w:pPr>
              <w:spacing w:beforeAutospacing="1" w:afterAutospacing="1"/>
              <w:jc w:val="right"/>
            </w:pPr>
            <w:r>
              <w:rPr>
                <w:color w:val="000000"/>
              </w:rPr>
              <w:t>903</w:t>
            </w:r>
          </w:p>
        </w:tc>
        <w:tc>
          <w:tcPr>
            <w:tcW w:w="0" w:type="auto"/>
            <w:vAlign w:val="bottom"/>
          </w:tcPr>
          <w:p w14:paraId="0636F699" w14:textId="77777777" w:rsidR="00ED4F82" w:rsidRDefault="00902852">
            <w:pPr>
              <w:spacing w:beforeAutospacing="1" w:afterAutospacing="1"/>
              <w:jc w:val="right"/>
            </w:pPr>
            <w:r>
              <w:rPr>
                <w:color w:val="000000"/>
              </w:rPr>
              <w:t>968</w:t>
            </w:r>
          </w:p>
        </w:tc>
        <w:tc>
          <w:tcPr>
            <w:tcW w:w="0" w:type="auto"/>
            <w:vAlign w:val="bottom"/>
          </w:tcPr>
          <w:p w14:paraId="059F097A" w14:textId="77777777" w:rsidR="00ED4F82" w:rsidRDefault="00902852">
            <w:pPr>
              <w:spacing w:beforeAutospacing="1" w:afterAutospacing="1"/>
              <w:jc w:val="right"/>
            </w:pPr>
            <w:r>
              <w:rPr>
                <w:color w:val="000000"/>
              </w:rPr>
              <w:t>1,163</w:t>
            </w:r>
          </w:p>
        </w:tc>
        <w:tc>
          <w:tcPr>
            <w:tcW w:w="0" w:type="auto"/>
            <w:vAlign w:val="bottom"/>
          </w:tcPr>
          <w:p w14:paraId="413B4225" w14:textId="77777777" w:rsidR="00ED4F82" w:rsidRDefault="00902852">
            <w:pPr>
              <w:spacing w:beforeAutospacing="1" w:afterAutospacing="1"/>
              <w:jc w:val="right"/>
            </w:pPr>
            <w:r>
              <w:rPr>
                <w:color w:val="000000"/>
              </w:rPr>
              <w:t>1,335</w:t>
            </w:r>
          </w:p>
        </w:tc>
        <w:tc>
          <w:tcPr>
            <w:tcW w:w="0" w:type="auto"/>
            <w:vAlign w:val="bottom"/>
          </w:tcPr>
          <w:p w14:paraId="19656175" w14:textId="77777777" w:rsidR="00ED4F82" w:rsidRDefault="00902852">
            <w:pPr>
              <w:spacing w:beforeAutospacing="1" w:afterAutospacing="1"/>
              <w:jc w:val="right"/>
            </w:pPr>
            <w:r>
              <w:rPr>
                <w:color w:val="000000"/>
              </w:rPr>
              <w:t>1,470</w:t>
            </w:r>
          </w:p>
        </w:tc>
      </w:tr>
      <w:tr w:rsidR="00ED4F82" w14:paraId="09BE78D9" w14:textId="77777777">
        <w:trPr>
          <w:cantSplit/>
        </w:trPr>
        <w:tc>
          <w:tcPr>
            <w:tcW w:w="0" w:type="auto"/>
          </w:tcPr>
          <w:p w14:paraId="1A76833D" w14:textId="77777777" w:rsidR="00ED4F82" w:rsidRDefault="00902852">
            <w:pPr>
              <w:spacing w:beforeAutospacing="1" w:afterAutospacing="1"/>
            </w:pPr>
            <w:r>
              <w:rPr>
                <w:color w:val="000000"/>
              </w:rPr>
              <w:t>Low HOME Rent</w:t>
            </w:r>
          </w:p>
        </w:tc>
        <w:tc>
          <w:tcPr>
            <w:tcW w:w="0" w:type="auto"/>
            <w:vAlign w:val="bottom"/>
          </w:tcPr>
          <w:p w14:paraId="4F956DE3" w14:textId="77777777" w:rsidR="00ED4F82" w:rsidRDefault="00902852">
            <w:pPr>
              <w:spacing w:beforeAutospacing="1" w:afterAutospacing="1"/>
              <w:jc w:val="right"/>
            </w:pPr>
            <w:r>
              <w:rPr>
                <w:color w:val="000000"/>
              </w:rPr>
              <w:t>708</w:t>
            </w:r>
          </w:p>
        </w:tc>
        <w:tc>
          <w:tcPr>
            <w:tcW w:w="0" w:type="auto"/>
            <w:vAlign w:val="bottom"/>
          </w:tcPr>
          <w:p w14:paraId="32A5762E" w14:textId="77777777" w:rsidR="00ED4F82" w:rsidRDefault="00902852">
            <w:pPr>
              <w:spacing w:beforeAutospacing="1" w:afterAutospacing="1"/>
              <w:jc w:val="right"/>
            </w:pPr>
            <w:r>
              <w:rPr>
                <w:color w:val="000000"/>
              </w:rPr>
              <w:t>759</w:t>
            </w:r>
          </w:p>
        </w:tc>
        <w:tc>
          <w:tcPr>
            <w:tcW w:w="0" w:type="auto"/>
            <w:vAlign w:val="bottom"/>
          </w:tcPr>
          <w:p w14:paraId="10B39EF3" w14:textId="77777777" w:rsidR="00ED4F82" w:rsidRDefault="00902852">
            <w:pPr>
              <w:spacing w:beforeAutospacing="1" w:afterAutospacing="1"/>
              <w:jc w:val="right"/>
            </w:pPr>
            <w:r>
              <w:rPr>
                <w:color w:val="000000"/>
              </w:rPr>
              <w:t>911</w:t>
            </w:r>
          </w:p>
        </w:tc>
        <w:tc>
          <w:tcPr>
            <w:tcW w:w="0" w:type="auto"/>
            <w:vAlign w:val="bottom"/>
          </w:tcPr>
          <w:p w14:paraId="55E59AC1" w14:textId="77777777" w:rsidR="00ED4F82" w:rsidRDefault="00902852">
            <w:pPr>
              <w:spacing w:beforeAutospacing="1" w:afterAutospacing="1"/>
              <w:jc w:val="right"/>
            </w:pPr>
            <w:r>
              <w:rPr>
                <w:color w:val="000000"/>
              </w:rPr>
              <w:t>1,053</w:t>
            </w:r>
          </w:p>
        </w:tc>
        <w:tc>
          <w:tcPr>
            <w:tcW w:w="0" w:type="auto"/>
            <w:vAlign w:val="bottom"/>
          </w:tcPr>
          <w:p w14:paraId="646ECD15" w14:textId="77777777" w:rsidR="00ED4F82" w:rsidRDefault="00902852">
            <w:pPr>
              <w:spacing w:beforeAutospacing="1" w:afterAutospacing="1"/>
              <w:jc w:val="right"/>
            </w:pPr>
            <w:r>
              <w:rPr>
                <w:color w:val="000000"/>
              </w:rPr>
              <w:t>1,175</w:t>
            </w:r>
          </w:p>
        </w:tc>
      </w:tr>
    </w:tbl>
    <w:p w14:paraId="6B2EC49E"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36</w:t>
      </w:r>
      <w:r>
        <w:rPr>
          <w:rFonts w:asciiTheme="minorHAnsi" w:hAnsiTheme="minorHAnsi"/>
        </w:rPr>
        <w:fldChar w:fldCharType="end"/>
      </w:r>
      <w:r>
        <w:rPr>
          <w:rFonts w:asciiTheme="minorHAnsi" w:hAnsiTheme="minorHAnsi"/>
        </w:rPr>
        <w:t xml:space="preserve"> – Monthly Rent</w:t>
      </w:r>
    </w:p>
    <w:p w14:paraId="7C39CC8B" w14:textId="77777777" w:rsidR="00ED4F82" w:rsidRDefault="00ED4F82">
      <w:pPr>
        <w:rPr>
          <w:vanish/>
        </w:rPr>
      </w:pPr>
    </w:p>
    <w:p w14:paraId="5068E71B" w14:textId="77777777" w:rsidR="00ED4F82" w:rsidRDefault="00ED4F82">
      <w:pPr>
        <w:rPr>
          <w:b/>
          <w:bCs/>
          <w:vanish/>
          <w:sz w:val="16"/>
          <w:szCs w:val="16"/>
        </w:rPr>
      </w:pPr>
    </w:p>
    <w:tbl>
      <w:tblPr>
        <w:tblW w:w="5000" w:type="pct"/>
        <w:tblInd w:w="115" w:type="dxa"/>
        <w:tblLook w:val="01E0" w:firstRow="1" w:lastRow="1" w:firstColumn="1" w:lastColumn="1" w:noHBand="0" w:noVBand="0"/>
      </w:tblPr>
      <w:tblGrid>
        <w:gridCol w:w="1945"/>
        <w:gridCol w:w="7415"/>
      </w:tblGrid>
      <w:tr w:rsidR="00ED4F82" w14:paraId="73ED1708" w14:textId="77777777">
        <w:trPr>
          <w:cantSplit/>
        </w:trPr>
        <w:tc>
          <w:tcPr>
            <w:tcW w:w="1973" w:type="dxa"/>
          </w:tcPr>
          <w:p w14:paraId="6376E553" w14:textId="77777777" w:rsidR="00ED4F82" w:rsidRDefault="00902852">
            <w:pPr>
              <w:spacing w:after="0" w:line="240" w:lineRule="auto"/>
              <w:rPr>
                <w:rFonts w:cs="Arial"/>
                <w:sz w:val="16"/>
                <w:szCs w:val="16"/>
              </w:rPr>
            </w:pPr>
            <w:r>
              <w:rPr>
                <w:b/>
                <w:bCs/>
                <w:sz w:val="16"/>
                <w:szCs w:val="16"/>
              </w:rPr>
              <w:t>Data Source Comments:</w:t>
            </w:r>
          </w:p>
        </w:tc>
        <w:tc>
          <w:tcPr>
            <w:tcW w:w="7603" w:type="dxa"/>
          </w:tcPr>
          <w:p w14:paraId="63489E48" w14:textId="77777777" w:rsidR="00ED4F82" w:rsidRDefault="00902852">
            <w:pPr>
              <w:spacing w:beforeAutospacing="1" w:afterAutospacing="1"/>
              <w:rPr>
                <w:rFonts w:cs="Arial"/>
                <w:sz w:val="16"/>
                <w:szCs w:val="16"/>
              </w:rPr>
            </w:pPr>
            <w:r>
              <w:rPr>
                <w:rFonts w:cs="Arial"/>
                <w:sz w:val="16"/>
                <w:szCs w:val="16"/>
              </w:rPr>
              <w:t>Berkeley County is part of the Charleston-North Charleston, SC MSA.</w:t>
            </w:r>
          </w:p>
        </w:tc>
      </w:tr>
    </w:tbl>
    <w:p w14:paraId="699976CE" w14:textId="77777777" w:rsidR="00ED4F82" w:rsidRDefault="00ED4F82">
      <w:pPr>
        <w:spacing w:after="0" w:line="240" w:lineRule="auto"/>
      </w:pPr>
    </w:p>
    <w:p w14:paraId="3F6FA210" w14:textId="77777777" w:rsidR="00ED4F82" w:rsidRDefault="00902852">
      <w:r>
        <w:rPr>
          <w:b/>
        </w:rPr>
        <w:t>Fair Market Rent and High/Low HOME Rent Limits</w:t>
      </w:r>
    </w:p>
    <w:p w14:paraId="38A928DD" w14:textId="77777777" w:rsidR="00ED4F82" w:rsidRDefault="00902852" w:rsidP="00281D21">
      <w:pPr>
        <w:spacing w:beforeAutospacing="1" w:afterAutospacing="1"/>
        <w:jc w:val="both"/>
      </w:pPr>
      <w:r>
        <w:t>Fair Market Rents (FMRs) are set by HUD and used to determine payment standard amounts for HUD Programs. HUD annually estimates FMRs for Office of Management and Budget (OMB) defined metropolitan areas, some HUD defined subdivisions of OMB metropolitan areas and each nonmetropolitan county.</w:t>
      </w:r>
    </w:p>
    <w:p w14:paraId="4C917316" w14:textId="77777777" w:rsidR="00ED4F82" w:rsidRDefault="00902852" w:rsidP="00281D21">
      <w:pPr>
        <w:spacing w:beforeAutospacing="1" w:afterAutospacing="1"/>
        <w:jc w:val="both"/>
      </w:pPr>
      <w:r>
        <w:t>HOME Rents Limits are based on FMRs published by HUD.  HOME Rent Limits are set to determine the rent in HOME-assisted rental units and are applicable to new HOME leases.</w:t>
      </w:r>
    </w:p>
    <w:p w14:paraId="02F8F3CE" w14:textId="77777777" w:rsidR="00281D21" w:rsidRDefault="00281D21" w:rsidP="00281D21">
      <w:pPr>
        <w:spacing w:beforeAutospacing="1" w:afterAutospacing="1"/>
      </w:pPr>
    </w:p>
    <w:p w14:paraId="23ADCD07" w14:textId="77777777" w:rsidR="00ED4F82" w:rsidRDefault="00902852">
      <w:pPr>
        <w:rPr>
          <w:b/>
          <w:sz w:val="24"/>
          <w:szCs w:val="24"/>
        </w:rPr>
      </w:pPr>
      <w:r>
        <w:rPr>
          <w:b/>
          <w:sz w:val="24"/>
          <w:szCs w:val="24"/>
        </w:rPr>
        <w:lastRenderedPageBreak/>
        <w:t>Is there sufficient housing for households at all income levels?</w:t>
      </w:r>
    </w:p>
    <w:p w14:paraId="5D9F38F2" w14:textId="77777777" w:rsidR="00ED4F82" w:rsidRDefault="00902852" w:rsidP="00281D21">
      <w:pPr>
        <w:spacing w:beforeAutospacing="1" w:afterAutospacing="1"/>
        <w:jc w:val="both"/>
        <w:rPr>
          <w:rFonts w:cs="Arial"/>
          <w:szCs w:val="26"/>
        </w:rPr>
      </w:pPr>
      <w:r>
        <w:rPr>
          <w:rFonts w:cs="Arial"/>
        </w:rPr>
        <w:t>No, there is not. Low income residents in particular lack access to safe and affordable housing stock that doesn’t leave them cost burdened or in substandard living conditions. </w:t>
      </w:r>
    </w:p>
    <w:p w14:paraId="40587D9F" w14:textId="77777777" w:rsidR="00ED4F82" w:rsidRDefault="00902852" w:rsidP="00281D21">
      <w:pPr>
        <w:jc w:val="both"/>
        <w:rPr>
          <w:b/>
          <w:sz w:val="24"/>
          <w:szCs w:val="24"/>
        </w:rPr>
      </w:pPr>
      <w:r>
        <w:rPr>
          <w:b/>
          <w:sz w:val="24"/>
          <w:szCs w:val="24"/>
        </w:rPr>
        <w:t>How is affordability of housing likely to change considering changes to home values and/or rents?</w:t>
      </w:r>
    </w:p>
    <w:p w14:paraId="1DD81135" w14:textId="77777777" w:rsidR="00ED4F82" w:rsidRDefault="00902852" w:rsidP="00281D21">
      <w:pPr>
        <w:spacing w:beforeAutospacing="1" w:afterAutospacing="1"/>
        <w:jc w:val="both"/>
        <w:rPr>
          <w:rFonts w:cs="Arial"/>
        </w:rPr>
      </w:pPr>
      <w:r>
        <w:rPr>
          <w:rFonts w:cs="Arial"/>
        </w:rPr>
        <w:t>If current trends continue affordability will continue to decrease in the County. Home prices and rents need to not only stabilize but actually go down in order to reduce the number of cost burdened households in Berkeley County.</w:t>
      </w:r>
    </w:p>
    <w:p w14:paraId="0518ECEF" w14:textId="77777777" w:rsidR="00ED4F82" w:rsidRDefault="00902852" w:rsidP="00281D21">
      <w:pPr>
        <w:jc w:val="both"/>
        <w:rPr>
          <w:b/>
          <w:sz w:val="24"/>
          <w:szCs w:val="24"/>
        </w:rPr>
      </w:pPr>
      <w:r>
        <w:rPr>
          <w:b/>
          <w:sz w:val="24"/>
          <w:szCs w:val="24"/>
        </w:rPr>
        <w:t>How do HOME rents / Fair Market Rent compare to Area Median Rent? How might this impact your strategy to produce or preserve affordable housing?</w:t>
      </w:r>
    </w:p>
    <w:p w14:paraId="284635A9" w14:textId="77777777" w:rsidR="00ED4F82" w:rsidRDefault="00902852" w:rsidP="00281D21">
      <w:pPr>
        <w:spacing w:beforeAutospacing="1" w:afterAutospacing="1"/>
        <w:jc w:val="both"/>
        <w:rPr>
          <w:rFonts w:cs="Arial"/>
          <w:szCs w:val="26"/>
        </w:rPr>
      </w:pPr>
      <w:r>
        <w:rPr>
          <w:rFonts w:cs="Arial"/>
        </w:rPr>
        <w:t>HOME Rents Limits are based on FMRs published by HUD.  HOME Rent Limits are set to determine the rent in HOME-assisted rental units and are applicable to new HOME leases. The Median Rent in Berkeley County is $907. This amount is slightly less than the Low HOME Rent for a 2-bedroom or the High Home Rate for a 1-bedroom unit. The County will use this information to help guide projects and priorities in the Strategic Plan and Annual Action Plans.</w:t>
      </w:r>
    </w:p>
    <w:p w14:paraId="28856E03" w14:textId="77777777" w:rsidR="00ED4F82" w:rsidRDefault="00902852">
      <w:pPr>
        <w:pStyle w:val="Heading2"/>
        <w:pageBreakBefore/>
        <w:rPr>
          <w:rFonts w:ascii="Calibri" w:hAnsi="Calibri"/>
          <w:i w:val="0"/>
        </w:rPr>
      </w:pPr>
      <w:bookmarkStart w:id="27" w:name="_Toc78523617"/>
      <w:r>
        <w:rPr>
          <w:rFonts w:ascii="Calibri" w:hAnsi="Calibri"/>
          <w:i w:val="0"/>
        </w:rPr>
        <w:lastRenderedPageBreak/>
        <w:t>MA-20 Housing Market Analysis: Condition of Housing – 91.210(a)</w:t>
      </w:r>
      <w:bookmarkEnd w:id="27"/>
    </w:p>
    <w:p w14:paraId="21DA25DC" w14:textId="77777777" w:rsidR="00ED4F82" w:rsidRDefault="00902852">
      <w:pPr>
        <w:spacing w:line="204" w:lineRule="auto"/>
        <w:rPr>
          <w:b/>
          <w:sz w:val="24"/>
          <w:szCs w:val="24"/>
        </w:rPr>
      </w:pPr>
      <w:r>
        <w:rPr>
          <w:b/>
          <w:sz w:val="24"/>
          <w:szCs w:val="24"/>
        </w:rPr>
        <w:t>Introduction</w:t>
      </w:r>
    </w:p>
    <w:p w14:paraId="48EB2850" w14:textId="77777777" w:rsidR="00ED4F82" w:rsidRDefault="00902852" w:rsidP="00194C61">
      <w:pPr>
        <w:spacing w:beforeAutospacing="1" w:afterAutospacing="1"/>
        <w:jc w:val="both"/>
        <w:rPr>
          <w:b/>
          <w:sz w:val="24"/>
          <w:szCs w:val="24"/>
        </w:rPr>
      </w:pPr>
      <w:r>
        <w:rPr>
          <w:rFonts w:cs="Arial"/>
        </w:rPr>
        <w:t>The tables and maps in this section provide details on the condition of housing units throughout the County by looking at factors such as age, vacancy, and the prevalence of housing problems.</w:t>
      </w:r>
    </w:p>
    <w:p w14:paraId="0076522B" w14:textId="77777777" w:rsidR="00ED4F82" w:rsidRDefault="00902852">
      <w:pPr>
        <w:spacing w:beforeAutospacing="1" w:afterAutospacing="1"/>
        <w:rPr>
          <w:b/>
          <w:sz w:val="24"/>
          <w:szCs w:val="24"/>
        </w:rPr>
      </w:pPr>
      <w:r>
        <w:rPr>
          <w:rFonts w:cs="Arial"/>
        </w:rPr>
        <w:t>As defined by HUD, the four housing problems are:</w:t>
      </w:r>
    </w:p>
    <w:p w14:paraId="563AEB93" w14:textId="77777777" w:rsidR="00ED4F82" w:rsidRDefault="00902852">
      <w:pPr>
        <w:numPr>
          <w:ilvl w:val="0"/>
          <w:numId w:val="22"/>
        </w:numPr>
        <w:spacing w:beforeAutospacing="1" w:afterAutospacing="1"/>
      </w:pPr>
      <w:r>
        <w:rPr>
          <w:rFonts w:cs="Arial"/>
        </w:rPr>
        <w:t>A home which lacks complete or adequate kitchen facilities</w:t>
      </w:r>
    </w:p>
    <w:p w14:paraId="2D6C49D6" w14:textId="77777777" w:rsidR="00ED4F82" w:rsidRDefault="00902852">
      <w:pPr>
        <w:numPr>
          <w:ilvl w:val="0"/>
          <w:numId w:val="22"/>
        </w:numPr>
        <w:spacing w:beforeAutospacing="1" w:afterAutospacing="1"/>
      </w:pPr>
      <w:r>
        <w:rPr>
          <w:rFonts w:cs="Arial"/>
        </w:rPr>
        <w:t>A home which lacks complete or adequate plumbing facilities</w:t>
      </w:r>
    </w:p>
    <w:p w14:paraId="2E59571B" w14:textId="77777777" w:rsidR="00ED4F82" w:rsidRDefault="00902852">
      <w:pPr>
        <w:numPr>
          <w:ilvl w:val="0"/>
          <w:numId w:val="22"/>
        </w:numPr>
        <w:spacing w:beforeAutospacing="1" w:afterAutospacing="1"/>
      </w:pPr>
      <w:r>
        <w:rPr>
          <w:rFonts w:cs="Arial"/>
        </w:rPr>
        <w:t>A home which is overcrowded (having more than one person per room)</w:t>
      </w:r>
    </w:p>
    <w:p w14:paraId="346F81C6" w14:textId="77777777" w:rsidR="00ED4F82" w:rsidRDefault="00902852">
      <w:pPr>
        <w:numPr>
          <w:ilvl w:val="0"/>
          <w:numId w:val="22"/>
        </w:numPr>
        <w:spacing w:beforeAutospacing="1" w:afterAutospacing="1"/>
      </w:pPr>
      <w:r>
        <w:rPr>
          <w:rFonts w:cs="Arial"/>
        </w:rPr>
        <w:t>A household that is cost burdened (paying 30% or more of their income towards housing costs)</w:t>
      </w:r>
    </w:p>
    <w:p w14:paraId="34D2500A" w14:textId="77777777" w:rsidR="00ED4F82" w:rsidRDefault="00902852">
      <w:pPr>
        <w:rPr>
          <w:b/>
          <w:sz w:val="24"/>
          <w:szCs w:val="24"/>
        </w:rPr>
      </w:pPr>
      <w:r>
        <w:rPr>
          <w:b/>
          <w:sz w:val="24"/>
          <w:szCs w:val="24"/>
        </w:rPr>
        <w:t>Definitions</w:t>
      </w:r>
    </w:p>
    <w:p w14:paraId="03555193" w14:textId="77777777" w:rsidR="00ED4F82" w:rsidRDefault="00902852" w:rsidP="00194C61">
      <w:pPr>
        <w:spacing w:beforeAutospacing="1" w:afterAutospacing="1"/>
        <w:jc w:val="both"/>
        <w:rPr>
          <w:rFonts w:cs="Arial"/>
        </w:rPr>
      </w:pPr>
      <w:r>
        <w:rPr>
          <w:rFonts w:cs="Arial"/>
        </w:rPr>
        <w:t>Berkeley County follows the International Building Code as the base code for structures located within its boundaries. All homes must meet the minimum habitability standards for residential structures to include sanitary facilities with sink, lavatory, shower or tub and water closet in good working order.  The homes must have hot and cold running water and heating facilities to allow for room temperature to be 68° in the winter.  Electrical service must be operable and meet safety requirements, cooking equipment should be in working order and smoke detectors installed.  The home must be connected to an approved and functional sanitary waste system and the structural integrity of the home must not be compromised.</w:t>
      </w:r>
    </w:p>
    <w:p w14:paraId="7B2721E1" w14:textId="77777777" w:rsidR="00ED4F82" w:rsidRDefault="00902852" w:rsidP="00194C61">
      <w:pPr>
        <w:spacing w:beforeAutospacing="1" w:afterAutospacing="1"/>
        <w:jc w:val="both"/>
        <w:rPr>
          <w:rFonts w:cs="Arial"/>
        </w:rPr>
      </w:pPr>
      <w:r>
        <w:rPr>
          <w:rFonts w:cs="Arial"/>
        </w:rPr>
        <w:t> Substandard housing is a dwelling unit that is either dilapidated or unsafe, thus endangering the health and safety of the occupant, or that does not have adequate plumbing or heating facilities.</w:t>
      </w:r>
    </w:p>
    <w:p w14:paraId="274BBEC3" w14:textId="77777777" w:rsidR="00ED4F82" w:rsidRDefault="00902852">
      <w:pPr>
        <w:keepNext/>
        <w:widowControl w:val="0"/>
        <w:rPr>
          <w:b/>
          <w:sz w:val="24"/>
          <w:szCs w:val="24"/>
        </w:rPr>
      </w:pPr>
      <w:r>
        <w:rPr>
          <w:b/>
          <w:sz w:val="24"/>
          <w:szCs w:val="24"/>
        </w:rPr>
        <w:t>Condition of Units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8"/>
        <w:gridCol w:w="1429"/>
        <w:gridCol w:w="1598"/>
        <w:gridCol w:w="1429"/>
        <w:gridCol w:w="1706"/>
      </w:tblGrid>
      <w:tr w:rsidR="00ED4F82" w14:paraId="35AEB23E" w14:textId="77777777">
        <w:trPr>
          <w:cantSplit/>
          <w:tblHeader/>
        </w:trPr>
        <w:tc>
          <w:tcPr>
            <w:tcW w:w="3233" w:type="dxa"/>
            <w:vMerge w:val="restart"/>
          </w:tcPr>
          <w:p w14:paraId="1FE1F95C" w14:textId="77777777" w:rsidR="00ED4F82" w:rsidRDefault="00902852">
            <w:pPr>
              <w:keepNext/>
              <w:widowControl w:val="0"/>
              <w:spacing w:after="0" w:line="240" w:lineRule="auto"/>
              <w:jc w:val="center"/>
            </w:pPr>
            <w:r>
              <w:rPr>
                <w:b/>
                <w:bCs/>
              </w:rPr>
              <w:t>Condition of Units</w:t>
            </w:r>
          </w:p>
        </w:tc>
        <w:tc>
          <w:tcPr>
            <w:tcW w:w="3060" w:type="dxa"/>
            <w:gridSpan w:val="2"/>
          </w:tcPr>
          <w:p w14:paraId="3B2812F1" w14:textId="77777777" w:rsidR="00ED4F82" w:rsidRDefault="00902852">
            <w:pPr>
              <w:keepNext/>
              <w:widowControl w:val="0"/>
              <w:spacing w:after="0" w:line="240" w:lineRule="auto"/>
              <w:jc w:val="center"/>
            </w:pPr>
            <w:r>
              <w:rPr>
                <w:b/>
                <w:bCs/>
              </w:rPr>
              <w:t>Owner-Occupied</w:t>
            </w:r>
          </w:p>
        </w:tc>
        <w:tc>
          <w:tcPr>
            <w:tcW w:w="3168" w:type="dxa"/>
            <w:gridSpan w:val="2"/>
          </w:tcPr>
          <w:p w14:paraId="0B6B7D33" w14:textId="77777777" w:rsidR="00ED4F82" w:rsidRDefault="00902852">
            <w:pPr>
              <w:keepNext/>
              <w:widowControl w:val="0"/>
              <w:spacing w:after="0" w:line="240" w:lineRule="auto"/>
              <w:jc w:val="center"/>
              <w:rPr>
                <w:b/>
                <w:bCs/>
              </w:rPr>
            </w:pPr>
            <w:r>
              <w:rPr>
                <w:b/>
                <w:bCs/>
              </w:rPr>
              <w:t>Renter-Occupied</w:t>
            </w:r>
          </w:p>
        </w:tc>
      </w:tr>
      <w:tr w:rsidR="00ED4F82" w14:paraId="414792A8" w14:textId="77777777">
        <w:trPr>
          <w:cantSplit/>
          <w:tblHeader/>
        </w:trPr>
        <w:tc>
          <w:tcPr>
            <w:tcW w:w="3233" w:type="dxa"/>
            <w:vMerge/>
          </w:tcPr>
          <w:p w14:paraId="09F8CE84" w14:textId="77777777" w:rsidR="00ED4F82" w:rsidRDefault="00ED4F82">
            <w:pPr>
              <w:keepNext/>
              <w:widowControl w:val="0"/>
              <w:spacing w:after="0" w:line="240" w:lineRule="auto"/>
              <w:jc w:val="center"/>
            </w:pPr>
          </w:p>
        </w:tc>
        <w:tc>
          <w:tcPr>
            <w:tcW w:w="1440" w:type="dxa"/>
          </w:tcPr>
          <w:p w14:paraId="29175733" w14:textId="77777777" w:rsidR="00ED4F82" w:rsidRDefault="00902852">
            <w:pPr>
              <w:keepNext/>
              <w:widowControl w:val="0"/>
              <w:spacing w:after="0" w:line="240" w:lineRule="auto"/>
              <w:jc w:val="center"/>
            </w:pPr>
            <w:r>
              <w:rPr>
                <w:b/>
                <w:bCs/>
              </w:rPr>
              <w:t>Number</w:t>
            </w:r>
          </w:p>
        </w:tc>
        <w:tc>
          <w:tcPr>
            <w:tcW w:w="1620" w:type="dxa"/>
          </w:tcPr>
          <w:p w14:paraId="7F7910AC" w14:textId="77777777" w:rsidR="00ED4F82" w:rsidRDefault="00902852">
            <w:pPr>
              <w:keepNext/>
              <w:widowControl w:val="0"/>
              <w:spacing w:after="0" w:line="240" w:lineRule="auto"/>
              <w:jc w:val="center"/>
            </w:pPr>
            <w:r>
              <w:rPr>
                <w:b/>
                <w:bCs/>
              </w:rPr>
              <w:t>%</w:t>
            </w:r>
          </w:p>
        </w:tc>
        <w:tc>
          <w:tcPr>
            <w:tcW w:w="1440" w:type="dxa"/>
          </w:tcPr>
          <w:p w14:paraId="62818BD2" w14:textId="77777777" w:rsidR="00ED4F82" w:rsidRDefault="00902852">
            <w:pPr>
              <w:keepNext/>
              <w:widowControl w:val="0"/>
              <w:spacing w:after="0" w:line="240" w:lineRule="auto"/>
              <w:jc w:val="center"/>
            </w:pPr>
            <w:r>
              <w:rPr>
                <w:b/>
                <w:bCs/>
              </w:rPr>
              <w:t>Number</w:t>
            </w:r>
          </w:p>
        </w:tc>
        <w:tc>
          <w:tcPr>
            <w:tcW w:w="1728" w:type="dxa"/>
          </w:tcPr>
          <w:p w14:paraId="1EDDE284" w14:textId="77777777" w:rsidR="00ED4F82" w:rsidRDefault="00902852">
            <w:pPr>
              <w:keepNext/>
              <w:widowControl w:val="0"/>
              <w:spacing w:after="0" w:line="240" w:lineRule="auto"/>
              <w:jc w:val="center"/>
            </w:pPr>
            <w:r>
              <w:rPr>
                <w:b/>
                <w:bCs/>
              </w:rPr>
              <w:t>%</w:t>
            </w:r>
          </w:p>
        </w:tc>
      </w:tr>
      <w:tr w:rsidR="00ED4F82" w14:paraId="35603A59" w14:textId="77777777">
        <w:trPr>
          <w:cantSplit/>
        </w:trPr>
        <w:tc>
          <w:tcPr>
            <w:tcW w:w="0" w:type="auto"/>
          </w:tcPr>
          <w:p w14:paraId="71D2136A" w14:textId="77777777" w:rsidR="00ED4F82" w:rsidRDefault="00902852">
            <w:pPr>
              <w:spacing w:beforeAutospacing="1" w:afterAutospacing="1"/>
            </w:pPr>
            <w:r>
              <w:rPr>
                <w:color w:val="000000"/>
              </w:rPr>
              <w:t>With one selected Condition</w:t>
            </w:r>
          </w:p>
        </w:tc>
        <w:tc>
          <w:tcPr>
            <w:tcW w:w="0" w:type="auto"/>
            <w:vAlign w:val="bottom"/>
          </w:tcPr>
          <w:p w14:paraId="233FC84A" w14:textId="77777777" w:rsidR="00ED4F82" w:rsidRDefault="00902852">
            <w:pPr>
              <w:spacing w:beforeAutospacing="1" w:afterAutospacing="1"/>
              <w:jc w:val="right"/>
            </w:pPr>
            <w:r>
              <w:rPr>
                <w:color w:val="000000"/>
              </w:rPr>
              <w:t>11,190</w:t>
            </w:r>
          </w:p>
        </w:tc>
        <w:tc>
          <w:tcPr>
            <w:tcW w:w="0" w:type="auto"/>
            <w:vAlign w:val="bottom"/>
          </w:tcPr>
          <w:p w14:paraId="60F37F3F" w14:textId="77777777" w:rsidR="00ED4F82" w:rsidRDefault="00902852">
            <w:pPr>
              <w:spacing w:beforeAutospacing="1" w:afterAutospacing="1"/>
              <w:jc w:val="right"/>
            </w:pPr>
            <w:r>
              <w:rPr>
                <w:color w:val="000000"/>
              </w:rPr>
              <w:t>20%</w:t>
            </w:r>
          </w:p>
        </w:tc>
        <w:tc>
          <w:tcPr>
            <w:tcW w:w="0" w:type="auto"/>
            <w:vAlign w:val="bottom"/>
          </w:tcPr>
          <w:p w14:paraId="78656ED9" w14:textId="77777777" w:rsidR="00ED4F82" w:rsidRDefault="00902852">
            <w:pPr>
              <w:spacing w:beforeAutospacing="1" w:afterAutospacing="1"/>
              <w:jc w:val="right"/>
            </w:pPr>
            <w:r>
              <w:rPr>
                <w:color w:val="000000"/>
              </w:rPr>
              <w:t>8,556</w:t>
            </w:r>
          </w:p>
        </w:tc>
        <w:tc>
          <w:tcPr>
            <w:tcW w:w="0" w:type="auto"/>
            <w:vAlign w:val="bottom"/>
          </w:tcPr>
          <w:p w14:paraId="665A684D" w14:textId="77777777" w:rsidR="00ED4F82" w:rsidRDefault="00902852">
            <w:pPr>
              <w:spacing w:beforeAutospacing="1" w:afterAutospacing="1"/>
              <w:jc w:val="right"/>
            </w:pPr>
            <w:r>
              <w:rPr>
                <w:color w:val="000000"/>
              </w:rPr>
              <w:t>40%</w:t>
            </w:r>
          </w:p>
        </w:tc>
      </w:tr>
      <w:tr w:rsidR="00ED4F82" w14:paraId="4E99ED86" w14:textId="77777777">
        <w:trPr>
          <w:cantSplit/>
        </w:trPr>
        <w:tc>
          <w:tcPr>
            <w:tcW w:w="0" w:type="auto"/>
          </w:tcPr>
          <w:p w14:paraId="47AB4325" w14:textId="77777777" w:rsidR="00ED4F82" w:rsidRDefault="00902852">
            <w:pPr>
              <w:spacing w:beforeAutospacing="1" w:afterAutospacing="1"/>
            </w:pPr>
            <w:r>
              <w:rPr>
                <w:color w:val="000000"/>
              </w:rPr>
              <w:t>With two selected Conditions</w:t>
            </w:r>
          </w:p>
        </w:tc>
        <w:tc>
          <w:tcPr>
            <w:tcW w:w="0" w:type="auto"/>
            <w:vAlign w:val="bottom"/>
          </w:tcPr>
          <w:p w14:paraId="103BC1FA" w14:textId="77777777" w:rsidR="00ED4F82" w:rsidRDefault="00902852">
            <w:pPr>
              <w:spacing w:beforeAutospacing="1" w:afterAutospacing="1"/>
              <w:jc w:val="right"/>
            </w:pPr>
            <w:r>
              <w:rPr>
                <w:color w:val="000000"/>
              </w:rPr>
              <w:t>188</w:t>
            </w:r>
          </w:p>
        </w:tc>
        <w:tc>
          <w:tcPr>
            <w:tcW w:w="0" w:type="auto"/>
            <w:vAlign w:val="bottom"/>
          </w:tcPr>
          <w:p w14:paraId="5F8D5DFF" w14:textId="77777777" w:rsidR="00ED4F82" w:rsidRDefault="00902852">
            <w:pPr>
              <w:spacing w:beforeAutospacing="1" w:afterAutospacing="1"/>
              <w:jc w:val="right"/>
            </w:pPr>
            <w:r>
              <w:rPr>
                <w:color w:val="000000"/>
              </w:rPr>
              <w:t>0%</w:t>
            </w:r>
          </w:p>
        </w:tc>
        <w:tc>
          <w:tcPr>
            <w:tcW w:w="0" w:type="auto"/>
            <w:vAlign w:val="bottom"/>
          </w:tcPr>
          <w:p w14:paraId="4D5BF918" w14:textId="77777777" w:rsidR="00ED4F82" w:rsidRDefault="00902852">
            <w:pPr>
              <w:spacing w:beforeAutospacing="1" w:afterAutospacing="1"/>
              <w:jc w:val="right"/>
            </w:pPr>
            <w:r>
              <w:rPr>
                <w:color w:val="000000"/>
              </w:rPr>
              <w:t>457</w:t>
            </w:r>
          </w:p>
        </w:tc>
        <w:tc>
          <w:tcPr>
            <w:tcW w:w="0" w:type="auto"/>
            <w:vAlign w:val="bottom"/>
          </w:tcPr>
          <w:p w14:paraId="5C6FF86A" w14:textId="77777777" w:rsidR="00ED4F82" w:rsidRDefault="00902852">
            <w:pPr>
              <w:spacing w:beforeAutospacing="1" w:afterAutospacing="1"/>
              <w:jc w:val="right"/>
            </w:pPr>
            <w:r>
              <w:rPr>
                <w:color w:val="000000"/>
              </w:rPr>
              <w:t>2%</w:t>
            </w:r>
          </w:p>
        </w:tc>
      </w:tr>
      <w:tr w:rsidR="00ED4F82" w14:paraId="4F82D40D" w14:textId="77777777">
        <w:trPr>
          <w:cantSplit/>
        </w:trPr>
        <w:tc>
          <w:tcPr>
            <w:tcW w:w="0" w:type="auto"/>
          </w:tcPr>
          <w:p w14:paraId="023A008E" w14:textId="77777777" w:rsidR="00ED4F82" w:rsidRDefault="00902852">
            <w:pPr>
              <w:spacing w:beforeAutospacing="1" w:afterAutospacing="1"/>
            </w:pPr>
            <w:r>
              <w:rPr>
                <w:color w:val="000000"/>
              </w:rPr>
              <w:t>With three selected Conditions</w:t>
            </w:r>
          </w:p>
        </w:tc>
        <w:tc>
          <w:tcPr>
            <w:tcW w:w="0" w:type="auto"/>
            <w:vAlign w:val="bottom"/>
          </w:tcPr>
          <w:p w14:paraId="0633F705" w14:textId="77777777" w:rsidR="00ED4F82" w:rsidRDefault="00902852">
            <w:pPr>
              <w:spacing w:beforeAutospacing="1" w:afterAutospacing="1"/>
              <w:jc w:val="right"/>
            </w:pPr>
            <w:r>
              <w:rPr>
                <w:color w:val="000000"/>
              </w:rPr>
              <w:t>19</w:t>
            </w:r>
          </w:p>
        </w:tc>
        <w:tc>
          <w:tcPr>
            <w:tcW w:w="0" w:type="auto"/>
            <w:vAlign w:val="bottom"/>
          </w:tcPr>
          <w:p w14:paraId="12982D79" w14:textId="77777777" w:rsidR="00ED4F82" w:rsidRDefault="00902852">
            <w:pPr>
              <w:spacing w:beforeAutospacing="1" w:afterAutospacing="1"/>
              <w:jc w:val="right"/>
            </w:pPr>
            <w:r>
              <w:rPr>
                <w:color w:val="000000"/>
              </w:rPr>
              <w:t>0%</w:t>
            </w:r>
          </w:p>
        </w:tc>
        <w:tc>
          <w:tcPr>
            <w:tcW w:w="0" w:type="auto"/>
            <w:vAlign w:val="bottom"/>
          </w:tcPr>
          <w:p w14:paraId="73153D55" w14:textId="77777777" w:rsidR="00ED4F82" w:rsidRDefault="00902852">
            <w:pPr>
              <w:spacing w:beforeAutospacing="1" w:afterAutospacing="1"/>
              <w:jc w:val="right"/>
            </w:pPr>
            <w:r>
              <w:rPr>
                <w:color w:val="000000"/>
              </w:rPr>
              <w:t>20</w:t>
            </w:r>
          </w:p>
        </w:tc>
        <w:tc>
          <w:tcPr>
            <w:tcW w:w="0" w:type="auto"/>
            <w:vAlign w:val="bottom"/>
          </w:tcPr>
          <w:p w14:paraId="10DED44A" w14:textId="77777777" w:rsidR="00ED4F82" w:rsidRDefault="00902852">
            <w:pPr>
              <w:spacing w:beforeAutospacing="1" w:afterAutospacing="1"/>
              <w:jc w:val="right"/>
            </w:pPr>
            <w:r>
              <w:rPr>
                <w:color w:val="000000"/>
              </w:rPr>
              <w:t>0%</w:t>
            </w:r>
          </w:p>
        </w:tc>
      </w:tr>
      <w:tr w:rsidR="00ED4F82" w14:paraId="473BDAD7" w14:textId="77777777">
        <w:trPr>
          <w:cantSplit/>
        </w:trPr>
        <w:tc>
          <w:tcPr>
            <w:tcW w:w="0" w:type="auto"/>
          </w:tcPr>
          <w:p w14:paraId="690DE743" w14:textId="77777777" w:rsidR="00ED4F82" w:rsidRDefault="00902852">
            <w:pPr>
              <w:spacing w:beforeAutospacing="1" w:afterAutospacing="1"/>
            </w:pPr>
            <w:r>
              <w:rPr>
                <w:color w:val="000000"/>
              </w:rPr>
              <w:t>With four selected Conditions</w:t>
            </w:r>
          </w:p>
        </w:tc>
        <w:tc>
          <w:tcPr>
            <w:tcW w:w="0" w:type="auto"/>
            <w:vAlign w:val="bottom"/>
          </w:tcPr>
          <w:p w14:paraId="556DEECC" w14:textId="77777777" w:rsidR="00ED4F82" w:rsidRDefault="00902852">
            <w:pPr>
              <w:spacing w:beforeAutospacing="1" w:afterAutospacing="1"/>
              <w:jc w:val="right"/>
            </w:pPr>
            <w:r>
              <w:rPr>
                <w:color w:val="000000"/>
              </w:rPr>
              <w:t>0</w:t>
            </w:r>
          </w:p>
        </w:tc>
        <w:tc>
          <w:tcPr>
            <w:tcW w:w="0" w:type="auto"/>
            <w:vAlign w:val="bottom"/>
          </w:tcPr>
          <w:p w14:paraId="756EF2CE" w14:textId="77777777" w:rsidR="00ED4F82" w:rsidRDefault="00902852">
            <w:pPr>
              <w:spacing w:beforeAutospacing="1" w:afterAutospacing="1"/>
              <w:jc w:val="right"/>
            </w:pPr>
            <w:r>
              <w:rPr>
                <w:color w:val="000000"/>
              </w:rPr>
              <w:t>0%</w:t>
            </w:r>
          </w:p>
        </w:tc>
        <w:tc>
          <w:tcPr>
            <w:tcW w:w="0" w:type="auto"/>
            <w:vAlign w:val="bottom"/>
          </w:tcPr>
          <w:p w14:paraId="3C65BBDA" w14:textId="77777777" w:rsidR="00ED4F82" w:rsidRDefault="00902852">
            <w:pPr>
              <w:spacing w:beforeAutospacing="1" w:afterAutospacing="1"/>
              <w:jc w:val="right"/>
            </w:pPr>
            <w:r>
              <w:rPr>
                <w:color w:val="000000"/>
              </w:rPr>
              <w:t>0</w:t>
            </w:r>
          </w:p>
        </w:tc>
        <w:tc>
          <w:tcPr>
            <w:tcW w:w="0" w:type="auto"/>
            <w:vAlign w:val="bottom"/>
          </w:tcPr>
          <w:p w14:paraId="25E46D25" w14:textId="77777777" w:rsidR="00ED4F82" w:rsidRDefault="00902852">
            <w:pPr>
              <w:spacing w:beforeAutospacing="1" w:afterAutospacing="1"/>
              <w:jc w:val="right"/>
            </w:pPr>
            <w:r>
              <w:rPr>
                <w:color w:val="000000"/>
              </w:rPr>
              <w:t>0%</w:t>
            </w:r>
          </w:p>
        </w:tc>
      </w:tr>
      <w:tr w:rsidR="00ED4F82" w14:paraId="5FA39DFA" w14:textId="77777777">
        <w:trPr>
          <w:cantSplit/>
        </w:trPr>
        <w:tc>
          <w:tcPr>
            <w:tcW w:w="0" w:type="auto"/>
          </w:tcPr>
          <w:p w14:paraId="5E473EFF" w14:textId="77777777" w:rsidR="00ED4F82" w:rsidRDefault="00902852">
            <w:pPr>
              <w:spacing w:beforeAutospacing="1" w:afterAutospacing="1"/>
            </w:pPr>
            <w:r>
              <w:rPr>
                <w:color w:val="000000"/>
              </w:rPr>
              <w:t>No selected Conditions</w:t>
            </w:r>
          </w:p>
        </w:tc>
        <w:tc>
          <w:tcPr>
            <w:tcW w:w="0" w:type="auto"/>
            <w:vAlign w:val="bottom"/>
          </w:tcPr>
          <w:p w14:paraId="6E48B51E" w14:textId="77777777" w:rsidR="00ED4F82" w:rsidRDefault="00902852">
            <w:pPr>
              <w:spacing w:beforeAutospacing="1" w:afterAutospacing="1"/>
              <w:jc w:val="right"/>
            </w:pPr>
            <w:r>
              <w:rPr>
                <w:color w:val="000000"/>
              </w:rPr>
              <w:t>43,898</w:t>
            </w:r>
          </w:p>
        </w:tc>
        <w:tc>
          <w:tcPr>
            <w:tcW w:w="0" w:type="auto"/>
            <w:vAlign w:val="bottom"/>
          </w:tcPr>
          <w:p w14:paraId="76594318" w14:textId="77777777" w:rsidR="00ED4F82" w:rsidRDefault="00902852">
            <w:pPr>
              <w:spacing w:beforeAutospacing="1" w:afterAutospacing="1"/>
              <w:jc w:val="right"/>
            </w:pPr>
            <w:r>
              <w:rPr>
                <w:color w:val="000000"/>
              </w:rPr>
              <w:t>79%</w:t>
            </w:r>
          </w:p>
        </w:tc>
        <w:tc>
          <w:tcPr>
            <w:tcW w:w="0" w:type="auto"/>
            <w:vAlign w:val="bottom"/>
          </w:tcPr>
          <w:p w14:paraId="596FF205" w14:textId="77777777" w:rsidR="00ED4F82" w:rsidRDefault="00902852">
            <w:pPr>
              <w:spacing w:beforeAutospacing="1" w:afterAutospacing="1"/>
              <w:jc w:val="right"/>
            </w:pPr>
            <w:r>
              <w:rPr>
                <w:color w:val="000000"/>
              </w:rPr>
              <w:t>12,553</w:t>
            </w:r>
          </w:p>
        </w:tc>
        <w:tc>
          <w:tcPr>
            <w:tcW w:w="0" w:type="auto"/>
            <w:vAlign w:val="bottom"/>
          </w:tcPr>
          <w:p w14:paraId="36A47EDC" w14:textId="77777777" w:rsidR="00ED4F82" w:rsidRDefault="00902852">
            <w:pPr>
              <w:spacing w:beforeAutospacing="1" w:afterAutospacing="1"/>
              <w:jc w:val="right"/>
            </w:pPr>
            <w:r>
              <w:rPr>
                <w:color w:val="000000"/>
              </w:rPr>
              <w:t>58%</w:t>
            </w:r>
          </w:p>
        </w:tc>
      </w:tr>
      <w:tr w:rsidR="00ED4F82" w14:paraId="006B0101" w14:textId="77777777">
        <w:trPr>
          <w:cantSplit/>
        </w:trPr>
        <w:tc>
          <w:tcPr>
            <w:tcW w:w="0" w:type="auto"/>
          </w:tcPr>
          <w:p w14:paraId="22F07AC8" w14:textId="77777777" w:rsidR="00ED4F82" w:rsidRDefault="00902852">
            <w:pPr>
              <w:spacing w:beforeAutospacing="1" w:afterAutospacing="1"/>
            </w:pPr>
            <w:r>
              <w:rPr>
                <w:rFonts w:ascii="Verdana" w:hAnsi="Verdana"/>
                <w:b/>
                <w:i/>
                <w:color w:val="000000"/>
                <w:sz w:val="16"/>
              </w:rPr>
              <w:t>Total</w:t>
            </w:r>
          </w:p>
        </w:tc>
        <w:tc>
          <w:tcPr>
            <w:tcW w:w="0" w:type="auto"/>
          </w:tcPr>
          <w:p w14:paraId="7EA300E7" w14:textId="77777777" w:rsidR="00ED4F82" w:rsidRDefault="00902852">
            <w:pPr>
              <w:spacing w:beforeAutospacing="1" w:afterAutospacing="1"/>
              <w:jc w:val="right"/>
            </w:pPr>
            <w:r>
              <w:rPr>
                <w:rFonts w:ascii="Verdana" w:hAnsi="Verdana"/>
                <w:b/>
                <w:i/>
                <w:color w:val="000000"/>
                <w:sz w:val="16"/>
              </w:rPr>
              <w:t>55,295</w:t>
            </w:r>
          </w:p>
        </w:tc>
        <w:tc>
          <w:tcPr>
            <w:tcW w:w="0" w:type="auto"/>
          </w:tcPr>
          <w:p w14:paraId="4E668B3D" w14:textId="77777777" w:rsidR="00ED4F82" w:rsidRDefault="00902852">
            <w:pPr>
              <w:spacing w:beforeAutospacing="1" w:afterAutospacing="1"/>
              <w:jc w:val="right"/>
            </w:pPr>
            <w:r>
              <w:rPr>
                <w:rFonts w:ascii="Verdana" w:hAnsi="Verdana"/>
                <w:b/>
                <w:i/>
                <w:color w:val="000000"/>
                <w:sz w:val="16"/>
              </w:rPr>
              <w:t>99%</w:t>
            </w:r>
          </w:p>
        </w:tc>
        <w:tc>
          <w:tcPr>
            <w:tcW w:w="0" w:type="auto"/>
          </w:tcPr>
          <w:p w14:paraId="4EF87D99" w14:textId="77777777" w:rsidR="00ED4F82" w:rsidRDefault="00902852">
            <w:pPr>
              <w:spacing w:beforeAutospacing="1" w:afterAutospacing="1"/>
              <w:jc w:val="right"/>
            </w:pPr>
            <w:r>
              <w:rPr>
                <w:rFonts w:ascii="Verdana" w:hAnsi="Verdana"/>
                <w:b/>
                <w:i/>
                <w:color w:val="000000"/>
                <w:sz w:val="16"/>
              </w:rPr>
              <w:t>21,586</w:t>
            </w:r>
          </w:p>
        </w:tc>
        <w:tc>
          <w:tcPr>
            <w:tcW w:w="0" w:type="auto"/>
          </w:tcPr>
          <w:p w14:paraId="2DF739A3" w14:textId="77777777" w:rsidR="00ED4F82" w:rsidRDefault="00902852">
            <w:pPr>
              <w:spacing w:beforeAutospacing="1" w:afterAutospacing="1"/>
              <w:jc w:val="right"/>
            </w:pPr>
            <w:r>
              <w:rPr>
                <w:rFonts w:ascii="Verdana" w:hAnsi="Verdana"/>
                <w:b/>
                <w:i/>
                <w:color w:val="000000"/>
                <w:sz w:val="16"/>
              </w:rPr>
              <w:t>100%</w:t>
            </w:r>
          </w:p>
        </w:tc>
      </w:tr>
    </w:tbl>
    <w:p w14:paraId="24122E39"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37</w:t>
      </w:r>
      <w:r>
        <w:rPr>
          <w:rFonts w:asciiTheme="minorHAnsi" w:hAnsiTheme="minorHAnsi"/>
        </w:rPr>
        <w:fldChar w:fldCharType="end"/>
      </w:r>
      <w:r>
        <w:rPr>
          <w:rFonts w:asciiTheme="minorHAnsi" w:hAnsiTheme="minorHAnsi"/>
        </w:rPr>
        <w:t xml:space="preserve"> - Condition of Units</w:t>
      </w:r>
    </w:p>
    <w:p w14:paraId="688416A6" w14:textId="77777777" w:rsidR="00ED4F82" w:rsidRDefault="00ED4F82">
      <w:pPr>
        <w:rPr>
          <w:vanish/>
        </w:rPr>
      </w:pPr>
    </w:p>
    <w:tbl>
      <w:tblPr>
        <w:tblW w:w="2742" w:type="pct"/>
        <w:tblInd w:w="115" w:type="dxa"/>
        <w:tblLook w:val="01E0" w:firstRow="1" w:lastRow="1" w:firstColumn="1" w:lastColumn="1" w:noHBand="0" w:noVBand="0"/>
      </w:tblPr>
      <w:tblGrid>
        <w:gridCol w:w="5133"/>
      </w:tblGrid>
      <w:tr w:rsidR="00ED4F82" w14:paraId="13067A98" w14:textId="77777777">
        <w:tc>
          <w:tcPr>
            <w:tcW w:w="0" w:type="auto"/>
          </w:tcPr>
          <w:p w14:paraId="2E65D0C2" w14:textId="77777777" w:rsidR="00ED4F82" w:rsidRDefault="00902852">
            <w:pPr>
              <w:keepNext/>
              <w:widowControl w:val="0"/>
              <w:spacing w:after="0" w:line="240" w:lineRule="auto"/>
            </w:pPr>
            <w:r>
              <w:rPr>
                <w:b/>
                <w:sz w:val="16"/>
                <w:szCs w:val="16"/>
              </w:rPr>
              <w:t>Alternate Data Source Name:</w:t>
            </w:r>
          </w:p>
        </w:tc>
      </w:tr>
      <w:tr w:rsidR="00ED4F82" w14:paraId="7CCF71FC" w14:textId="77777777">
        <w:trPr>
          <w:cantSplit/>
        </w:trPr>
        <w:tc>
          <w:tcPr>
            <w:tcW w:w="0" w:type="auto"/>
          </w:tcPr>
          <w:p w14:paraId="7A99E412" w14:textId="77777777" w:rsidR="00ED4F82" w:rsidRDefault="00902852">
            <w:pPr>
              <w:spacing w:beforeAutospacing="1" w:afterAutospacing="1"/>
            </w:pPr>
            <w:r>
              <w:rPr>
                <w:color w:val="000000"/>
                <w:sz w:val="16"/>
              </w:rPr>
              <w:t>2015-2019 ACS 5-Yr Estimates</w:t>
            </w:r>
          </w:p>
        </w:tc>
      </w:tr>
    </w:tbl>
    <w:p w14:paraId="3D54BCAB" w14:textId="77777777" w:rsidR="00ED4F82" w:rsidRDefault="00ED4F82">
      <w:pPr>
        <w:rPr>
          <w:b/>
          <w:bCs/>
          <w:vanish/>
          <w:sz w:val="16"/>
          <w:szCs w:val="16"/>
        </w:rPr>
      </w:pPr>
    </w:p>
    <w:p w14:paraId="76D6CA27" w14:textId="77777777" w:rsidR="00ED4F82" w:rsidRDefault="00ED4F82">
      <w:pPr>
        <w:spacing w:after="0" w:line="240" w:lineRule="auto"/>
      </w:pPr>
    </w:p>
    <w:p w14:paraId="291638CC" w14:textId="77777777" w:rsidR="00194C61" w:rsidRDefault="00194C61">
      <w:pPr>
        <w:spacing w:after="0" w:line="240" w:lineRule="auto"/>
      </w:pPr>
      <w:r>
        <w:br w:type="page"/>
      </w:r>
    </w:p>
    <w:p w14:paraId="548DC30C" w14:textId="77777777" w:rsidR="00ED4F82" w:rsidRDefault="00902852">
      <w:r>
        <w:rPr>
          <w:b/>
        </w:rPr>
        <w:lastRenderedPageBreak/>
        <w:t>Housing Conditions</w:t>
      </w:r>
    </w:p>
    <w:p w14:paraId="5D809480" w14:textId="77777777" w:rsidR="00ED4F82" w:rsidRDefault="00902852" w:rsidP="00194C61">
      <w:pPr>
        <w:spacing w:beforeAutospacing="1" w:afterAutospacing="1"/>
        <w:jc w:val="both"/>
      </w:pPr>
      <w:r>
        <w:t>The table above details the number of owner and renter households that have at least one housing condition. As stated previously, HUD describes four housing conditions as being problems: 1) the home lacks complete or adequate kitchen facilities, 2) the home lacks complete or adequate plumbing facilities 3) the home is overcrowded - defined as more than one person per room, 4) the household is cost burdened by paying more than 30% of their income towards housing costs. </w:t>
      </w:r>
    </w:p>
    <w:p w14:paraId="28CDD6FB" w14:textId="77777777" w:rsidR="00ED4F82" w:rsidRDefault="00902852" w:rsidP="00194C61">
      <w:pPr>
        <w:spacing w:beforeAutospacing="1" w:afterAutospacing="1"/>
        <w:jc w:val="both"/>
      </w:pPr>
      <w:r>
        <w:t>Twenty percent of all owner-occupied housing units face at least one housing condition while 40% of all renters have at least one housing condition. Generally speaking, there are relatively few households with multiple housing problems, and when compared to the affordability statistics provided earlier in this section, it is clear that most housing problems are housing cost burden. </w:t>
      </w:r>
    </w:p>
    <w:p w14:paraId="7BBD24E9" w14:textId="77777777" w:rsidR="00ED4F82" w:rsidRDefault="00ED4F82">
      <w:pPr>
        <w:spacing w:after="0" w:line="240" w:lineRule="auto"/>
      </w:pPr>
    </w:p>
    <w:p w14:paraId="223DF4A9" w14:textId="77777777" w:rsidR="00ED4F82" w:rsidRDefault="00902852">
      <w:pPr>
        <w:keepNext/>
        <w:widowControl w:val="0"/>
        <w:rPr>
          <w:b/>
          <w:sz w:val="24"/>
          <w:szCs w:val="24"/>
        </w:rPr>
      </w:pPr>
      <w:r>
        <w:rPr>
          <w:b/>
          <w:sz w:val="24"/>
          <w:szCs w:val="24"/>
        </w:rPr>
        <w:t>Year Unit Built</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6"/>
        <w:gridCol w:w="1437"/>
        <w:gridCol w:w="1603"/>
        <w:gridCol w:w="1437"/>
        <w:gridCol w:w="1707"/>
      </w:tblGrid>
      <w:tr w:rsidR="00ED4F82" w14:paraId="23F492E1" w14:textId="77777777">
        <w:trPr>
          <w:cantSplit/>
          <w:tblHeader/>
        </w:trPr>
        <w:tc>
          <w:tcPr>
            <w:tcW w:w="3271" w:type="dxa"/>
            <w:vMerge w:val="restart"/>
          </w:tcPr>
          <w:p w14:paraId="3DDFAE2B" w14:textId="77777777" w:rsidR="00ED4F82" w:rsidRDefault="00902852">
            <w:pPr>
              <w:keepNext/>
              <w:widowControl w:val="0"/>
              <w:spacing w:after="0" w:line="240" w:lineRule="auto"/>
              <w:jc w:val="center"/>
            </w:pPr>
            <w:r>
              <w:rPr>
                <w:b/>
                <w:bCs/>
              </w:rPr>
              <w:t>Year Unit Built</w:t>
            </w:r>
          </w:p>
        </w:tc>
        <w:tc>
          <w:tcPr>
            <w:tcW w:w="3098" w:type="dxa"/>
            <w:gridSpan w:val="2"/>
          </w:tcPr>
          <w:p w14:paraId="492978FE" w14:textId="77777777" w:rsidR="00ED4F82" w:rsidRDefault="00902852">
            <w:pPr>
              <w:keepNext/>
              <w:widowControl w:val="0"/>
              <w:spacing w:after="0" w:line="240" w:lineRule="auto"/>
              <w:jc w:val="center"/>
            </w:pPr>
            <w:r>
              <w:rPr>
                <w:b/>
                <w:bCs/>
              </w:rPr>
              <w:t>Owner-Occupied</w:t>
            </w:r>
          </w:p>
        </w:tc>
        <w:tc>
          <w:tcPr>
            <w:tcW w:w="3207" w:type="dxa"/>
            <w:gridSpan w:val="2"/>
          </w:tcPr>
          <w:p w14:paraId="57138C27" w14:textId="77777777" w:rsidR="00ED4F82" w:rsidRDefault="00902852">
            <w:pPr>
              <w:keepNext/>
              <w:widowControl w:val="0"/>
              <w:spacing w:after="0" w:line="240" w:lineRule="auto"/>
              <w:jc w:val="center"/>
              <w:rPr>
                <w:b/>
                <w:bCs/>
              </w:rPr>
            </w:pPr>
            <w:r>
              <w:rPr>
                <w:b/>
                <w:bCs/>
              </w:rPr>
              <w:t>Renter-Occupied</w:t>
            </w:r>
          </w:p>
        </w:tc>
      </w:tr>
      <w:tr w:rsidR="00ED4F82" w14:paraId="07FDF0E4" w14:textId="77777777">
        <w:trPr>
          <w:cantSplit/>
          <w:tblHeader/>
        </w:trPr>
        <w:tc>
          <w:tcPr>
            <w:tcW w:w="3271" w:type="dxa"/>
            <w:vMerge/>
          </w:tcPr>
          <w:p w14:paraId="78B38BFD" w14:textId="77777777" w:rsidR="00ED4F82" w:rsidRDefault="00ED4F82">
            <w:pPr>
              <w:keepNext/>
              <w:widowControl w:val="0"/>
              <w:spacing w:after="0" w:line="240" w:lineRule="auto"/>
              <w:jc w:val="center"/>
            </w:pPr>
          </w:p>
        </w:tc>
        <w:tc>
          <w:tcPr>
            <w:tcW w:w="1458" w:type="dxa"/>
          </w:tcPr>
          <w:p w14:paraId="1B0E6957" w14:textId="77777777" w:rsidR="00ED4F82" w:rsidRDefault="00902852">
            <w:pPr>
              <w:keepNext/>
              <w:widowControl w:val="0"/>
              <w:spacing w:after="0" w:line="240" w:lineRule="auto"/>
              <w:jc w:val="center"/>
            </w:pPr>
            <w:r>
              <w:rPr>
                <w:b/>
                <w:bCs/>
              </w:rPr>
              <w:t>Number</w:t>
            </w:r>
          </w:p>
        </w:tc>
        <w:tc>
          <w:tcPr>
            <w:tcW w:w="1640" w:type="dxa"/>
          </w:tcPr>
          <w:p w14:paraId="12EBEEF9" w14:textId="77777777" w:rsidR="00ED4F82" w:rsidRDefault="00902852">
            <w:pPr>
              <w:keepNext/>
              <w:widowControl w:val="0"/>
              <w:spacing w:after="0" w:line="240" w:lineRule="auto"/>
              <w:jc w:val="center"/>
            </w:pPr>
            <w:r>
              <w:rPr>
                <w:b/>
                <w:bCs/>
              </w:rPr>
              <w:t>%</w:t>
            </w:r>
          </w:p>
        </w:tc>
        <w:tc>
          <w:tcPr>
            <w:tcW w:w="1458" w:type="dxa"/>
          </w:tcPr>
          <w:p w14:paraId="003B7B10" w14:textId="77777777" w:rsidR="00ED4F82" w:rsidRDefault="00902852">
            <w:pPr>
              <w:keepNext/>
              <w:widowControl w:val="0"/>
              <w:spacing w:after="0" w:line="240" w:lineRule="auto"/>
              <w:jc w:val="center"/>
            </w:pPr>
            <w:r>
              <w:rPr>
                <w:b/>
                <w:bCs/>
              </w:rPr>
              <w:t>Number</w:t>
            </w:r>
          </w:p>
        </w:tc>
        <w:tc>
          <w:tcPr>
            <w:tcW w:w="1749" w:type="dxa"/>
          </w:tcPr>
          <w:p w14:paraId="04ECB58F" w14:textId="77777777" w:rsidR="00ED4F82" w:rsidRDefault="00902852">
            <w:pPr>
              <w:keepNext/>
              <w:widowControl w:val="0"/>
              <w:spacing w:after="0" w:line="240" w:lineRule="auto"/>
              <w:jc w:val="center"/>
            </w:pPr>
            <w:r>
              <w:rPr>
                <w:b/>
                <w:bCs/>
              </w:rPr>
              <w:t>%</w:t>
            </w:r>
          </w:p>
        </w:tc>
      </w:tr>
      <w:tr w:rsidR="00ED4F82" w14:paraId="6C6E51C9" w14:textId="77777777">
        <w:trPr>
          <w:cantSplit/>
        </w:trPr>
        <w:tc>
          <w:tcPr>
            <w:tcW w:w="0" w:type="auto"/>
          </w:tcPr>
          <w:p w14:paraId="340F16AF" w14:textId="77777777" w:rsidR="00ED4F82" w:rsidRDefault="00902852">
            <w:pPr>
              <w:spacing w:beforeAutospacing="1" w:afterAutospacing="1"/>
            </w:pPr>
            <w:r>
              <w:rPr>
                <w:color w:val="000000"/>
              </w:rPr>
              <w:t>2000 or later</w:t>
            </w:r>
          </w:p>
        </w:tc>
        <w:tc>
          <w:tcPr>
            <w:tcW w:w="0" w:type="auto"/>
            <w:vAlign w:val="bottom"/>
          </w:tcPr>
          <w:p w14:paraId="41E5FF8B" w14:textId="77777777" w:rsidR="00ED4F82" w:rsidRDefault="00902852">
            <w:pPr>
              <w:spacing w:beforeAutospacing="1" w:afterAutospacing="1"/>
              <w:jc w:val="right"/>
            </w:pPr>
            <w:r>
              <w:rPr>
                <w:color w:val="000000"/>
              </w:rPr>
              <w:t>23,294</w:t>
            </w:r>
          </w:p>
        </w:tc>
        <w:tc>
          <w:tcPr>
            <w:tcW w:w="0" w:type="auto"/>
            <w:vAlign w:val="bottom"/>
          </w:tcPr>
          <w:p w14:paraId="2F895006" w14:textId="77777777" w:rsidR="00ED4F82" w:rsidRDefault="00902852">
            <w:pPr>
              <w:spacing w:beforeAutospacing="1" w:afterAutospacing="1"/>
              <w:jc w:val="right"/>
            </w:pPr>
            <w:r>
              <w:rPr>
                <w:color w:val="000000"/>
              </w:rPr>
              <w:t>42%</w:t>
            </w:r>
          </w:p>
        </w:tc>
        <w:tc>
          <w:tcPr>
            <w:tcW w:w="0" w:type="auto"/>
            <w:vAlign w:val="bottom"/>
          </w:tcPr>
          <w:p w14:paraId="41CFD424" w14:textId="77777777" w:rsidR="00ED4F82" w:rsidRDefault="00902852">
            <w:pPr>
              <w:spacing w:beforeAutospacing="1" w:afterAutospacing="1"/>
              <w:jc w:val="right"/>
            </w:pPr>
            <w:r>
              <w:rPr>
                <w:color w:val="000000"/>
              </w:rPr>
              <w:t>7,896</w:t>
            </w:r>
          </w:p>
        </w:tc>
        <w:tc>
          <w:tcPr>
            <w:tcW w:w="0" w:type="auto"/>
            <w:vAlign w:val="bottom"/>
          </w:tcPr>
          <w:p w14:paraId="5D0A3A60" w14:textId="77777777" w:rsidR="00ED4F82" w:rsidRDefault="00902852">
            <w:pPr>
              <w:spacing w:beforeAutospacing="1" w:afterAutospacing="1"/>
              <w:jc w:val="right"/>
            </w:pPr>
            <w:r>
              <w:rPr>
                <w:color w:val="000000"/>
              </w:rPr>
              <w:t>37%</w:t>
            </w:r>
          </w:p>
        </w:tc>
      </w:tr>
      <w:tr w:rsidR="00ED4F82" w14:paraId="589405D1" w14:textId="77777777">
        <w:trPr>
          <w:cantSplit/>
        </w:trPr>
        <w:tc>
          <w:tcPr>
            <w:tcW w:w="0" w:type="auto"/>
          </w:tcPr>
          <w:p w14:paraId="5F446ED9" w14:textId="77777777" w:rsidR="00ED4F82" w:rsidRDefault="00902852">
            <w:pPr>
              <w:spacing w:beforeAutospacing="1" w:afterAutospacing="1"/>
            </w:pPr>
            <w:r>
              <w:rPr>
                <w:color w:val="000000"/>
              </w:rPr>
              <w:t>1980-1999</w:t>
            </w:r>
          </w:p>
        </w:tc>
        <w:tc>
          <w:tcPr>
            <w:tcW w:w="0" w:type="auto"/>
            <w:vAlign w:val="bottom"/>
          </w:tcPr>
          <w:p w14:paraId="5F5D6B26" w14:textId="77777777" w:rsidR="00ED4F82" w:rsidRDefault="00902852">
            <w:pPr>
              <w:spacing w:beforeAutospacing="1" w:afterAutospacing="1"/>
              <w:jc w:val="right"/>
            </w:pPr>
            <w:r>
              <w:rPr>
                <w:color w:val="000000"/>
              </w:rPr>
              <w:t>18,926</w:t>
            </w:r>
          </w:p>
        </w:tc>
        <w:tc>
          <w:tcPr>
            <w:tcW w:w="0" w:type="auto"/>
            <w:vAlign w:val="bottom"/>
          </w:tcPr>
          <w:p w14:paraId="1DE4755C" w14:textId="77777777" w:rsidR="00ED4F82" w:rsidRDefault="00902852">
            <w:pPr>
              <w:spacing w:beforeAutospacing="1" w:afterAutospacing="1"/>
              <w:jc w:val="right"/>
            </w:pPr>
            <w:r>
              <w:rPr>
                <w:color w:val="000000"/>
              </w:rPr>
              <w:t>34%</w:t>
            </w:r>
          </w:p>
        </w:tc>
        <w:tc>
          <w:tcPr>
            <w:tcW w:w="0" w:type="auto"/>
            <w:vAlign w:val="bottom"/>
          </w:tcPr>
          <w:p w14:paraId="60771B1E" w14:textId="77777777" w:rsidR="00ED4F82" w:rsidRDefault="00902852">
            <w:pPr>
              <w:spacing w:beforeAutospacing="1" w:afterAutospacing="1"/>
              <w:jc w:val="right"/>
            </w:pPr>
            <w:r>
              <w:rPr>
                <w:color w:val="000000"/>
              </w:rPr>
              <w:t>7,078</w:t>
            </w:r>
          </w:p>
        </w:tc>
        <w:tc>
          <w:tcPr>
            <w:tcW w:w="0" w:type="auto"/>
            <w:vAlign w:val="bottom"/>
          </w:tcPr>
          <w:p w14:paraId="54583FCA" w14:textId="77777777" w:rsidR="00ED4F82" w:rsidRDefault="00902852">
            <w:pPr>
              <w:spacing w:beforeAutospacing="1" w:afterAutospacing="1"/>
              <w:jc w:val="right"/>
            </w:pPr>
            <w:r>
              <w:rPr>
                <w:color w:val="000000"/>
              </w:rPr>
              <w:t>33%</w:t>
            </w:r>
          </w:p>
        </w:tc>
      </w:tr>
      <w:tr w:rsidR="00ED4F82" w14:paraId="3B969760" w14:textId="77777777">
        <w:trPr>
          <w:cantSplit/>
        </w:trPr>
        <w:tc>
          <w:tcPr>
            <w:tcW w:w="0" w:type="auto"/>
          </w:tcPr>
          <w:p w14:paraId="41B0102C" w14:textId="77777777" w:rsidR="00ED4F82" w:rsidRDefault="00902852">
            <w:pPr>
              <w:spacing w:beforeAutospacing="1" w:afterAutospacing="1"/>
            </w:pPr>
            <w:r>
              <w:rPr>
                <w:color w:val="000000"/>
              </w:rPr>
              <w:t>1950-1979</w:t>
            </w:r>
          </w:p>
        </w:tc>
        <w:tc>
          <w:tcPr>
            <w:tcW w:w="0" w:type="auto"/>
            <w:vAlign w:val="bottom"/>
          </w:tcPr>
          <w:p w14:paraId="1A693B62" w14:textId="77777777" w:rsidR="00ED4F82" w:rsidRDefault="00902852">
            <w:pPr>
              <w:spacing w:beforeAutospacing="1" w:afterAutospacing="1"/>
              <w:jc w:val="right"/>
            </w:pPr>
            <w:r>
              <w:rPr>
                <w:color w:val="000000"/>
              </w:rPr>
              <w:t>12,122</w:t>
            </w:r>
          </w:p>
        </w:tc>
        <w:tc>
          <w:tcPr>
            <w:tcW w:w="0" w:type="auto"/>
            <w:vAlign w:val="bottom"/>
          </w:tcPr>
          <w:p w14:paraId="5217D872" w14:textId="77777777" w:rsidR="00ED4F82" w:rsidRDefault="00902852">
            <w:pPr>
              <w:spacing w:beforeAutospacing="1" w:afterAutospacing="1"/>
              <w:jc w:val="right"/>
            </w:pPr>
            <w:r>
              <w:rPr>
                <w:color w:val="000000"/>
              </w:rPr>
              <w:t>22%</w:t>
            </w:r>
          </w:p>
        </w:tc>
        <w:tc>
          <w:tcPr>
            <w:tcW w:w="0" w:type="auto"/>
            <w:vAlign w:val="bottom"/>
          </w:tcPr>
          <w:p w14:paraId="77D76FF1" w14:textId="77777777" w:rsidR="00ED4F82" w:rsidRDefault="00902852">
            <w:pPr>
              <w:spacing w:beforeAutospacing="1" w:afterAutospacing="1"/>
              <w:jc w:val="right"/>
            </w:pPr>
            <w:r>
              <w:rPr>
                <w:color w:val="000000"/>
              </w:rPr>
              <w:t>6,237</w:t>
            </w:r>
          </w:p>
        </w:tc>
        <w:tc>
          <w:tcPr>
            <w:tcW w:w="0" w:type="auto"/>
            <w:vAlign w:val="bottom"/>
          </w:tcPr>
          <w:p w14:paraId="1EEE6B49" w14:textId="77777777" w:rsidR="00ED4F82" w:rsidRDefault="00902852">
            <w:pPr>
              <w:spacing w:beforeAutospacing="1" w:afterAutospacing="1"/>
              <w:jc w:val="right"/>
            </w:pPr>
            <w:r>
              <w:rPr>
                <w:color w:val="000000"/>
              </w:rPr>
              <w:t>29%</w:t>
            </w:r>
          </w:p>
        </w:tc>
      </w:tr>
      <w:tr w:rsidR="00ED4F82" w14:paraId="507C2D29" w14:textId="77777777">
        <w:trPr>
          <w:cantSplit/>
        </w:trPr>
        <w:tc>
          <w:tcPr>
            <w:tcW w:w="0" w:type="auto"/>
          </w:tcPr>
          <w:p w14:paraId="1B3A1F22" w14:textId="77777777" w:rsidR="00ED4F82" w:rsidRDefault="00902852">
            <w:pPr>
              <w:spacing w:beforeAutospacing="1" w:afterAutospacing="1"/>
            </w:pPr>
            <w:r>
              <w:rPr>
                <w:color w:val="000000"/>
              </w:rPr>
              <w:t>Before 1950</w:t>
            </w:r>
          </w:p>
        </w:tc>
        <w:tc>
          <w:tcPr>
            <w:tcW w:w="0" w:type="auto"/>
            <w:vAlign w:val="bottom"/>
          </w:tcPr>
          <w:p w14:paraId="1FC92C5A" w14:textId="77777777" w:rsidR="00ED4F82" w:rsidRDefault="00902852">
            <w:pPr>
              <w:spacing w:beforeAutospacing="1" w:afterAutospacing="1"/>
              <w:jc w:val="right"/>
            </w:pPr>
            <w:r>
              <w:rPr>
                <w:color w:val="000000"/>
              </w:rPr>
              <w:t>953</w:t>
            </w:r>
          </w:p>
        </w:tc>
        <w:tc>
          <w:tcPr>
            <w:tcW w:w="0" w:type="auto"/>
            <w:vAlign w:val="bottom"/>
          </w:tcPr>
          <w:p w14:paraId="03B739BD" w14:textId="77777777" w:rsidR="00ED4F82" w:rsidRDefault="00902852">
            <w:pPr>
              <w:spacing w:beforeAutospacing="1" w:afterAutospacing="1"/>
              <w:jc w:val="right"/>
            </w:pPr>
            <w:r>
              <w:rPr>
                <w:color w:val="000000"/>
              </w:rPr>
              <w:t>2%</w:t>
            </w:r>
          </w:p>
        </w:tc>
        <w:tc>
          <w:tcPr>
            <w:tcW w:w="0" w:type="auto"/>
            <w:vAlign w:val="bottom"/>
          </w:tcPr>
          <w:p w14:paraId="272EAE40" w14:textId="77777777" w:rsidR="00ED4F82" w:rsidRDefault="00902852">
            <w:pPr>
              <w:spacing w:beforeAutospacing="1" w:afterAutospacing="1"/>
              <w:jc w:val="right"/>
            </w:pPr>
            <w:r>
              <w:rPr>
                <w:color w:val="000000"/>
              </w:rPr>
              <w:t>375</w:t>
            </w:r>
          </w:p>
        </w:tc>
        <w:tc>
          <w:tcPr>
            <w:tcW w:w="0" w:type="auto"/>
            <w:vAlign w:val="bottom"/>
          </w:tcPr>
          <w:p w14:paraId="44DF95A1" w14:textId="77777777" w:rsidR="00ED4F82" w:rsidRDefault="00902852">
            <w:pPr>
              <w:spacing w:beforeAutospacing="1" w:afterAutospacing="1"/>
              <w:jc w:val="right"/>
            </w:pPr>
            <w:r>
              <w:rPr>
                <w:color w:val="000000"/>
              </w:rPr>
              <w:t>2%</w:t>
            </w:r>
          </w:p>
        </w:tc>
      </w:tr>
      <w:tr w:rsidR="00ED4F82" w14:paraId="6E149835" w14:textId="77777777">
        <w:trPr>
          <w:cantSplit/>
        </w:trPr>
        <w:tc>
          <w:tcPr>
            <w:tcW w:w="0" w:type="auto"/>
          </w:tcPr>
          <w:p w14:paraId="46DD5868" w14:textId="77777777" w:rsidR="00ED4F82" w:rsidRDefault="00902852">
            <w:pPr>
              <w:spacing w:beforeAutospacing="1" w:afterAutospacing="1"/>
            </w:pPr>
            <w:r>
              <w:rPr>
                <w:rFonts w:ascii="Verdana" w:hAnsi="Verdana"/>
                <w:b/>
                <w:i/>
                <w:color w:val="000000"/>
                <w:sz w:val="16"/>
              </w:rPr>
              <w:t>Total</w:t>
            </w:r>
          </w:p>
        </w:tc>
        <w:tc>
          <w:tcPr>
            <w:tcW w:w="0" w:type="auto"/>
          </w:tcPr>
          <w:p w14:paraId="349577CE" w14:textId="77777777" w:rsidR="00ED4F82" w:rsidRDefault="00902852">
            <w:pPr>
              <w:spacing w:beforeAutospacing="1" w:afterAutospacing="1"/>
              <w:jc w:val="right"/>
            </w:pPr>
            <w:r>
              <w:rPr>
                <w:rFonts w:ascii="Verdana" w:hAnsi="Verdana"/>
                <w:b/>
                <w:i/>
                <w:color w:val="000000"/>
                <w:sz w:val="16"/>
              </w:rPr>
              <w:t>55,295</w:t>
            </w:r>
          </w:p>
        </w:tc>
        <w:tc>
          <w:tcPr>
            <w:tcW w:w="0" w:type="auto"/>
          </w:tcPr>
          <w:p w14:paraId="6521F47F" w14:textId="77777777" w:rsidR="00ED4F82" w:rsidRDefault="00902852">
            <w:pPr>
              <w:spacing w:beforeAutospacing="1" w:afterAutospacing="1"/>
              <w:jc w:val="right"/>
            </w:pPr>
            <w:r>
              <w:rPr>
                <w:rFonts w:ascii="Verdana" w:hAnsi="Verdana"/>
                <w:b/>
                <w:i/>
                <w:color w:val="000000"/>
                <w:sz w:val="16"/>
              </w:rPr>
              <w:t>100%</w:t>
            </w:r>
          </w:p>
        </w:tc>
        <w:tc>
          <w:tcPr>
            <w:tcW w:w="0" w:type="auto"/>
          </w:tcPr>
          <w:p w14:paraId="62ADA418" w14:textId="77777777" w:rsidR="00ED4F82" w:rsidRDefault="00902852">
            <w:pPr>
              <w:spacing w:beforeAutospacing="1" w:afterAutospacing="1"/>
              <w:jc w:val="right"/>
            </w:pPr>
            <w:r>
              <w:rPr>
                <w:rFonts w:ascii="Verdana" w:hAnsi="Verdana"/>
                <w:b/>
                <w:i/>
                <w:color w:val="000000"/>
                <w:sz w:val="16"/>
              </w:rPr>
              <w:t>21,586</w:t>
            </w:r>
          </w:p>
        </w:tc>
        <w:tc>
          <w:tcPr>
            <w:tcW w:w="0" w:type="auto"/>
          </w:tcPr>
          <w:p w14:paraId="3A7D2581" w14:textId="77777777" w:rsidR="00ED4F82" w:rsidRDefault="00902852">
            <w:pPr>
              <w:spacing w:beforeAutospacing="1" w:afterAutospacing="1"/>
              <w:jc w:val="right"/>
            </w:pPr>
            <w:r>
              <w:rPr>
                <w:rFonts w:ascii="Verdana" w:hAnsi="Verdana"/>
                <w:b/>
                <w:i/>
                <w:color w:val="000000"/>
                <w:sz w:val="16"/>
              </w:rPr>
              <w:t>101%</w:t>
            </w:r>
          </w:p>
        </w:tc>
      </w:tr>
    </w:tbl>
    <w:p w14:paraId="27201AFF"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38</w:t>
      </w:r>
      <w:r>
        <w:rPr>
          <w:rFonts w:asciiTheme="minorHAnsi" w:hAnsiTheme="minorHAnsi"/>
        </w:rPr>
        <w:fldChar w:fldCharType="end"/>
      </w:r>
      <w:r>
        <w:rPr>
          <w:rFonts w:asciiTheme="minorHAnsi" w:hAnsiTheme="minorHAnsi"/>
        </w:rPr>
        <w:t xml:space="preserve"> – Year Unit Built</w:t>
      </w:r>
    </w:p>
    <w:p w14:paraId="15B8784A" w14:textId="77777777" w:rsidR="00ED4F82" w:rsidRDefault="00ED4F82">
      <w:pPr>
        <w:rPr>
          <w:vanish/>
        </w:rPr>
      </w:pPr>
    </w:p>
    <w:tbl>
      <w:tblPr>
        <w:tblW w:w="2742" w:type="pct"/>
        <w:tblInd w:w="115" w:type="dxa"/>
        <w:tblLook w:val="01E0" w:firstRow="1" w:lastRow="1" w:firstColumn="1" w:lastColumn="1" w:noHBand="0" w:noVBand="0"/>
      </w:tblPr>
      <w:tblGrid>
        <w:gridCol w:w="5133"/>
      </w:tblGrid>
      <w:tr w:rsidR="00ED4F82" w14:paraId="41A4CF88" w14:textId="77777777">
        <w:tc>
          <w:tcPr>
            <w:tcW w:w="0" w:type="auto"/>
          </w:tcPr>
          <w:p w14:paraId="60EB6594" w14:textId="77777777" w:rsidR="00ED4F82" w:rsidRDefault="00902852">
            <w:pPr>
              <w:keepNext/>
              <w:widowControl w:val="0"/>
              <w:spacing w:after="0" w:line="240" w:lineRule="auto"/>
            </w:pPr>
            <w:r>
              <w:rPr>
                <w:b/>
                <w:sz w:val="16"/>
                <w:szCs w:val="16"/>
              </w:rPr>
              <w:t>Alternate Data Source Name:</w:t>
            </w:r>
          </w:p>
        </w:tc>
      </w:tr>
      <w:tr w:rsidR="00ED4F82" w14:paraId="0F43801F" w14:textId="77777777">
        <w:trPr>
          <w:cantSplit/>
        </w:trPr>
        <w:tc>
          <w:tcPr>
            <w:tcW w:w="0" w:type="auto"/>
          </w:tcPr>
          <w:p w14:paraId="6ABA7C68" w14:textId="77777777" w:rsidR="00ED4F82" w:rsidRDefault="00902852">
            <w:pPr>
              <w:spacing w:beforeAutospacing="1" w:afterAutospacing="1"/>
            </w:pPr>
            <w:r>
              <w:rPr>
                <w:color w:val="000000"/>
                <w:sz w:val="16"/>
              </w:rPr>
              <w:t>2015-2019 ACS 5-Yr Estimates</w:t>
            </w:r>
          </w:p>
        </w:tc>
      </w:tr>
    </w:tbl>
    <w:p w14:paraId="2B96CCAD" w14:textId="77777777" w:rsidR="00ED4F82" w:rsidRDefault="00ED4F82">
      <w:pPr>
        <w:rPr>
          <w:b/>
          <w:bCs/>
          <w:vanish/>
          <w:sz w:val="16"/>
          <w:szCs w:val="16"/>
        </w:rPr>
      </w:pPr>
    </w:p>
    <w:p w14:paraId="5336D127" w14:textId="77777777" w:rsidR="00ED4F82" w:rsidRDefault="00ED4F82">
      <w:pPr>
        <w:spacing w:after="0" w:line="240" w:lineRule="auto"/>
      </w:pPr>
    </w:p>
    <w:p w14:paraId="7902A9DE" w14:textId="77777777" w:rsidR="00ED4F82" w:rsidRDefault="00902852">
      <w:r>
        <w:rPr>
          <w:b/>
        </w:rPr>
        <w:t>Year Unit Built</w:t>
      </w:r>
    </w:p>
    <w:p w14:paraId="763BAEA5" w14:textId="77777777" w:rsidR="00ED4F82" w:rsidRDefault="00902852" w:rsidP="00194C61">
      <w:pPr>
        <w:spacing w:beforeAutospacing="1" w:afterAutospacing="1"/>
        <w:jc w:val="both"/>
      </w:pPr>
      <w:r>
        <w:t>There is a relatively large percentage of housing units built since 2000. Since 2000, the County has added 23,294 owner-occupied units (42%) and 7,896 renter-occupied units (37%). The County, however, had 24% of owner-occupied units and 31% of renter-occupied units built before 1980. Homes built before 1980 are at risk of having lead-based paint inside of them.</w:t>
      </w:r>
    </w:p>
    <w:p w14:paraId="6AA7D9AA" w14:textId="77777777" w:rsidR="00ED4F82" w:rsidRDefault="00902852" w:rsidP="00194C61">
      <w:pPr>
        <w:spacing w:beforeAutospacing="1" w:afterAutospacing="1"/>
        <w:jc w:val="both"/>
      </w:pPr>
      <w:r>
        <w:t>Source: 2015-2019 American Community Survey 5-Year Estimates </w:t>
      </w:r>
    </w:p>
    <w:p w14:paraId="445633FC" w14:textId="77777777" w:rsidR="00ED4F82" w:rsidRDefault="00902852" w:rsidP="00194C61">
      <w:pPr>
        <w:jc w:val="both"/>
      </w:pPr>
      <w:r>
        <w:rPr>
          <w:b/>
        </w:rPr>
        <w:t>Age of Housing</w:t>
      </w:r>
    </w:p>
    <w:p w14:paraId="3A153399" w14:textId="77777777" w:rsidR="00ED4F82" w:rsidRDefault="00902852" w:rsidP="00194C61">
      <w:pPr>
        <w:spacing w:beforeAutospacing="1" w:afterAutospacing="1"/>
        <w:jc w:val="both"/>
      </w:pPr>
      <w:r>
        <w:t>The maps below depict the prevalence of older housing units in the County. The first set of maps identifies the percentage of housing units built prior to 1940 while the second set of maps depicts housing units built prior to 1980. The darker shaded areas have higher concentrations of the older housing stock. </w:t>
      </w:r>
    </w:p>
    <w:p w14:paraId="5A694162" w14:textId="77777777" w:rsidR="00ED4F82" w:rsidRDefault="00902852">
      <w:pPr>
        <w:spacing w:beforeAutospacing="1" w:afterAutospacing="1"/>
      </w:pPr>
      <w:r>
        <w:t>Source: 2015-2019 American Community Survey 5-Year Estimates </w:t>
      </w:r>
    </w:p>
    <w:p w14:paraId="12FE2D69" w14:textId="77777777" w:rsidR="00ED4F82" w:rsidRDefault="00902852">
      <w:pPr>
        <w:spacing w:after="0" w:line="240" w:lineRule="auto"/>
      </w:pPr>
      <w:r>
        <w:rPr>
          <w:b/>
          <w:noProof/>
        </w:rPr>
        <w:lastRenderedPageBreak/>
        <w:drawing>
          <wp:inline distT="0" distB="0" distL="0" distR="0" wp14:anchorId="70D42E95" wp14:editId="170C023E">
            <wp:extent cx="5943600" cy="4592782"/>
            <wp:effectExtent l="12700" t="12700" r="12700" b="177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4592782"/>
                    </a:xfrm>
                    <a:prstGeom prst="rect">
                      <a:avLst/>
                    </a:prstGeom>
                    <a:ln>
                      <a:solidFill>
                        <a:schemeClr val="tx1"/>
                      </a:solidFill>
                    </a:ln>
                  </pic:spPr>
                </pic:pic>
              </a:graphicData>
            </a:graphic>
          </wp:inline>
        </w:drawing>
      </w:r>
      <w:r>
        <w:rPr>
          <w:b/>
        </w:rPr>
        <w:br/>
        <w:t>Housing Units Built Before 1940 Map</w:t>
      </w:r>
    </w:p>
    <w:p w14:paraId="3C20E2B2" w14:textId="77777777" w:rsidR="00194C61" w:rsidRDefault="00194C61">
      <w:pPr>
        <w:rPr>
          <w:b/>
        </w:rPr>
      </w:pPr>
    </w:p>
    <w:p w14:paraId="54A5A06D" w14:textId="77777777" w:rsidR="00ED4F82" w:rsidRDefault="00902852">
      <w:r>
        <w:rPr>
          <w:b/>
        </w:rPr>
        <w:t>Housing Units Built Before 1940</w:t>
      </w:r>
    </w:p>
    <w:p w14:paraId="710866A9" w14:textId="77777777" w:rsidR="00ED4F82" w:rsidRDefault="00902852" w:rsidP="00194C61">
      <w:pPr>
        <w:spacing w:beforeAutospacing="1" w:afterAutospacing="1"/>
        <w:jc w:val="both"/>
      </w:pPr>
      <w:r>
        <w:t xml:space="preserve">Residential structures built prior to 1940 are more concentrated in the City of Hanahan and unincorporated Berkeley County in the Hanahan area.  The Town of Moncks Corner, Santee Circle, </w:t>
      </w:r>
      <w:proofErr w:type="spellStart"/>
      <w:r>
        <w:t>Pringletown</w:t>
      </w:r>
      <w:proofErr w:type="spellEnd"/>
      <w:r>
        <w:t>, Lebanon, Longridge, and Sandridge communities also show a higher level of pre-1940 construction.</w:t>
      </w:r>
    </w:p>
    <w:p w14:paraId="6A576544" w14:textId="77777777" w:rsidR="00ED4F82" w:rsidRDefault="00902852">
      <w:pPr>
        <w:spacing w:after="0" w:line="240" w:lineRule="auto"/>
      </w:pPr>
      <w:r>
        <w:rPr>
          <w:b/>
          <w:noProof/>
        </w:rPr>
        <w:lastRenderedPageBreak/>
        <w:drawing>
          <wp:inline distT="0" distB="0" distL="0" distR="0" wp14:anchorId="42BEBE98" wp14:editId="2AA29E4B">
            <wp:extent cx="5943600" cy="4592782"/>
            <wp:effectExtent l="12700" t="12700" r="12700" b="177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4592782"/>
                    </a:xfrm>
                    <a:prstGeom prst="rect">
                      <a:avLst/>
                    </a:prstGeom>
                    <a:ln>
                      <a:solidFill>
                        <a:schemeClr val="tx1"/>
                      </a:solidFill>
                    </a:ln>
                  </pic:spPr>
                </pic:pic>
              </a:graphicData>
            </a:graphic>
          </wp:inline>
        </w:drawing>
      </w:r>
      <w:r>
        <w:rPr>
          <w:b/>
        </w:rPr>
        <w:br/>
        <w:t>Housing Units Built Before 1980 Map</w:t>
      </w:r>
    </w:p>
    <w:p w14:paraId="35D4D5EB" w14:textId="77777777" w:rsidR="00ED4F82" w:rsidRDefault="00ED4F82">
      <w:pPr>
        <w:spacing w:after="0" w:line="240" w:lineRule="auto"/>
      </w:pPr>
    </w:p>
    <w:p w14:paraId="411F67A5" w14:textId="77777777" w:rsidR="00194C61" w:rsidRDefault="00194C61">
      <w:pPr>
        <w:spacing w:after="0" w:line="240" w:lineRule="auto"/>
      </w:pPr>
      <w:r>
        <w:br w:type="page"/>
      </w:r>
    </w:p>
    <w:p w14:paraId="6CD80586" w14:textId="77777777" w:rsidR="00ED4F82" w:rsidRDefault="00902852">
      <w:pPr>
        <w:keepNext/>
        <w:widowControl w:val="0"/>
        <w:spacing w:after="0" w:line="240" w:lineRule="auto"/>
        <w:rPr>
          <w:b/>
          <w:sz w:val="24"/>
          <w:szCs w:val="24"/>
        </w:rPr>
      </w:pPr>
      <w:r>
        <w:rPr>
          <w:b/>
          <w:sz w:val="24"/>
          <w:szCs w:val="24"/>
        </w:rPr>
        <w:lastRenderedPageBreak/>
        <w:t>Risk of Lead-Based Paint Hazard</w:t>
      </w:r>
    </w:p>
    <w:p w14:paraId="3658C4B1" w14:textId="77777777" w:rsidR="00ED4F82" w:rsidRDefault="00ED4F82">
      <w:pPr>
        <w:rPr>
          <w:vanish/>
        </w:rPr>
      </w:pPr>
    </w:p>
    <w:p w14:paraId="067E7A12" w14:textId="77777777" w:rsidR="00ED4F82" w:rsidRDefault="00ED4F82">
      <w:pPr>
        <w:rPr>
          <w:b/>
          <w:bCs/>
          <w:vanish/>
          <w:sz w:val="16"/>
          <w:szCs w:val="16"/>
        </w:rPr>
      </w:pPr>
    </w:p>
    <w:p w14:paraId="3D1DA7C2" w14:textId="77777777" w:rsidR="00ED4F82" w:rsidRDefault="00ED4F82">
      <w:pPr>
        <w:spacing w:after="0" w:line="240" w:lineRule="auto"/>
      </w:pPr>
    </w:p>
    <w:p w14:paraId="35B97F31" w14:textId="77777777" w:rsidR="00ED4F82" w:rsidRDefault="00902852">
      <w:pPr>
        <w:spacing w:after="0" w:line="240" w:lineRule="auto"/>
      </w:pPr>
      <w:r>
        <w:rPr>
          <w:b/>
          <w:noProof/>
        </w:rPr>
        <w:drawing>
          <wp:inline distT="0" distB="0" distL="0" distR="0" wp14:anchorId="3B9F6B41" wp14:editId="6DE26571">
            <wp:extent cx="5943600" cy="155207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1552074"/>
                    </a:xfrm>
                    <a:prstGeom prst="rect">
                      <a:avLst/>
                    </a:prstGeom>
                  </pic:spPr>
                </pic:pic>
              </a:graphicData>
            </a:graphic>
          </wp:inline>
        </w:drawing>
      </w:r>
      <w:r>
        <w:rPr>
          <w:b/>
        </w:rPr>
        <w:br/>
        <w:t>Risk of Lead-Based Paint Hazards (Table)</w:t>
      </w:r>
    </w:p>
    <w:p w14:paraId="285139BE" w14:textId="77777777" w:rsidR="00194C61" w:rsidRDefault="00194C61">
      <w:pPr>
        <w:rPr>
          <w:b/>
        </w:rPr>
      </w:pPr>
    </w:p>
    <w:p w14:paraId="4F20F7AD" w14:textId="77777777" w:rsidR="00ED4F82" w:rsidRDefault="00902852">
      <w:r>
        <w:rPr>
          <w:b/>
        </w:rPr>
        <w:t>Lead-Based Paint Hazard</w:t>
      </w:r>
    </w:p>
    <w:p w14:paraId="3ECA96E4" w14:textId="77777777" w:rsidR="00ED4F82" w:rsidRDefault="00902852" w:rsidP="00194C61">
      <w:pPr>
        <w:spacing w:beforeAutospacing="1" w:afterAutospacing="1"/>
        <w:jc w:val="both"/>
      </w:pPr>
      <w:r>
        <w:t>As mentioned previously, any housing unit built prior to 1980 may contain lead-based paint in portions of the home. The most common locations are window and door frames, walls, and ceilings, and in some cases throughout the entire home. Thus, it is generally accepted that these homes at least have a risk of lead-based paint hazards and should be tested in accordance with HUD standards. The greatest potential for lead-based paint and other environmental and safety hazards is in homes built before 1980. According to 2017 CHAS within the County there are 19,687 housing units built before 1980 and 2,949 with children present.</w:t>
      </w:r>
    </w:p>
    <w:p w14:paraId="7D0B8A02" w14:textId="77777777" w:rsidR="00194C61" w:rsidRDefault="00194C61">
      <w:pPr>
        <w:spacing w:after="0" w:line="240" w:lineRule="auto"/>
      </w:pPr>
      <w:r>
        <w:br w:type="page"/>
      </w:r>
    </w:p>
    <w:p w14:paraId="3EBA5F1F" w14:textId="77777777" w:rsidR="00ED4F82" w:rsidRDefault="00902852">
      <w:r>
        <w:rPr>
          <w:b/>
        </w:rPr>
        <w:lastRenderedPageBreak/>
        <w:t>Vacancy Rate</w:t>
      </w:r>
    </w:p>
    <w:p w14:paraId="0EDFED6D" w14:textId="77777777" w:rsidR="00ED4F82" w:rsidRDefault="00902852" w:rsidP="00194C61">
      <w:pPr>
        <w:spacing w:beforeAutospacing="1" w:afterAutospacing="1"/>
        <w:jc w:val="both"/>
      </w:pPr>
      <w:r>
        <w:t>The map below shows the average housing vacancy rates throughout the County. The darker shaded areas have higher vacancy rates, while the lighter shaded areas have lower vacancy rates. In most census tracts throughout the County vacancy rates are at least 10%; however, they are highest in the rural tracts.</w:t>
      </w:r>
    </w:p>
    <w:p w14:paraId="3FA414D0" w14:textId="77777777" w:rsidR="00ED4F82" w:rsidRDefault="00902852">
      <w:pPr>
        <w:spacing w:beforeAutospacing="1" w:afterAutospacing="1"/>
      </w:pPr>
      <w:r>
        <w:t>Source: 2015-2019 American Community Survey 5-Year Estimates </w:t>
      </w:r>
    </w:p>
    <w:p w14:paraId="14BF3B78" w14:textId="77777777" w:rsidR="00ED4F82" w:rsidRDefault="00902852">
      <w:pPr>
        <w:spacing w:after="0" w:line="240" w:lineRule="auto"/>
      </w:pPr>
      <w:r>
        <w:rPr>
          <w:b/>
          <w:noProof/>
        </w:rPr>
        <w:drawing>
          <wp:inline distT="0" distB="0" distL="0" distR="0" wp14:anchorId="215A8F2C" wp14:editId="2A334CD9">
            <wp:extent cx="5943600" cy="4592782"/>
            <wp:effectExtent l="12700" t="12700" r="12700" b="177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4592782"/>
                    </a:xfrm>
                    <a:prstGeom prst="rect">
                      <a:avLst/>
                    </a:prstGeom>
                    <a:ln>
                      <a:solidFill>
                        <a:schemeClr val="tx1"/>
                      </a:solidFill>
                    </a:ln>
                  </pic:spPr>
                </pic:pic>
              </a:graphicData>
            </a:graphic>
          </wp:inline>
        </w:drawing>
      </w:r>
      <w:r>
        <w:rPr>
          <w:b/>
        </w:rPr>
        <w:br/>
        <w:t>Vacancy Rate</w:t>
      </w:r>
    </w:p>
    <w:p w14:paraId="07591E26" w14:textId="77777777" w:rsidR="00ED4F82" w:rsidRDefault="00ED4F82">
      <w:pPr>
        <w:spacing w:after="0" w:line="240" w:lineRule="auto"/>
      </w:pPr>
    </w:p>
    <w:p w14:paraId="00E64A16" w14:textId="77777777" w:rsidR="00194C61" w:rsidRDefault="00194C61">
      <w:pPr>
        <w:spacing w:after="0" w:line="240" w:lineRule="auto"/>
        <w:rPr>
          <w:b/>
          <w:sz w:val="24"/>
          <w:szCs w:val="24"/>
        </w:rPr>
      </w:pPr>
      <w:r>
        <w:rPr>
          <w:b/>
          <w:sz w:val="24"/>
          <w:szCs w:val="24"/>
        </w:rPr>
        <w:br w:type="page"/>
      </w:r>
    </w:p>
    <w:p w14:paraId="1DB4DCE6" w14:textId="77777777" w:rsidR="00ED4F82" w:rsidRDefault="00902852">
      <w:pPr>
        <w:rPr>
          <w:b/>
          <w:sz w:val="24"/>
          <w:szCs w:val="24"/>
        </w:rPr>
      </w:pPr>
      <w:r>
        <w:rPr>
          <w:b/>
          <w:sz w:val="24"/>
          <w:szCs w:val="24"/>
        </w:rPr>
        <w:lastRenderedPageBreak/>
        <w:t>Need for Owner and Rental Rehabilitation</w:t>
      </w:r>
    </w:p>
    <w:p w14:paraId="3E8B3228" w14:textId="77777777" w:rsidR="00ED4F82" w:rsidRDefault="00902852" w:rsidP="00194C61">
      <w:pPr>
        <w:spacing w:beforeAutospacing="1" w:afterAutospacing="1"/>
        <w:jc w:val="both"/>
        <w:rPr>
          <w:rFonts w:cs="Arial"/>
          <w:szCs w:val="26"/>
        </w:rPr>
      </w:pPr>
      <w:r>
        <w:rPr>
          <w:rFonts w:cs="Arial"/>
        </w:rPr>
        <w:t>As previously stated, a majority of the residential buildings have been constructed since 1980, and as such, are less likely to fall into the category of substandard. Code enforcement officers work to bring properties in violation into compliance.</w:t>
      </w:r>
    </w:p>
    <w:p w14:paraId="7D0FFC43" w14:textId="77777777" w:rsidR="00ED4F82" w:rsidRDefault="00902852" w:rsidP="00194C61">
      <w:pPr>
        <w:spacing w:beforeAutospacing="1" w:afterAutospacing="1"/>
        <w:jc w:val="both"/>
        <w:rPr>
          <w:rFonts w:cs="Arial"/>
          <w:szCs w:val="26"/>
        </w:rPr>
      </w:pPr>
      <w:r>
        <w:rPr>
          <w:rFonts w:cs="Arial"/>
        </w:rPr>
        <w:t>However, generally older units begin to face these issues as the units age. As indicated in the Age of Housing table and maps, throughout Berkeley County, 24% of all owner-occupied housing units and 31% of all renter-occupied units were built prior to 1980 – comprising nearly 20,000 housing units in the County that may need rehabilitation.</w:t>
      </w:r>
    </w:p>
    <w:p w14:paraId="694D82AF" w14:textId="77777777" w:rsidR="00ED4F82" w:rsidRDefault="00902852" w:rsidP="00194C61">
      <w:pPr>
        <w:jc w:val="both"/>
        <w:rPr>
          <w:b/>
          <w:sz w:val="24"/>
          <w:szCs w:val="24"/>
        </w:rPr>
      </w:pPr>
      <w:r>
        <w:rPr>
          <w:b/>
          <w:sz w:val="24"/>
          <w:szCs w:val="24"/>
        </w:rPr>
        <w:t>Estimated Number of Housing Units Occupied by Low or Moderate Income Families with LBP Hazards</w:t>
      </w:r>
    </w:p>
    <w:p w14:paraId="5D9B6696" w14:textId="77777777" w:rsidR="00ED4F82" w:rsidRDefault="00902852" w:rsidP="00194C61">
      <w:pPr>
        <w:spacing w:beforeAutospacing="1" w:afterAutospacing="1"/>
        <w:jc w:val="both"/>
        <w:rPr>
          <w:rFonts w:cs="Arial"/>
        </w:rPr>
      </w:pPr>
      <w:r>
        <w:rPr>
          <w:rFonts w:cs="Arial"/>
        </w:rPr>
        <w:t>The greatest potential for lead-based paint and other environmental and safety hazards to children and their families exists in the approximate 1,328 homes built before 1940, and over 18,000 housing units built between 1940 and 1980. To promote safe and decent housing, it is important to identify and address these environmental hazards and safety issues present in these older homes. An estimated 25,080 persons live in poverty and are more likely to be in housing that was built prior to 1980 and frequently in dilapidated condition.</w:t>
      </w:r>
    </w:p>
    <w:p w14:paraId="2DBB81BA" w14:textId="77777777" w:rsidR="00ED4F82" w:rsidRDefault="00ED4F82">
      <w:pPr>
        <w:spacing w:line="204" w:lineRule="auto"/>
        <w:rPr>
          <w:b/>
          <w:sz w:val="24"/>
          <w:szCs w:val="24"/>
        </w:rPr>
      </w:pPr>
    </w:p>
    <w:p w14:paraId="0D6C925E" w14:textId="77777777" w:rsidR="00ED4F82" w:rsidRDefault="00ED4F82">
      <w:pPr>
        <w:rPr>
          <w:rFonts w:cs="Arial"/>
        </w:rPr>
      </w:pPr>
    </w:p>
    <w:p w14:paraId="1937D2CD" w14:textId="77777777" w:rsidR="00ED4F82" w:rsidRDefault="00ED4F82">
      <w:pPr>
        <w:pStyle w:val="Heading2"/>
        <w:pageBreakBefore/>
        <w:rPr>
          <w:rFonts w:ascii="Calibri" w:hAnsi="Calibri"/>
          <w:i w:val="0"/>
        </w:rPr>
        <w:sectPr w:rsidR="00ED4F82">
          <w:headerReference w:type="even" r:id="rId28"/>
          <w:headerReference w:type="default" r:id="rId29"/>
          <w:footerReference w:type="even" r:id="rId30"/>
          <w:headerReference w:type="first" r:id="rId31"/>
          <w:footerReference w:type="first" r:id="rId32"/>
          <w:pgSz w:w="12240" w:h="15840"/>
          <w:pgMar w:top="1440" w:right="1440" w:bottom="1440" w:left="1440" w:header="720" w:footer="720" w:gutter="0"/>
          <w:cols w:space="720"/>
          <w:docGrid w:linePitch="360"/>
        </w:sectPr>
      </w:pPr>
    </w:p>
    <w:p w14:paraId="0D9ED439" w14:textId="77777777" w:rsidR="00ED4F82" w:rsidRDefault="00902852">
      <w:pPr>
        <w:pStyle w:val="Heading2"/>
        <w:pageBreakBefore/>
        <w:rPr>
          <w:rFonts w:ascii="Calibri" w:hAnsi="Calibri"/>
          <w:i w:val="0"/>
        </w:rPr>
      </w:pPr>
      <w:bookmarkStart w:id="28" w:name="_Toc78523618"/>
      <w:r>
        <w:rPr>
          <w:rFonts w:ascii="Calibri" w:hAnsi="Calibri"/>
          <w:i w:val="0"/>
        </w:rPr>
        <w:lastRenderedPageBreak/>
        <w:t>MA-25 Public and Assisted Housing – 91.210(b)</w:t>
      </w:r>
      <w:bookmarkEnd w:id="28"/>
    </w:p>
    <w:p w14:paraId="214048B4" w14:textId="77777777" w:rsidR="00ED4F82" w:rsidRDefault="00902852">
      <w:pPr>
        <w:spacing w:line="204" w:lineRule="auto"/>
        <w:rPr>
          <w:b/>
          <w:sz w:val="24"/>
          <w:szCs w:val="24"/>
        </w:rPr>
      </w:pPr>
      <w:r>
        <w:rPr>
          <w:b/>
          <w:sz w:val="24"/>
          <w:szCs w:val="24"/>
        </w:rPr>
        <w:t>Introduction</w:t>
      </w:r>
    </w:p>
    <w:p w14:paraId="3A31EB7F" w14:textId="77777777" w:rsidR="00ED4F82" w:rsidRDefault="00902852" w:rsidP="00194C61">
      <w:pPr>
        <w:spacing w:beforeAutospacing="1" w:afterAutospacing="1"/>
        <w:jc w:val="both"/>
        <w:rPr>
          <w:b/>
          <w:sz w:val="24"/>
          <w:szCs w:val="24"/>
        </w:rPr>
      </w:pPr>
      <w:r>
        <w:rPr>
          <w:rFonts w:cs="Arial"/>
        </w:rPr>
        <w:t xml:space="preserve">The South Carolina Regional Housing Authority No. 3 is the local housing authority serving Berkeley County.  Its mission is to promote housing stability by providing the tools necessary for families to identify, secure and maintain affordable housing and to increase the opportunity for self-sufficiency through employment and lifestyle skill development. Throughout the seven counties it serves it operates 787 public housing units and administers over 570 Housing Choice Vouchers for families in need of rental assistance.  SCRHA3 manages two public housing complexes in the County with 78 units at St. Francis Villa Apartments in Moncks Corner and 50 units at </w:t>
      </w:r>
      <w:proofErr w:type="spellStart"/>
      <w:r>
        <w:rPr>
          <w:rFonts w:cs="Arial"/>
        </w:rPr>
        <w:t>Belangia</w:t>
      </w:r>
      <w:proofErr w:type="spellEnd"/>
      <w:r>
        <w:rPr>
          <w:rFonts w:cs="Arial"/>
        </w:rPr>
        <w:t xml:space="preserve"> Apartments in St. Stephen.</w:t>
      </w:r>
    </w:p>
    <w:p w14:paraId="28243344" w14:textId="77777777" w:rsidR="00ED4F82" w:rsidRDefault="00902852">
      <w:pPr>
        <w:keepNext/>
        <w:widowControl w:val="0"/>
        <w:rPr>
          <w:b/>
          <w:sz w:val="24"/>
          <w:szCs w:val="24"/>
        </w:rPr>
      </w:pPr>
      <w:r>
        <w:rPr>
          <w:b/>
          <w:sz w:val="24"/>
          <w:szCs w:val="24"/>
        </w:rPr>
        <w:t>Totals Number of Units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0"/>
        <w:gridCol w:w="1080"/>
        <w:gridCol w:w="1067"/>
        <w:gridCol w:w="1073"/>
        <w:gridCol w:w="1235"/>
        <w:gridCol w:w="1241"/>
        <w:gridCol w:w="1241"/>
        <w:gridCol w:w="1254"/>
        <w:gridCol w:w="1083"/>
        <w:gridCol w:w="1006"/>
      </w:tblGrid>
      <w:tr w:rsidR="00ED4F82" w14:paraId="2674712C" w14:textId="77777777">
        <w:trPr>
          <w:cantSplit/>
          <w:tblHeader/>
        </w:trPr>
        <w:tc>
          <w:tcPr>
            <w:tcW w:w="13176" w:type="dxa"/>
            <w:gridSpan w:val="10"/>
          </w:tcPr>
          <w:p w14:paraId="0FCF8029" w14:textId="77777777" w:rsidR="00ED4F82" w:rsidRDefault="00902852">
            <w:pPr>
              <w:keepNext/>
              <w:widowControl w:val="0"/>
              <w:spacing w:after="0" w:line="240" w:lineRule="auto"/>
              <w:jc w:val="center"/>
              <w:rPr>
                <w:sz w:val="16"/>
                <w:szCs w:val="16"/>
              </w:rPr>
            </w:pPr>
            <w:r>
              <w:rPr>
                <w:rFonts w:cs="Arial"/>
                <w:b/>
                <w:sz w:val="16"/>
                <w:szCs w:val="16"/>
              </w:rPr>
              <w:t>Program Type</w:t>
            </w:r>
          </w:p>
        </w:tc>
      </w:tr>
      <w:tr w:rsidR="00ED4F82" w14:paraId="362C4CA6" w14:textId="77777777">
        <w:trPr>
          <w:cantSplit/>
          <w:tblHeader/>
        </w:trPr>
        <w:tc>
          <w:tcPr>
            <w:tcW w:w="2716" w:type="dxa"/>
            <w:vMerge w:val="restart"/>
          </w:tcPr>
          <w:p w14:paraId="5C267B60" w14:textId="77777777" w:rsidR="00ED4F82" w:rsidRDefault="00ED4F82">
            <w:pPr>
              <w:keepNext/>
              <w:widowControl w:val="0"/>
              <w:spacing w:after="0" w:line="240" w:lineRule="auto"/>
              <w:jc w:val="center"/>
              <w:rPr>
                <w:sz w:val="16"/>
                <w:szCs w:val="16"/>
              </w:rPr>
            </w:pPr>
          </w:p>
        </w:tc>
        <w:tc>
          <w:tcPr>
            <w:tcW w:w="1089" w:type="dxa"/>
            <w:vMerge w:val="restart"/>
          </w:tcPr>
          <w:p w14:paraId="4B57FC46" w14:textId="77777777" w:rsidR="00ED4F82" w:rsidRDefault="00902852">
            <w:pPr>
              <w:keepNext/>
              <w:widowControl w:val="0"/>
              <w:spacing w:after="0" w:line="240" w:lineRule="auto"/>
              <w:jc w:val="center"/>
              <w:rPr>
                <w:sz w:val="16"/>
                <w:szCs w:val="16"/>
              </w:rPr>
            </w:pPr>
            <w:r>
              <w:rPr>
                <w:rFonts w:cs="Arial"/>
                <w:b/>
                <w:sz w:val="16"/>
                <w:szCs w:val="16"/>
              </w:rPr>
              <w:t>Certificate</w:t>
            </w:r>
          </w:p>
        </w:tc>
        <w:tc>
          <w:tcPr>
            <w:tcW w:w="1090" w:type="dxa"/>
            <w:vMerge w:val="restart"/>
          </w:tcPr>
          <w:p w14:paraId="0975E093" w14:textId="77777777" w:rsidR="00ED4F82" w:rsidRDefault="00902852">
            <w:pPr>
              <w:keepNext/>
              <w:widowControl w:val="0"/>
              <w:spacing w:after="0" w:line="240" w:lineRule="auto"/>
              <w:jc w:val="center"/>
              <w:rPr>
                <w:sz w:val="16"/>
                <w:szCs w:val="16"/>
              </w:rPr>
            </w:pPr>
            <w:r>
              <w:rPr>
                <w:rFonts w:cs="Arial"/>
                <w:b/>
                <w:sz w:val="16"/>
                <w:szCs w:val="16"/>
              </w:rPr>
              <w:t>Mod-Rehab</w:t>
            </w:r>
          </w:p>
        </w:tc>
        <w:tc>
          <w:tcPr>
            <w:tcW w:w="1090" w:type="dxa"/>
            <w:vMerge w:val="restart"/>
          </w:tcPr>
          <w:p w14:paraId="0A352466" w14:textId="77777777" w:rsidR="00ED4F82" w:rsidRDefault="00902852">
            <w:pPr>
              <w:keepNext/>
              <w:widowControl w:val="0"/>
              <w:spacing w:after="0" w:line="240" w:lineRule="auto"/>
              <w:jc w:val="center"/>
              <w:rPr>
                <w:sz w:val="16"/>
                <w:szCs w:val="16"/>
              </w:rPr>
            </w:pPr>
            <w:r>
              <w:rPr>
                <w:rFonts w:cs="Arial"/>
                <w:b/>
                <w:sz w:val="16"/>
                <w:szCs w:val="16"/>
              </w:rPr>
              <w:t>Public Housing</w:t>
            </w:r>
          </w:p>
        </w:tc>
        <w:tc>
          <w:tcPr>
            <w:tcW w:w="7191" w:type="dxa"/>
            <w:gridSpan w:val="6"/>
          </w:tcPr>
          <w:p w14:paraId="33C20AFD" w14:textId="77777777" w:rsidR="00ED4F82" w:rsidRDefault="00902852">
            <w:pPr>
              <w:keepNext/>
              <w:widowControl w:val="0"/>
              <w:spacing w:after="0" w:line="240" w:lineRule="auto"/>
              <w:jc w:val="center"/>
              <w:rPr>
                <w:sz w:val="16"/>
                <w:szCs w:val="16"/>
              </w:rPr>
            </w:pPr>
            <w:r>
              <w:rPr>
                <w:rFonts w:cs="Arial"/>
                <w:b/>
                <w:sz w:val="16"/>
                <w:szCs w:val="16"/>
              </w:rPr>
              <w:t>Vouchers</w:t>
            </w:r>
          </w:p>
        </w:tc>
      </w:tr>
      <w:tr w:rsidR="00ED4F82" w14:paraId="69DF09CE" w14:textId="77777777">
        <w:trPr>
          <w:cantSplit/>
          <w:tblHeader/>
        </w:trPr>
        <w:tc>
          <w:tcPr>
            <w:tcW w:w="2716" w:type="dxa"/>
            <w:vMerge/>
          </w:tcPr>
          <w:p w14:paraId="5C8553BF" w14:textId="77777777" w:rsidR="00ED4F82" w:rsidRDefault="00ED4F82">
            <w:pPr>
              <w:keepNext/>
              <w:widowControl w:val="0"/>
              <w:spacing w:after="0" w:line="240" w:lineRule="auto"/>
              <w:jc w:val="center"/>
              <w:rPr>
                <w:sz w:val="16"/>
                <w:szCs w:val="16"/>
              </w:rPr>
            </w:pPr>
          </w:p>
        </w:tc>
        <w:tc>
          <w:tcPr>
            <w:tcW w:w="1089" w:type="dxa"/>
            <w:vMerge/>
          </w:tcPr>
          <w:p w14:paraId="01EA9F41" w14:textId="77777777" w:rsidR="00ED4F82" w:rsidRDefault="00ED4F82">
            <w:pPr>
              <w:keepNext/>
              <w:widowControl w:val="0"/>
              <w:spacing w:after="0" w:line="240" w:lineRule="auto"/>
              <w:jc w:val="center"/>
              <w:rPr>
                <w:sz w:val="16"/>
                <w:szCs w:val="16"/>
              </w:rPr>
            </w:pPr>
          </w:p>
        </w:tc>
        <w:tc>
          <w:tcPr>
            <w:tcW w:w="1090" w:type="dxa"/>
            <w:vMerge/>
          </w:tcPr>
          <w:p w14:paraId="20EC446D" w14:textId="77777777" w:rsidR="00ED4F82" w:rsidRDefault="00ED4F82">
            <w:pPr>
              <w:keepNext/>
              <w:widowControl w:val="0"/>
              <w:spacing w:after="0" w:line="240" w:lineRule="auto"/>
              <w:jc w:val="center"/>
              <w:rPr>
                <w:sz w:val="16"/>
                <w:szCs w:val="16"/>
              </w:rPr>
            </w:pPr>
          </w:p>
        </w:tc>
        <w:tc>
          <w:tcPr>
            <w:tcW w:w="1090" w:type="dxa"/>
            <w:vMerge/>
          </w:tcPr>
          <w:p w14:paraId="2309CBD7" w14:textId="77777777" w:rsidR="00ED4F82" w:rsidRDefault="00ED4F82">
            <w:pPr>
              <w:keepNext/>
              <w:widowControl w:val="0"/>
              <w:spacing w:after="0" w:line="240" w:lineRule="auto"/>
              <w:jc w:val="center"/>
              <w:rPr>
                <w:sz w:val="16"/>
                <w:szCs w:val="16"/>
              </w:rPr>
            </w:pPr>
          </w:p>
        </w:tc>
        <w:tc>
          <w:tcPr>
            <w:tcW w:w="1271" w:type="dxa"/>
            <w:vMerge w:val="restart"/>
          </w:tcPr>
          <w:p w14:paraId="49DDB11A" w14:textId="77777777" w:rsidR="00ED4F82" w:rsidRDefault="00902852">
            <w:pPr>
              <w:keepNext/>
              <w:widowControl w:val="0"/>
              <w:spacing w:after="0" w:line="240" w:lineRule="auto"/>
              <w:jc w:val="center"/>
              <w:rPr>
                <w:sz w:val="16"/>
                <w:szCs w:val="16"/>
              </w:rPr>
            </w:pPr>
            <w:r>
              <w:rPr>
                <w:rFonts w:cs="Arial"/>
                <w:b/>
                <w:sz w:val="16"/>
                <w:szCs w:val="16"/>
              </w:rPr>
              <w:t>Total</w:t>
            </w:r>
          </w:p>
        </w:tc>
        <w:tc>
          <w:tcPr>
            <w:tcW w:w="1271" w:type="dxa"/>
            <w:vMerge w:val="restart"/>
          </w:tcPr>
          <w:p w14:paraId="58DFFC8C" w14:textId="77777777" w:rsidR="00ED4F82" w:rsidRDefault="00902852">
            <w:pPr>
              <w:keepNext/>
              <w:widowControl w:val="0"/>
              <w:spacing w:after="0" w:line="240" w:lineRule="auto"/>
              <w:jc w:val="center"/>
              <w:rPr>
                <w:sz w:val="16"/>
                <w:szCs w:val="16"/>
              </w:rPr>
            </w:pPr>
            <w:r>
              <w:rPr>
                <w:rFonts w:cs="Arial"/>
                <w:b/>
                <w:sz w:val="16"/>
                <w:szCs w:val="16"/>
              </w:rPr>
              <w:t>Project -based</w:t>
            </w:r>
          </w:p>
        </w:tc>
        <w:tc>
          <w:tcPr>
            <w:tcW w:w="1271" w:type="dxa"/>
            <w:vMerge w:val="restart"/>
          </w:tcPr>
          <w:p w14:paraId="23E8795A" w14:textId="77777777" w:rsidR="00ED4F82" w:rsidRDefault="00902852">
            <w:pPr>
              <w:keepNext/>
              <w:widowControl w:val="0"/>
              <w:spacing w:after="0" w:line="240" w:lineRule="auto"/>
              <w:jc w:val="center"/>
              <w:rPr>
                <w:rFonts w:cs="Arial"/>
                <w:b/>
                <w:sz w:val="16"/>
                <w:szCs w:val="16"/>
              </w:rPr>
            </w:pPr>
            <w:r>
              <w:rPr>
                <w:rFonts w:cs="Arial"/>
                <w:b/>
                <w:sz w:val="16"/>
                <w:szCs w:val="16"/>
              </w:rPr>
              <w:t>Tenant -based</w:t>
            </w:r>
          </w:p>
          <w:p w14:paraId="28843A27" w14:textId="77777777" w:rsidR="00ED4F82" w:rsidRDefault="00ED4F82">
            <w:pPr>
              <w:keepNext/>
              <w:widowControl w:val="0"/>
              <w:spacing w:after="0" w:line="240" w:lineRule="auto"/>
              <w:jc w:val="center"/>
              <w:rPr>
                <w:sz w:val="16"/>
                <w:szCs w:val="16"/>
              </w:rPr>
            </w:pPr>
          </w:p>
        </w:tc>
        <w:tc>
          <w:tcPr>
            <w:tcW w:w="3378" w:type="dxa"/>
            <w:gridSpan w:val="3"/>
          </w:tcPr>
          <w:p w14:paraId="73B7B671" w14:textId="77777777" w:rsidR="00ED4F82" w:rsidRDefault="00902852">
            <w:pPr>
              <w:keepNext/>
              <w:widowControl w:val="0"/>
              <w:spacing w:after="0" w:line="240" w:lineRule="auto"/>
              <w:jc w:val="center"/>
              <w:rPr>
                <w:sz w:val="16"/>
                <w:szCs w:val="16"/>
              </w:rPr>
            </w:pPr>
            <w:r>
              <w:rPr>
                <w:rFonts w:cs="Arial"/>
                <w:b/>
                <w:sz w:val="16"/>
                <w:szCs w:val="16"/>
              </w:rPr>
              <w:t>Special Purpose Voucher</w:t>
            </w:r>
          </w:p>
        </w:tc>
      </w:tr>
      <w:tr w:rsidR="00ED4F82" w14:paraId="08141833" w14:textId="77777777">
        <w:trPr>
          <w:cantSplit/>
          <w:tblHeader/>
        </w:trPr>
        <w:tc>
          <w:tcPr>
            <w:tcW w:w="2716" w:type="dxa"/>
            <w:vMerge/>
          </w:tcPr>
          <w:p w14:paraId="2C880E50" w14:textId="77777777" w:rsidR="00ED4F82" w:rsidRDefault="00ED4F82">
            <w:pPr>
              <w:keepNext/>
              <w:widowControl w:val="0"/>
              <w:spacing w:after="0" w:line="240" w:lineRule="auto"/>
              <w:jc w:val="center"/>
              <w:rPr>
                <w:sz w:val="16"/>
                <w:szCs w:val="16"/>
              </w:rPr>
            </w:pPr>
          </w:p>
        </w:tc>
        <w:tc>
          <w:tcPr>
            <w:tcW w:w="1089" w:type="dxa"/>
            <w:vMerge/>
          </w:tcPr>
          <w:p w14:paraId="7A99CACE" w14:textId="77777777" w:rsidR="00ED4F82" w:rsidRDefault="00ED4F82">
            <w:pPr>
              <w:keepNext/>
              <w:widowControl w:val="0"/>
              <w:spacing w:after="0" w:line="240" w:lineRule="auto"/>
              <w:jc w:val="center"/>
              <w:rPr>
                <w:sz w:val="16"/>
                <w:szCs w:val="16"/>
              </w:rPr>
            </w:pPr>
          </w:p>
        </w:tc>
        <w:tc>
          <w:tcPr>
            <w:tcW w:w="1090" w:type="dxa"/>
            <w:vMerge/>
          </w:tcPr>
          <w:p w14:paraId="7906466E" w14:textId="77777777" w:rsidR="00ED4F82" w:rsidRDefault="00ED4F82">
            <w:pPr>
              <w:keepNext/>
              <w:widowControl w:val="0"/>
              <w:spacing w:after="0" w:line="240" w:lineRule="auto"/>
              <w:jc w:val="center"/>
              <w:rPr>
                <w:sz w:val="16"/>
                <w:szCs w:val="16"/>
              </w:rPr>
            </w:pPr>
          </w:p>
        </w:tc>
        <w:tc>
          <w:tcPr>
            <w:tcW w:w="1090" w:type="dxa"/>
            <w:vMerge/>
          </w:tcPr>
          <w:p w14:paraId="00C8E513" w14:textId="77777777" w:rsidR="00ED4F82" w:rsidRDefault="00ED4F82">
            <w:pPr>
              <w:keepNext/>
              <w:widowControl w:val="0"/>
              <w:spacing w:after="0" w:line="240" w:lineRule="auto"/>
              <w:jc w:val="center"/>
              <w:rPr>
                <w:sz w:val="16"/>
                <w:szCs w:val="16"/>
              </w:rPr>
            </w:pPr>
          </w:p>
        </w:tc>
        <w:tc>
          <w:tcPr>
            <w:tcW w:w="1271" w:type="dxa"/>
            <w:vMerge/>
          </w:tcPr>
          <w:p w14:paraId="3608A7CD" w14:textId="77777777" w:rsidR="00ED4F82" w:rsidRDefault="00ED4F82">
            <w:pPr>
              <w:keepNext/>
              <w:widowControl w:val="0"/>
              <w:spacing w:after="0" w:line="240" w:lineRule="auto"/>
              <w:jc w:val="center"/>
              <w:rPr>
                <w:sz w:val="16"/>
                <w:szCs w:val="16"/>
              </w:rPr>
            </w:pPr>
          </w:p>
        </w:tc>
        <w:tc>
          <w:tcPr>
            <w:tcW w:w="1271" w:type="dxa"/>
            <w:vMerge/>
          </w:tcPr>
          <w:p w14:paraId="051A2929" w14:textId="77777777" w:rsidR="00ED4F82" w:rsidRDefault="00ED4F82">
            <w:pPr>
              <w:keepNext/>
              <w:widowControl w:val="0"/>
              <w:spacing w:after="0" w:line="240" w:lineRule="auto"/>
              <w:jc w:val="center"/>
              <w:rPr>
                <w:sz w:val="16"/>
                <w:szCs w:val="16"/>
              </w:rPr>
            </w:pPr>
          </w:p>
        </w:tc>
        <w:tc>
          <w:tcPr>
            <w:tcW w:w="1271" w:type="dxa"/>
            <w:vMerge/>
          </w:tcPr>
          <w:p w14:paraId="57A9C5FC" w14:textId="77777777" w:rsidR="00ED4F82" w:rsidRDefault="00ED4F82">
            <w:pPr>
              <w:keepNext/>
              <w:widowControl w:val="0"/>
              <w:spacing w:after="0" w:line="240" w:lineRule="auto"/>
              <w:jc w:val="center"/>
              <w:rPr>
                <w:sz w:val="16"/>
                <w:szCs w:val="16"/>
              </w:rPr>
            </w:pPr>
          </w:p>
        </w:tc>
        <w:tc>
          <w:tcPr>
            <w:tcW w:w="1271" w:type="dxa"/>
          </w:tcPr>
          <w:p w14:paraId="271D4850" w14:textId="77777777" w:rsidR="00ED4F82" w:rsidRDefault="00902852">
            <w:pPr>
              <w:keepNext/>
              <w:widowControl w:val="0"/>
              <w:spacing w:after="0" w:line="240" w:lineRule="auto"/>
              <w:jc w:val="center"/>
              <w:rPr>
                <w:sz w:val="16"/>
                <w:szCs w:val="16"/>
              </w:rPr>
            </w:pPr>
            <w:r>
              <w:rPr>
                <w:rFonts w:cs="Arial"/>
                <w:b/>
                <w:sz w:val="16"/>
                <w:szCs w:val="16"/>
              </w:rPr>
              <w:t>Veterans Affairs Supportive Housing</w:t>
            </w:r>
          </w:p>
        </w:tc>
        <w:tc>
          <w:tcPr>
            <w:tcW w:w="1090" w:type="dxa"/>
          </w:tcPr>
          <w:p w14:paraId="296BF0E4" w14:textId="77777777" w:rsidR="00ED4F82" w:rsidRDefault="00902852">
            <w:pPr>
              <w:keepNext/>
              <w:widowControl w:val="0"/>
              <w:spacing w:after="0" w:line="240" w:lineRule="auto"/>
              <w:jc w:val="center"/>
              <w:rPr>
                <w:sz w:val="16"/>
                <w:szCs w:val="16"/>
              </w:rPr>
            </w:pPr>
            <w:r>
              <w:rPr>
                <w:rFonts w:cs="Arial"/>
                <w:b/>
                <w:sz w:val="16"/>
                <w:szCs w:val="16"/>
              </w:rPr>
              <w:t>Family Unification Program</w:t>
            </w:r>
          </w:p>
        </w:tc>
        <w:tc>
          <w:tcPr>
            <w:tcW w:w="1017" w:type="dxa"/>
          </w:tcPr>
          <w:p w14:paraId="2D052DC6" w14:textId="77777777" w:rsidR="00ED4F82" w:rsidRDefault="00902852">
            <w:pPr>
              <w:keepNext/>
              <w:widowControl w:val="0"/>
              <w:spacing w:after="0" w:line="240" w:lineRule="auto"/>
              <w:jc w:val="center"/>
              <w:rPr>
                <w:rFonts w:cs="Arial"/>
                <w:b/>
                <w:sz w:val="16"/>
                <w:szCs w:val="16"/>
              </w:rPr>
            </w:pPr>
            <w:r>
              <w:rPr>
                <w:rFonts w:cs="Arial"/>
                <w:b/>
                <w:sz w:val="16"/>
                <w:szCs w:val="16"/>
              </w:rPr>
              <w:t>Disabled</w:t>
            </w:r>
          </w:p>
          <w:p w14:paraId="3AB9E1B1" w14:textId="77777777" w:rsidR="00ED4F82" w:rsidRDefault="00902852">
            <w:pPr>
              <w:keepNext/>
              <w:widowControl w:val="0"/>
              <w:spacing w:after="0" w:line="240" w:lineRule="auto"/>
              <w:jc w:val="center"/>
              <w:rPr>
                <w:sz w:val="16"/>
                <w:szCs w:val="16"/>
              </w:rPr>
            </w:pPr>
            <w:r>
              <w:rPr>
                <w:sz w:val="16"/>
                <w:szCs w:val="16"/>
              </w:rPr>
              <w:t>*</w:t>
            </w:r>
          </w:p>
        </w:tc>
      </w:tr>
      <w:tr w:rsidR="00ED4F82" w14:paraId="10A2FEB1" w14:textId="77777777">
        <w:trPr>
          <w:cantSplit/>
        </w:trPr>
        <w:tc>
          <w:tcPr>
            <w:tcW w:w="0" w:type="auto"/>
          </w:tcPr>
          <w:p w14:paraId="05F1084A" w14:textId="77777777" w:rsidR="00ED4F82" w:rsidRDefault="00902852">
            <w:pPr>
              <w:spacing w:beforeAutospacing="1" w:afterAutospacing="1"/>
            </w:pPr>
            <w:r>
              <w:rPr>
                <w:color w:val="000000"/>
              </w:rPr>
              <w:t># of units vouchers available</w:t>
            </w:r>
          </w:p>
        </w:tc>
        <w:tc>
          <w:tcPr>
            <w:tcW w:w="0" w:type="auto"/>
            <w:vAlign w:val="bottom"/>
          </w:tcPr>
          <w:p w14:paraId="0AD7B55C" w14:textId="77777777" w:rsidR="00ED4F82" w:rsidRDefault="00902852">
            <w:pPr>
              <w:spacing w:beforeAutospacing="1" w:afterAutospacing="1"/>
              <w:jc w:val="right"/>
            </w:pPr>
            <w:r>
              <w:rPr>
                <w:color w:val="000000"/>
              </w:rPr>
              <w:t xml:space="preserve"> </w:t>
            </w:r>
          </w:p>
        </w:tc>
        <w:tc>
          <w:tcPr>
            <w:tcW w:w="0" w:type="auto"/>
            <w:vAlign w:val="bottom"/>
          </w:tcPr>
          <w:p w14:paraId="10553FED" w14:textId="77777777" w:rsidR="00ED4F82" w:rsidRDefault="00902852">
            <w:pPr>
              <w:spacing w:beforeAutospacing="1" w:afterAutospacing="1"/>
              <w:jc w:val="right"/>
            </w:pPr>
            <w:r>
              <w:rPr>
                <w:color w:val="000000"/>
              </w:rPr>
              <w:t xml:space="preserve"> </w:t>
            </w:r>
          </w:p>
        </w:tc>
        <w:tc>
          <w:tcPr>
            <w:tcW w:w="0" w:type="auto"/>
            <w:vAlign w:val="bottom"/>
          </w:tcPr>
          <w:p w14:paraId="31820EBC" w14:textId="77777777" w:rsidR="00ED4F82" w:rsidRDefault="00902852">
            <w:pPr>
              <w:spacing w:beforeAutospacing="1" w:afterAutospacing="1"/>
              <w:jc w:val="right"/>
            </w:pPr>
            <w:r>
              <w:rPr>
                <w:color w:val="000000"/>
              </w:rPr>
              <w:t>787</w:t>
            </w:r>
          </w:p>
        </w:tc>
        <w:tc>
          <w:tcPr>
            <w:tcW w:w="0" w:type="auto"/>
            <w:vAlign w:val="bottom"/>
          </w:tcPr>
          <w:p w14:paraId="657C1F81" w14:textId="77777777" w:rsidR="00ED4F82" w:rsidRDefault="00902852">
            <w:pPr>
              <w:spacing w:beforeAutospacing="1" w:afterAutospacing="1"/>
              <w:jc w:val="right"/>
            </w:pPr>
            <w:r>
              <w:rPr>
                <w:color w:val="000000"/>
              </w:rPr>
              <w:t>572</w:t>
            </w:r>
          </w:p>
        </w:tc>
        <w:tc>
          <w:tcPr>
            <w:tcW w:w="0" w:type="auto"/>
            <w:vAlign w:val="bottom"/>
          </w:tcPr>
          <w:p w14:paraId="65D19691" w14:textId="77777777" w:rsidR="00ED4F82" w:rsidRDefault="00902852">
            <w:pPr>
              <w:spacing w:beforeAutospacing="1" w:afterAutospacing="1"/>
              <w:jc w:val="right"/>
            </w:pPr>
            <w:r>
              <w:rPr>
                <w:color w:val="000000"/>
              </w:rPr>
              <w:t xml:space="preserve"> </w:t>
            </w:r>
          </w:p>
        </w:tc>
        <w:tc>
          <w:tcPr>
            <w:tcW w:w="0" w:type="auto"/>
            <w:vAlign w:val="bottom"/>
          </w:tcPr>
          <w:p w14:paraId="348A186F" w14:textId="77777777" w:rsidR="00ED4F82" w:rsidRDefault="00902852">
            <w:pPr>
              <w:spacing w:beforeAutospacing="1" w:afterAutospacing="1"/>
              <w:jc w:val="right"/>
            </w:pPr>
            <w:r>
              <w:rPr>
                <w:color w:val="000000"/>
              </w:rPr>
              <w:t xml:space="preserve"> </w:t>
            </w:r>
          </w:p>
        </w:tc>
        <w:tc>
          <w:tcPr>
            <w:tcW w:w="0" w:type="auto"/>
            <w:vAlign w:val="bottom"/>
          </w:tcPr>
          <w:p w14:paraId="30D83969" w14:textId="77777777" w:rsidR="00ED4F82" w:rsidRDefault="00902852">
            <w:pPr>
              <w:spacing w:beforeAutospacing="1" w:afterAutospacing="1"/>
              <w:jc w:val="right"/>
            </w:pPr>
            <w:r>
              <w:rPr>
                <w:color w:val="000000"/>
              </w:rPr>
              <w:t>0</w:t>
            </w:r>
          </w:p>
        </w:tc>
        <w:tc>
          <w:tcPr>
            <w:tcW w:w="0" w:type="auto"/>
            <w:vAlign w:val="bottom"/>
          </w:tcPr>
          <w:p w14:paraId="721F37E0" w14:textId="77777777" w:rsidR="00ED4F82" w:rsidRDefault="00902852">
            <w:pPr>
              <w:spacing w:beforeAutospacing="1" w:afterAutospacing="1"/>
              <w:jc w:val="right"/>
            </w:pPr>
            <w:r>
              <w:rPr>
                <w:color w:val="000000"/>
              </w:rPr>
              <w:t>0</w:t>
            </w:r>
          </w:p>
        </w:tc>
        <w:tc>
          <w:tcPr>
            <w:tcW w:w="0" w:type="auto"/>
            <w:vAlign w:val="bottom"/>
          </w:tcPr>
          <w:p w14:paraId="32AF7833" w14:textId="77777777" w:rsidR="00ED4F82" w:rsidRDefault="00902852">
            <w:pPr>
              <w:spacing w:beforeAutospacing="1" w:afterAutospacing="1"/>
              <w:jc w:val="right"/>
            </w:pPr>
            <w:r>
              <w:rPr>
                <w:color w:val="000000"/>
              </w:rPr>
              <w:t>0</w:t>
            </w:r>
          </w:p>
        </w:tc>
      </w:tr>
      <w:tr w:rsidR="00ED4F82" w14:paraId="40F94E7E" w14:textId="77777777">
        <w:trPr>
          <w:cantSplit/>
        </w:trPr>
        <w:tc>
          <w:tcPr>
            <w:tcW w:w="0" w:type="auto"/>
          </w:tcPr>
          <w:p w14:paraId="58118EB0" w14:textId="77777777" w:rsidR="00ED4F82" w:rsidRDefault="00902852">
            <w:pPr>
              <w:spacing w:beforeAutospacing="1" w:afterAutospacing="1"/>
            </w:pPr>
            <w:r>
              <w:rPr>
                <w:color w:val="000000"/>
              </w:rPr>
              <w:t># of accessible units</w:t>
            </w:r>
          </w:p>
        </w:tc>
        <w:tc>
          <w:tcPr>
            <w:tcW w:w="0" w:type="auto"/>
            <w:vAlign w:val="bottom"/>
          </w:tcPr>
          <w:p w14:paraId="349BCD3B" w14:textId="77777777" w:rsidR="00ED4F82" w:rsidRDefault="00902852">
            <w:pPr>
              <w:spacing w:beforeAutospacing="1" w:afterAutospacing="1"/>
              <w:jc w:val="right"/>
            </w:pPr>
            <w:r>
              <w:rPr>
                <w:color w:val="000000"/>
              </w:rPr>
              <w:t xml:space="preserve"> </w:t>
            </w:r>
          </w:p>
        </w:tc>
        <w:tc>
          <w:tcPr>
            <w:tcW w:w="0" w:type="auto"/>
            <w:vAlign w:val="bottom"/>
          </w:tcPr>
          <w:p w14:paraId="581D1B5C" w14:textId="77777777" w:rsidR="00ED4F82" w:rsidRDefault="00902852">
            <w:pPr>
              <w:spacing w:beforeAutospacing="1" w:afterAutospacing="1"/>
              <w:jc w:val="right"/>
            </w:pPr>
            <w:r>
              <w:rPr>
                <w:color w:val="000000"/>
              </w:rPr>
              <w:t xml:space="preserve"> </w:t>
            </w:r>
          </w:p>
        </w:tc>
        <w:tc>
          <w:tcPr>
            <w:tcW w:w="0" w:type="auto"/>
            <w:vAlign w:val="bottom"/>
          </w:tcPr>
          <w:p w14:paraId="6FAF8AD6" w14:textId="77777777" w:rsidR="00ED4F82" w:rsidRDefault="00902852">
            <w:pPr>
              <w:spacing w:beforeAutospacing="1" w:afterAutospacing="1"/>
              <w:jc w:val="right"/>
            </w:pPr>
            <w:r>
              <w:rPr>
                <w:color w:val="000000"/>
              </w:rPr>
              <w:t xml:space="preserve"> </w:t>
            </w:r>
          </w:p>
        </w:tc>
        <w:tc>
          <w:tcPr>
            <w:tcW w:w="0" w:type="auto"/>
            <w:vAlign w:val="bottom"/>
          </w:tcPr>
          <w:p w14:paraId="3C6E1B98" w14:textId="77777777" w:rsidR="00ED4F82" w:rsidRDefault="00902852">
            <w:pPr>
              <w:spacing w:beforeAutospacing="1" w:afterAutospacing="1"/>
              <w:jc w:val="right"/>
            </w:pPr>
            <w:r>
              <w:rPr>
                <w:color w:val="000000"/>
              </w:rPr>
              <w:t xml:space="preserve"> </w:t>
            </w:r>
          </w:p>
        </w:tc>
        <w:tc>
          <w:tcPr>
            <w:tcW w:w="0" w:type="auto"/>
            <w:vAlign w:val="bottom"/>
          </w:tcPr>
          <w:p w14:paraId="672566C4" w14:textId="77777777" w:rsidR="00ED4F82" w:rsidRDefault="00902852">
            <w:pPr>
              <w:spacing w:beforeAutospacing="1" w:afterAutospacing="1"/>
              <w:jc w:val="right"/>
            </w:pPr>
            <w:r>
              <w:rPr>
                <w:color w:val="000000"/>
              </w:rPr>
              <w:t xml:space="preserve"> </w:t>
            </w:r>
          </w:p>
        </w:tc>
        <w:tc>
          <w:tcPr>
            <w:tcW w:w="0" w:type="auto"/>
            <w:vAlign w:val="bottom"/>
          </w:tcPr>
          <w:p w14:paraId="20E45129" w14:textId="77777777" w:rsidR="00ED4F82" w:rsidRDefault="00902852">
            <w:pPr>
              <w:spacing w:beforeAutospacing="1" w:afterAutospacing="1"/>
              <w:jc w:val="right"/>
            </w:pPr>
            <w:r>
              <w:rPr>
                <w:color w:val="000000"/>
              </w:rPr>
              <w:t xml:space="preserve"> </w:t>
            </w:r>
          </w:p>
        </w:tc>
        <w:tc>
          <w:tcPr>
            <w:tcW w:w="0" w:type="auto"/>
            <w:vAlign w:val="bottom"/>
          </w:tcPr>
          <w:p w14:paraId="720A5135" w14:textId="77777777" w:rsidR="00ED4F82" w:rsidRDefault="00902852">
            <w:pPr>
              <w:spacing w:beforeAutospacing="1" w:afterAutospacing="1"/>
              <w:jc w:val="right"/>
            </w:pPr>
            <w:r>
              <w:rPr>
                <w:color w:val="000000"/>
              </w:rPr>
              <w:t xml:space="preserve"> </w:t>
            </w:r>
          </w:p>
        </w:tc>
        <w:tc>
          <w:tcPr>
            <w:tcW w:w="0" w:type="auto"/>
            <w:vAlign w:val="bottom"/>
          </w:tcPr>
          <w:p w14:paraId="10DA4AC1" w14:textId="77777777" w:rsidR="00ED4F82" w:rsidRDefault="00902852">
            <w:pPr>
              <w:spacing w:beforeAutospacing="1" w:afterAutospacing="1"/>
              <w:jc w:val="right"/>
            </w:pPr>
            <w:r>
              <w:rPr>
                <w:color w:val="000000"/>
              </w:rPr>
              <w:t xml:space="preserve"> </w:t>
            </w:r>
          </w:p>
        </w:tc>
        <w:tc>
          <w:tcPr>
            <w:tcW w:w="0" w:type="auto"/>
            <w:vAlign w:val="bottom"/>
          </w:tcPr>
          <w:p w14:paraId="21728231" w14:textId="77777777" w:rsidR="00ED4F82" w:rsidRDefault="00902852">
            <w:pPr>
              <w:spacing w:beforeAutospacing="1" w:afterAutospacing="1"/>
              <w:jc w:val="right"/>
            </w:pPr>
            <w:r>
              <w:rPr>
                <w:color w:val="000000"/>
              </w:rPr>
              <w:t xml:space="preserve"> </w:t>
            </w:r>
          </w:p>
        </w:tc>
      </w:tr>
    </w:tbl>
    <w:p w14:paraId="3745168F" w14:textId="77777777" w:rsidR="00ED4F82" w:rsidRDefault="00ED4F82">
      <w:pPr>
        <w:keepNext/>
        <w:widowControl w:val="0"/>
        <w:rPr>
          <w:b/>
          <w:vanish/>
          <w:sz w:val="24"/>
          <w:szCs w:val="24"/>
        </w:rPr>
      </w:pP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ED4F82" w14:paraId="5C5A96ED" w14:textId="77777777">
        <w:tc>
          <w:tcPr>
            <w:tcW w:w="13176" w:type="dxa"/>
          </w:tcPr>
          <w:p w14:paraId="707F3D2B" w14:textId="77777777" w:rsidR="00ED4F82" w:rsidRDefault="00902852">
            <w:pPr>
              <w:keepNext/>
              <w:widowControl w:val="0"/>
              <w:spacing w:after="0" w:line="240" w:lineRule="auto"/>
              <w:rPr>
                <w:b/>
                <w:sz w:val="16"/>
                <w:szCs w:val="16"/>
              </w:rPr>
            </w:pPr>
            <w:r>
              <w:rPr>
                <w:rFonts w:cs="Arial"/>
                <w:b/>
                <w:sz w:val="20"/>
                <w:szCs w:val="20"/>
              </w:rPr>
              <w:t>*includes Non-Elderly Disabled, Mainstream One-Year, Mainstream Five-year, and Nursing Home Transition</w:t>
            </w:r>
          </w:p>
        </w:tc>
      </w:tr>
    </w:tbl>
    <w:p w14:paraId="1A5CE920"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41</w:t>
      </w:r>
      <w:r>
        <w:rPr>
          <w:rFonts w:asciiTheme="minorHAnsi" w:hAnsiTheme="minorHAnsi"/>
        </w:rPr>
        <w:fldChar w:fldCharType="end"/>
      </w:r>
      <w:r>
        <w:rPr>
          <w:rFonts w:asciiTheme="minorHAnsi" w:hAnsiTheme="minorHAnsi"/>
        </w:rPr>
        <w:t xml:space="preserve"> </w:t>
      </w:r>
      <w:r>
        <w:rPr>
          <w:rFonts w:asciiTheme="minorHAnsi" w:hAnsiTheme="minorHAnsi"/>
          <w:bCs w:val="0"/>
        </w:rPr>
        <w:t>– Total Number of Units by Program Type</w:t>
      </w:r>
    </w:p>
    <w:tbl>
      <w:tblPr>
        <w:tblW w:w="5000" w:type="pct"/>
        <w:tblInd w:w="115" w:type="dxa"/>
        <w:tblLook w:val="01E0" w:firstRow="1" w:lastRow="1" w:firstColumn="1" w:lastColumn="1" w:noHBand="0" w:noVBand="0"/>
      </w:tblPr>
      <w:tblGrid>
        <w:gridCol w:w="1066"/>
        <w:gridCol w:w="11894"/>
      </w:tblGrid>
      <w:tr w:rsidR="00ED4F82" w14:paraId="31182B0D" w14:textId="77777777">
        <w:trPr>
          <w:cantSplit/>
        </w:trPr>
        <w:tc>
          <w:tcPr>
            <w:tcW w:w="1073" w:type="dxa"/>
          </w:tcPr>
          <w:p w14:paraId="79684118" w14:textId="77777777" w:rsidR="00ED4F82" w:rsidRDefault="00902852">
            <w:pPr>
              <w:spacing w:after="0" w:line="240" w:lineRule="auto"/>
              <w:rPr>
                <w:rFonts w:cs="Arial"/>
                <w:sz w:val="16"/>
                <w:szCs w:val="16"/>
              </w:rPr>
            </w:pPr>
            <w:r>
              <w:rPr>
                <w:b/>
                <w:bCs/>
                <w:sz w:val="16"/>
                <w:szCs w:val="16"/>
              </w:rPr>
              <w:t>Data Source:</w:t>
            </w:r>
          </w:p>
        </w:tc>
        <w:tc>
          <w:tcPr>
            <w:tcW w:w="12103" w:type="dxa"/>
          </w:tcPr>
          <w:p w14:paraId="2F963912" w14:textId="77777777" w:rsidR="00ED4F82" w:rsidRDefault="00902852">
            <w:pPr>
              <w:spacing w:beforeAutospacing="1" w:afterAutospacing="1"/>
              <w:rPr>
                <w:rFonts w:cs="Arial"/>
                <w:sz w:val="16"/>
                <w:szCs w:val="16"/>
              </w:rPr>
            </w:pPr>
            <w:r>
              <w:rPr>
                <w:rFonts w:cs="Arial"/>
                <w:sz w:val="16"/>
                <w:szCs w:val="16"/>
              </w:rPr>
              <w:t>PIC (PIH Information Center)</w:t>
            </w:r>
          </w:p>
        </w:tc>
      </w:tr>
    </w:tbl>
    <w:p w14:paraId="07385E74" w14:textId="77777777" w:rsidR="00ED4F82" w:rsidRDefault="00ED4F82">
      <w:pPr>
        <w:keepNext/>
        <w:widowControl w:val="0"/>
        <w:spacing w:after="0" w:line="240" w:lineRule="auto"/>
        <w:jc w:val="center"/>
        <w:rPr>
          <w:b/>
          <w:bCs/>
          <w:vanish/>
          <w:sz w:val="20"/>
          <w:szCs w:val="20"/>
        </w:rPr>
      </w:pPr>
    </w:p>
    <w:p w14:paraId="188C3B9E" w14:textId="77777777" w:rsidR="00ED4F82" w:rsidRDefault="00ED4F82">
      <w:pPr>
        <w:rPr>
          <w:b/>
          <w:bCs/>
          <w:vanish/>
          <w:sz w:val="16"/>
          <w:szCs w:val="16"/>
        </w:rPr>
      </w:pPr>
    </w:p>
    <w:p w14:paraId="56D7EE12" w14:textId="77777777" w:rsidR="00ED4F82" w:rsidRDefault="00ED4F82"/>
    <w:p w14:paraId="34D501EE" w14:textId="77777777" w:rsidR="00194C61" w:rsidRDefault="00194C61">
      <w:pPr>
        <w:spacing w:after="0" w:line="240" w:lineRule="auto"/>
        <w:rPr>
          <w:b/>
          <w:sz w:val="24"/>
          <w:szCs w:val="24"/>
        </w:rPr>
      </w:pPr>
      <w:r>
        <w:rPr>
          <w:b/>
          <w:sz w:val="24"/>
          <w:szCs w:val="24"/>
        </w:rPr>
        <w:br w:type="page"/>
      </w:r>
    </w:p>
    <w:p w14:paraId="6AB7D5AF" w14:textId="77777777" w:rsidR="00ED4F82" w:rsidRDefault="00902852">
      <w:pPr>
        <w:rPr>
          <w:b/>
          <w:sz w:val="24"/>
          <w:szCs w:val="24"/>
        </w:rPr>
      </w:pPr>
      <w:r>
        <w:rPr>
          <w:b/>
          <w:sz w:val="24"/>
          <w:szCs w:val="24"/>
        </w:rPr>
        <w:lastRenderedPageBreak/>
        <w:t xml:space="preserve">Describe the supply of public housing developments: </w:t>
      </w:r>
    </w:p>
    <w:p w14:paraId="298D8CB1" w14:textId="77777777" w:rsidR="00ED4F82" w:rsidRDefault="00902852" w:rsidP="00194C61">
      <w:pPr>
        <w:jc w:val="both"/>
        <w:rPr>
          <w:b/>
          <w:sz w:val="24"/>
          <w:szCs w:val="24"/>
        </w:rPr>
      </w:pPr>
      <w:r>
        <w:rPr>
          <w:b/>
          <w:sz w:val="24"/>
          <w:szCs w:val="24"/>
        </w:rPr>
        <w:t>Describe the number and physical condition of public housing units in the jurisdiction, including those that are participating in an approved Public Housing Agency Plan:</w:t>
      </w:r>
    </w:p>
    <w:p w14:paraId="365B2E47" w14:textId="77777777" w:rsidR="00ED4F82" w:rsidRDefault="00902852" w:rsidP="00194C61">
      <w:pPr>
        <w:spacing w:beforeAutospacing="1" w:afterAutospacing="1"/>
        <w:jc w:val="both"/>
        <w:rPr>
          <w:b/>
          <w:i/>
          <w:sz w:val="26"/>
          <w:szCs w:val="26"/>
        </w:rPr>
      </w:pPr>
      <w:r>
        <w:rPr>
          <w:rFonts w:cs="Arial"/>
        </w:rPr>
        <w:t xml:space="preserve">SCRHA3 manages two public housing complexes in the County with 78 units at St. Francis Villa Apartments in Moncks Corner and 50 units at </w:t>
      </w:r>
      <w:proofErr w:type="spellStart"/>
      <w:r>
        <w:rPr>
          <w:rFonts w:cs="Arial"/>
        </w:rPr>
        <w:t>Belangia</w:t>
      </w:r>
      <w:proofErr w:type="spellEnd"/>
      <w:r>
        <w:rPr>
          <w:rFonts w:cs="Arial"/>
        </w:rPr>
        <w:t xml:space="preserve"> Apartments in St. Stephen.</w:t>
      </w:r>
    </w:p>
    <w:p w14:paraId="630B3AAC" w14:textId="77777777" w:rsidR="00ED4F82" w:rsidRDefault="00902852" w:rsidP="00194C61">
      <w:pPr>
        <w:spacing w:beforeAutospacing="1" w:afterAutospacing="1"/>
        <w:jc w:val="both"/>
        <w:rPr>
          <w:b/>
          <w:i/>
          <w:sz w:val="26"/>
          <w:szCs w:val="26"/>
        </w:rPr>
      </w:pPr>
      <w:r>
        <w:rPr>
          <w:rFonts w:cs="Arial"/>
        </w:rPr>
        <w:t>St. Francis Villa Apartments in Moncks Corner received a PHA inspection score of 87 and is in good condition as reported by HUD in 9/9/2019.  </w:t>
      </w:r>
      <w:proofErr w:type="spellStart"/>
      <w:r>
        <w:rPr>
          <w:rFonts w:cs="Arial"/>
        </w:rPr>
        <w:t>Belangia</w:t>
      </w:r>
      <w:proofErr w:type="spellEnd"/>
      <w:r>
        <w:rPr>
          <w:rFonts w:cs="Arial"/>
        </w:rPr>
        <w:t xml:space="preserve"> Apartments in St. Stephen does not currently have a PHA inspection score.</w:t>
      </w:r>
    </w:p>
    <w:p w14:paraId="40D6D35E" w14:textId="77777777" w:rsidR="00ED4F82" w:rsidRDefault="00ED4F82">
      <w:pPr>
        <w:pageBreakBefore/>
        <w:rPr>
          <w:b/>
          <w:i/>
          <w:sz w:val="26"/>
          <w:szCs w:val="26"/>
        </w:rPr>
        <w:sectPr w:rsidR="00ED4F82">
          <w:pgSz w:w="15840" w:h="12240" w:orient="landscape"/>
          <w:pgMar w:top="1440" w:right="1440" w:bottom="1440" w:left="1440" w:header="720" w:footer="720" w:gutter="0"/>
          <w:cols w:space="720"/>
          <w:docGrid w:linePitch="360"/>
        </w:sectPr>
      </w:pPr>
    </w:p>
    <w:p w14:paraId="0C7792CC" w14:textId="77777777" w:rsidR="00ED4F82" w:rsidRDefault="00902852">
      <w:pPr>
        <w:keepNext/>
        <w:widowControl w:val="0"/>
        <w:rPr>
          <w:b/>
          <w:sz w:val="24"/>
          <w:szCs w:val="24"/>
        </w:rPr>
      </w:pPr>
      <w:r>
        <w:rPr>
          <w:b/>
          <w:sz w:val="24"/>
          <w:szCs w:val="24"/>
        </w:rPr>
        <w:lastRenderedPageBreak/>
        <w:t>Public Housing Condition</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8"/>
        <w:gridCol w:w="4902"/>
      </w:tblGrid>
      <w:tr w:rsidR="00ED4F82" w14:paraId="184E4B30" w14:textId="77777777">
        <w:trPr>
          <w:cantSplit/>
          <w:tblHeader/>
        </w:trPr>
        <w:tc>
          <w:tcPr>
            <w:tcW w:w="4500" w:type="dxa"/>
          </w:tcPr>
          <w:p w14:paraId="624740D3" w14:textId="77777777" w:rsidR="00ED4F82" w:rsidRDefault="00902852">
            <w:pPr>
              <w:keepNext/>
              <w:widowControl w:val="0"/>
              <w:spacing w:after="0" w:line="240" w:lineRule="auto"/>
              <w:jc w:val="center"/>
              <w:rPr>
                <w:b/>
              </w:rPr>
            </w:pPr>
            <w:r>
              <w:rPr>
                <w:b/>
                <w:bCs/>
              </w:rPr>
              <w:t>Public Housing Development</w:t>
            </w:r>
          </w:p>
        </w:tc>
        <w:tc>
          <w:tcPr>
            <w:tcW w:w="4968" w:type="dxa"/>
          </w:tcPr>
          <w:p w14:paraId="628EB8A4" w14:textId="77777777" w:rsidR="00ED4F82" w:rsidRDefault="00902852">
            <w:pPr>
              <w:keepNext/>
              <w:widowControl w:val="0"/>
              <w:spacing w:after="0" w:line="240" w:lineRule="auto"/>
              <w:jc w:val="center"/>
              <w:rPr>
                <w:b/>
              </w:rPr>
            </w:pPr>
            <w:r>
              <w:rPr>
                <w:b/>
                <w:bCs/>
              </w:rPr>
              <w:t>Average Inspection Score</w:t>
            </w:r>
          </w:p>
        </w:tc>
      </w:tr>
      <w:tr w:rsidR="00ED4F82" w14:paraId="2F154E4E" w14:textId="77777777">
        <w:trPr>
          <w:cantSplit/>
        </w:trPr>
        <w:tc>
          <w:tcPr>
            <w:tcW w:w="0" w:type="auto"/>
          </w:tcPr>
          <w:p w14:paraId="0EA74197" w14:textId="77777777" w:rsidR="00ED4F82" w:rsidRDefault="00902852">
            <w:pPr>
              <w:spacing w:beforeAutospacing="1" w:afterAutospacing="1"/>
            </w:pPr>
            <w:r>
              <w:rPr>
                <w:color w:val="000000"/>
              </w:rPr>
              <w:t>MONCKS CORNER</w:t>
            </w:r>
          </w:p>
        </w:tc>
        <w:tc>
          <w:tcPr>
            <w:tcW w:w="0" w:type="auto"/>
          </w:tcPr>
          <w:p w14:paraId="418BE678" w14:textId="77777777" w:rsidR="00ED4F82" w:rsidRDefault="00902852">
            <w:pPr>
              <w:spacing w:beforeAutospacing="1" w:afterAutospacing="1"/>
            </w:pPr>
            <w:r>
              <w:rPr>
                <w:color w:val="000000"/>
              </w:rPr>
              <w:t>84</w:t>
            </w:r>
          </w:p>
        </w:tc>
      </w:tr>
    </w:tbl>
    <w:p w14:paraId="5F69CF77"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42</w:t>
      </w:r>
      <w:r>
        <w:rPr>
          <w:rFonts w:asciiTheme="minorHAnsi" w:hAnsiTheme="minorHAnsi"/>
        </w:rPr>
        <w:fldChar w:fldCharType="end"/>
      </w:r>
      <w:r>
        <w:rPr>
          <w:rFonts w:asciiTheme="minorHAnsi" w:hAnsiTheme="minorHAnsi"/>
        </w:rPr>
        <w:t xml:space="preserve"> </w:t>
      </w:r>
      <w:r>
        <w:rPr>
          <w:rFonts w:asciiTheme="minorHAnsi" w:hAnsiTheme="minorHAnsi"/>
          <w:bCs w:val="0"/>
        </w:rPr>
        <w:t>- Public Housing Condition</w:t>
      </w:r>
    </w:p>
    <w:p w14:paraId="7948ECDB" w14:textId="77777777" w:rsidR="00ED4F82" w:rsidRDefault="00ED4F82">
      <w:pPr>
        <w:keepNext/>
        <w:widowControl w:val="0"/>
        <w:spacing w:after="0" w:line="240" w:lineRule="auto"/>
        <w:jc w:val="center"/>
        <w:rPr>
          <w:b/>
          <w:bCs/>
          <w:vanish/>
          <w:sz w:val="20"/>
          <w:szCs w:val="20"/>
        </w:rPr>
      </w:pPr>
    </w:p>
    <w:p w14:paraId="7DB38B96" w14:textId="77777777" w:rsidR="00ED4F82" w:rsidRDefault="00ED4F82">
      <w:pPr>
        <w:rPr>
          <w:b/>
          <w:bCs/>
          <w:vanish/>
          <w:sz w:val="16"/>
          <w:szCs w:val="16"/>
        </w:rPr>
      </w:pPr>
    </w:p>
    <w:p w14:paraId="6BFEE769" w14:textId="77777777" w:rsidR="00ED4F82" w:rsidRDefault="00ED4F82"/>
    <w:p w14:paraId="2D0092F8" w14:textId="77777777" w:rsidR="00ED4F82" w:rsidRDefault="00902852">
      <w:pPr>
        <w:rPr>
          <w:b/>
          <w:sz w:val="24"/>
          <w:szCs w:val="24"/>
        </w:rPr>
      </w:pPr>
      <w:r>
        <w:rPr>
          <w:b/>
          <w:sz w:val="24"/>
          <w:szCs w:val="24"/>
        </w:rPr>
        <w:t>Describe the restoration and revitalization needs of public housing units in the jurisdiction:</w:t>
      </w:r>
    </w:p>
    <w:p w14:paraId="0A12F642" w14:textId="77777777" w:rsidR="00ED4F82" w:rsidRDefault="00902852" w:rsidP="00194C61">
      <w:pPr>
        <w:spacing w:beforeAutospacing="1" w:afterAutospacing="1"/>
        <w:jc w:val="both"/>
        <w:rPr>
          <w:rFonts w:cs="Arial"/>
        </w:rPr>
      </w:pPr>
      <w:r>
        <w:rPr>
          <w:rFonts w:cs="Arial"/>
        </w:rPr>
        <w:t>HUD provides physical inspection scores for PHA developments across the country. The physical condition scoring process is based on three elements within the property, which are: </w:t>
      </w:r>
    </w:p>
    <w:p w14:paraId="147E045E" w14:textId="77777777" w:rsidR="00ED4F82" w:rsidRDefault="00902852" w:rsidP="00194C61">
      <w:pPr>
        <w:spacing w:beforeAutospacing="1" w:afterAutospacing="1"/>
        <w:jc w:val="both"/>
        <w:rPr>
          <w:rFonts w:cs="Arial"/>
        </w:rPr>
      </w:pPr>
      <w:r>
        <w:rPr>
          <w:rFonts w:cs="Arial"/>
        </w:rPr>
        <w:t>1. Inspectable areas: site, building exterior, building system, common areas and dwelling units;</w:t>
      </w:r>
      <w:r>
        <w:rPr>
          <w:rFonts w:cs="Arial"/>
        </w:rPr>
        <w:br/>
        <w:t>2. Inspectable items: walls, kitchens, bathrooms and other things to be inspected in the inspectable area; and </w:t>
      </w:r>
    </w:p>
    <w:p w14:paraId="417A3B14" w14:textId="77777777" w:rsidR="00ED4F82" w:rsidRDefault="00902852" w:rsidP="00194C61">
      <w:pPr>
        <w:spacing w:beforeAutospacing="1" w:afterAutospacing="1"/>
        <w:jc w:val="both"/>
        <w:rPr>
          <w:rFonts w:cs="Arial"/>
        </w:rPr>
      </w:pPr>
      <w:r>
        <w:rPr>
          <w:rFonts w:cs="Arial"/>
        </w:rPr>
        <w:t>3. Observed deficiencies. </w:t>
      </w:r>
    </w:p>
    <w:p w14:paraId="09393933" w14:textId="77777777" w:rsidR="00ED4F82" w:rsidRDefault="00902852" w:rsidP="00194C61">
      <w:pPr>
        <w:spacing w:beforeAutospacing="1" w:afterAutospacing="1"/>
        <w:jc w:val="both"/>
        <w:rPr>
          <w:rFonts w:cs="Arial"/>
        </w:rPr>
      </w:pPr>
      <w:r>
        <w:rPr>
          <w:rFonts w:cs="Arial"/>
        </w:rPr>
        <w:t>A score of 55 or below means that the property is in poor condition, and properties in excellent condition have a score of 90 and over.  The Moncks Corner public housing development received a PHA inspection score of 87 and is in good condition as reported by HUD in 10/4/2017.  </w:t>
      </w:r>
      <w:proofErr w:type="spellStart"/>
      <w:r>
        <w:rPr>
          <w:rFonts w:cs="Arial"/>
        </w:rPr>
        <w:t>Belangia</w:t>
      </w:r>
      <w:proofErr w:type="spellEnd"/>
      <w:r>
        <w:rPr>
          <w:rFonts w:cs="Arial"/>
        </w:rPr>
        <w:t xml:space="preserve"> Apartments in St. Stephen does not currently have a PHA inspection score.</w:t>
      </w:r>
    </w:p>
    <w:p w14:paraId="7353FF37" w14:textId="77777777" w:rsidR="00ED4F82" w:rsidRDefault="00902852" w:rsidP="00194C61">
      <w:pPr>
        <w:jc w:val="both"/>
        <w:rPr>
          <w:rFonts w:cs="Arial"/>
          <w:b/>
          <w:sz w:val="24"/>
          <w:szCs w:val="24"/>
        </w:rPr>
      </w:pPr>
      <w:r>
        <w:rPr>
          <w:b/>
          <w:sz w:val="24"/>
          <w:szCs w:val="24"/>
        </w:rPr>
        <w:t>Describe the public housing agency's strategy for improving the living environment of low- and moderate-income families residing in public housing:</w:t>
      </w:r>
    </w:p>
    <w:p w14:paraId="7872C8D4" w14:textId="77777777" w:rsidR="00ED4F82" w:rsidRDefault="00902852" w:rsidP="00194C61">
      <w:pPr>
        <w:spacing w:beforeAutospacing="1" w:afterAutospacing="1"/>
        <w:jc w:val="both"/>
        <w:rPr>
          <w:rFonts w:cs="Arial"/>
        </w:rPr>
      </w:pPr>
      <w:r>
        <w:rPr>
          <w:rFonts w:cs="Arial"/>
        </w:rPr>
        <w:t>SCRHA3’s emphasis is to create stable housing for LMI families in the region.  It will promote housing stability by providing all the necessary tools available to help them maintain this stability.  Two of the main strategies involved are helping them find suitable employment and lifestyle skill development.  </w:t>
      </w:r>
    </w:p>
    <w:p w14:paraId="668F63ED" w14:textId="77777777"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bookmarkStart w:id="29" w:name="_Toc309810479"/>
    </w:p>
    <w:p w14:paraId="25F95F21" w14:textId="77777777" w:rsidR="00ED4F82" w:rsidRDefault="00902852">
      <w:pPr>
        <w:pStyle w:val="Heading2"/>
        <w:pageBreakBefore/>
        <w:rPr>
          <w:rFonts w:ascii="Calibri" w:hAnsi="Calibri"/>
          <w:i w:val="0"/>
        </w:rPr>
      </w:pPr>
      <w:bookmarkStart w:id="30" w:name="_Toc78523619"/>
      <w:r>
        <w:rPr>
          <w:rFonts w:ascii="Calibri" w:hAnsi="Calibri"/>
          <w:i w:val="0"/>
        </w:rPr>
        <w:lastRenderedPageBreak/>
        <w:t>MA-30 Homeless Facilities</w:t>
      </w:r>
      <w:bookmarkEnd w:id="29"/>
      <w:r>
        <w:rPr>
          <w:rFonts w:ascii="Calibri" w:hAnsi="Calibri"/>
          <w:i w:val="0"/>
        </w:rPr>
        <w:t xml:space="preserve"> and Services – 91.210(c)</w:t>
      </w:r>
      <w:bookmarkEnd w:id="30"/>
    </w:p>
    <w:p w14:paraId="6AC33B45" w14:textId="77777777" w:rsidR="00ED4F82" w:rsidRDefault="00902852">
      <w:pPr>
        <w:spacing w:line="204" w:lineRule="auto"/>
        <w:rPr>
          <w:b/>
        </w:rPr>
      </w:pPr>
      <w:r>
        <w:rPr>
          <w:b/>
          <w:sz w:val="24"/>
          <w:szCs w:val="24"/>
        </w:rPr>
        <w:t>Introduction</w:t>
      </w:r>
    </w:p>
    <w:p w14:paraId="5EC5AE71" w14:textId="77777777" w:rsidR="00ED4F82" w:rsidRDefault="00902852" w:rsidP="00194C61">
      <w:pPr>
        <w:spacing w:beforeAutospacing="1" w:afterAutospacing="1"/>
        <w:jc w:val="both"/>
        <w:rPr>
          <w:b/>
        </w:rPr>
      </w:pPr>
      <w:r>
        <w:rPr>
          <w:rFonts w:cs="Arial"/>
        </w:rPr>
        <w:t>Homeless facilities and services in the area are provided primarily in the City of Charleston, which is outside of Berkeley County. The County does not have data on facilities and services within the County.</w:t>
      </w:r>
    </w:p>
    <w:p w14:paraId="60C1FFDD" w14:textId="77777777" w:rsidR="00ED4F82" w:rsidRDefault="00902852">
      <w:pPr>
        <w:keepNext/>
        <w:widowControl w:val="0"/>
        <w:rPr>
          <w:b/>
          <w:sz w:val="24"/>
          <w:szCs w:val="24"/>
        </w:rPr>
      </w:pPr>
      <w:r>
        <w:rPr>
          <w:b/>
          <w:sz w:val="24"/>
          <w:szCs w:val="24"/>
        </w:rPr>
        <w:t>Facilities and Housing Targeted to Homeless Households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6"/>
        <w:gridCol w:w="2102"/>
        <w:gridCol w:w="1937"/>
        <w:gridCol w:w="1783"/>
        <w:gridCol w:w="1758"/>
        <w:gridCol w:w="1724"/>
      </w:tblGrid>
      <w:tr w:rsidR="00ED4F82" w14:paraId="384DC3DE" w14:textId="77777777">
        <w:trPr>
          <w:cantSplit/>
          <w:tblHeader/>
        </w:trPr>
        <w:tc>
          <w:tcPr>
            <w:tcW w:w="3625" w:type="dxa"/>
            <w:vMerge w:val="restart"/>
          </w:tcPr>
          <w:p w14:paraId="0D81A0D2" w14:textId="77777777" w:rsidR="00ED4F82" w:rsidRDefault="00ED4F82">
            <w:pPr>
              <w:keepNext/>
              <w:widowControl w:val="0"/>
              <w:spacing w:after="0" w:line="240" w:lineRule="auto"/>
              <w:jc w:val="center"/>
              <w:rPr>
                <w:b/>
              </w:rPr>
            </w:pPr>
          </w:p>
        </w:tc>
        <w:tc>
          <w:tcPr>
            <w:tcW w:w="4176" w:type="dxa"/>
            <w:gridSpan w:val="2"/>
          </w:tcPr>
          <w:p w14:paraId="41036278" w14:textId="77777777" w:rsidR="00ED4F82" w:rsidRDefault="00902852">
            <w:pPr>
              <w:keepNext/>
              <w:widowControl w:val="0"/>
              <w:spacing w:after="0" w:line="240" w:lineRule="auto"/>
              <w:jc w:val="center"/>
              <w:rPr>
                <w:b/>
              </w:rPr>
            </w:pPr>
            <w:r>
              <w:rPr>
                <w:b/>
                <w:szCs w:val="26"/>
              </w:rPr>
              <w:t>Emergency Shelter Beds</w:t>
            </w:r>
          </w:p>
        </w:tc>
        <w:tc>
          <w:tcPr>
            <w:tcW w:w="1816" w:type="dxa"/>
          </w:tcPr>
          <w:p w14:paraId="39E568B1" w14:textId="77777777" w:rsidR="00ED4F82" w:rsidRDefault="00902852">
            <w:pPr>
              <w:keepNext/>
              <w:widowControl w:val="0"/>
              <w:spacing w:after="0" w:line="240" w:lineRule="auto"/>
              <w:jc w:val="center"/>
              <w:rPr>
                <w:b/>
              </w:rPr>
            </w:pPr>
            <w:r>
              <w:rPr>
                <w:b/>
                <w:szCs w:val="26"/>
              </w:rPr>
              <w:t>Transitional Housing Beds</w:t>
            </w:r>
          </w:p>
        </w:tc>
        <w:tc>
          <w:tcPr>
            <w:tcW w:w="3559" w:type="dxa"/>
            <w:gridSpan w:val="2"/>
          </w:tcPr>
          <w:p w14:paraId="30EE12A3" w14:textId="77777777" w:rsidR="00ED4F82" w:rsidRDefault="00902852">
            <w:pPr>
              <w:keepNext/>
              <w:widowControl w:val="0"/>
              <w:spacing w:after="0" w:line="240" w:lineRule="auto"/>
              <w:jc w:val="center"/>
              <w:rPr>
                <w:b/>
                <w:szCs w:val="26"/>
              </w:rPr>
            </w:pPr>
            <w:r>
              <w:rPr>
                <w:b/>
                <w:szCs w:val="26"/>
              </w:rPr>
              <w:t>Permanent Supportive Housing Beds</w:t>
            </w:r>
          </w:p>
        </w:tc>
      </w:tr>
      <w:tr w:rsidR="00ED4F82" w14:paraId="14552CFC" w14:textId="77777777">
        <w:trPr>
          <w:cantSplit/>
          <w:tblHeader/>
        </w:trPr>
        <w:tc>
          <w:tcPr>
            <w:tcW w:w="3625" w:type="dxa"/>
            <w:vMerge/>
          </w:tcPr>
          <w:p w14:paraId="1A5FEE86" w14:textId="77777777" w:rsidR="00ED4F82" w:rsidRDefault="00ED4F82">
            <w:pPr>
              <w:keepNext/>
              <w:widowControl w:val="0"/>
              <w:spacing w:after="0" w:line="240" w:lineRule="auto"/>
              <w:jc w:val="center"/>
              <w:rPr>
                <w:b/>
              </w:rPr>
            </w:pPr>
          </w:p>
        </w:tc>
        <w:tc>
          <w:tcPr>
            <w:tcW w:w="2179" w:type="dxa"/>
          </w:tcPr>
          <w:p w14:paraId="6D4E3A1B" w14:textId="77777777" w:rsidR="00ED4F82" w:rsidRDefault="00902852">
            <w:pPr>
              <w:keepNext/>
              <w:widowControl w:val="0"/>
              <w:spacing w:after="0" w:line="240" w:lineRule="auto"/>
              <w:jc w:val="center"/>
              <w:rPr>
                <w:b/>
              </w:rPr>
            </w:pPr>
            <w:r>
              <w:rPr>
                <w:b/>
                <w:szCs w:val="26"/>
              </w:rPr>
              <w:t>Year Round Beds (Current &amp; New)</w:t>
            </w:r>
          </w:p>
        </w:tc>
        <w:tc>
          <w:tcPr>
            <w:tcW w:w="1997" w:type="dxa"/>
          </w:tcPr>
          <w:p w14:paraId="6D181D2F" w14:textId="77777777" w:rsidR="00ED4F82" w:rsidRDefault="00902852">
            <w:pPr>
              <w:keepNext/>
              <w:widowControl w:val="0"/>
              <w:spacing w:after="0" w:line="240" w:lineRule="auto"/>
              <w:jc w:val="center"/>
              <w:rPr>
                <w:b/>
              </w:rPr>
            </w:pPr>
            <w:r>
              <w:rPr>
                <w:b/>
                <w:szCs w:val="26"/>
              </w:rPr>
              <w:t>Voucher / Seasonal / Overflow Beds</w:t>
            </w:r>
          </w:p>
        </w:tc>
        <w:tc>
          <w:tcPr>
            <w:tcW w:w="1816" w:type="dxa"/>
          </w:tcPr>
          <w:p w14:paraId="51248C2F" w14:textId="77777777" w:rsidR="00ED4F82" w:rsidRDefault="00902852">
            <w:pPr>
              <w:keepNext/>
              <w:widowControl w:val="0"/>
              <w:spacing w:after="0" w:line="240" w:lineRule="auto"/>
              <w:jc w:val="center"/>
              <w:rPr>
                <w:b/>
              </w:rPr>
            </w:pPr>
            <w:r>
              <w:rPr>
                <w:b/>
                <w:szCs w:val="26"/>
              </w:rPr>
              <w:t>Current &amp; New</w:t>
            </w:r>
          </w:p>
        </w:tc>
        <w:tc>
          <w:tcPr>
            <w:tcW w:w="1816" w:type="dxa"/>
          </w:tcPr>
          <w:p w14:paraId="0222C783" w14:textId="77777777" w:rsidR="00ED4F82" w:rsidRDefault="00902852">
            <w:pPr>
              <w:keepNext/>
              <w:widowControl w:val="0"/>
              <w:spacing w:after="0" w:line="240" w:lineRule="auto"/>
              <w:jc w:val="center"/>
              <w:rPr>
                <w:b/>
              </w:rPr>
            </w:pPr>
            <w:r>
              <w:rPr>
                <w:b/>
                <w:szCs w:val="26"/>
              </w:rPr>
              <w:t>Current &amp; New</w:t>
            </w:r>
          </w:p>
        </w:tc>
        <w:tc>
          <w:tcPr>
            <w:tcW w:w="1743" w:type="dxa"/>
          </w:tcPr>
          <w:p w14:paraId="0B4C974D" w14:textId="77777777" w:rsidR="00ED4F82" w:rsidRDefault="00902852">
            <w:pPr>
              <w:keepNext/>
              <w:widowControl w:val="0"/>
              <w:spacing w:after="0" w:line="240" w:lineRule="auto"/>
              <w:jc w:val="center"/>
              <w:rPr>
                <w:b/>
              </w:rPr>
            </w:pPr>
            <w:r>
              <w:rPr>
                <w:b/>
                <w:szCs w:val="26"/>
              </w:rPr>
              <w:t>Under Development</w:t>
            </w:r>
          </w:p>
        </w:tc>
      </w:tr>
      <w:tr w:rsidR="00ED4F82" w14:paraId="5BB3FF5E" w14:textId="77777777">
        <w:trPr>
          <w:cantSplit/>
        </w:trPr>
        <w:tc>
          <w:tcPr>
            <w:tcW w:w="0" w:type="auto"/>
          </w:tcPr>
          <w:p w14:paraId="22AB7902" w14:textId="77777777" w:rsidR="00ED4F82" w:rsidRDefault="00902852">
            <w:pPr>
              <w:spacing w:beforeAutospacing="1" w:afterAutospacing="1"/>
            </w:pPr>
            <w:r>
              <w:rPr>
                <w:color w:val="000000"/>
              </w:rPr>
              <w:t>Households with Adult(s) and Child(ren)</w:t>
            </w:r>
          </w:p>
        </w:tc>
        <w:tc>
          <w:tcPr>
            <w:tcW w:w="0" w:type="auto"/>
            <w:vAlign w:val="bottom"/>
          </w:tcPr>
          <w:p w14:paraId="274E1888" w14:textId="77777777" w:rsidR="00ED4F82" w:rsidRDefault="00902852">
            <w:pPr>
              <w:spacing w:beforeAutospacing="1" w:afterAutospacing="1"/>
              <w:jc w:val="right"/>
            </w:pPr>
            <w:r>
              <w:rPr>
                <w:color w:val="000000"/>
              </w:rPr>
              <w:t>0</w:t>
            </w:r>
          </w:p>
        </w:tc>
        <w:tc>
          <w:tcPr>
            <w:tcW w:w="0" w:type="auto"/>
            <w:vAlign w:val="bottom"/>
          </w:tcPr>
          <w:p w14:paraId="7A0FF095" w14:textId="77777777" w:rsidR="00ED4F82" w:rsidRDefault="00902852">
            <w:pPr>
              <w:spacing w:beforeAutospacing="1" w:afterAutospacing="1"/>
              <w:jc w:val="right"/>
            </w:pPr>
            <w:r>
              <w:rPr>
                <w:color w:val="000000"/>
              </w:rPr>
              <w:t>0</w:t>
            </w:r>
          </w:p>
        </w:tc>
        <w:tc>
          <w:tcPr>
            <w:tcW w:w="0" w:type="auto"/>
            <w:vAlign w:val="bottom"/>
          </w:tcPr>
          <w:p w14:paraId="508D7E26" w14:textId="77777777" w:rsidR="00ED4F82" w:rsidRDefault="00902852">
            <w:pPr>
              <w:spacing w:beforeAutospacing="1" w:afterAutospacing="1"/>
              <w:jc w:val="right"/>
            </w:pPr>
            <w:r>
              <w:rPr>
                <w:color w:val="000000"/>
              </w:rPr>
              <w:t>0</w:t>
            </w:r>
          </w:p>
        </w:tc>
        <w:tc>
          <w:tcPr>
            <w:tcW w:w="0" w:type="auto"/>
            <w:vAlign w:val="bottom"/>
          </w:tcPr>
          <w:p w14:paraId="5F2D5D55" w14:textId="77777777" w:rsidR="00ED4F82" w:rsidRDefault="00902852">
            <w:pPr>
              <w:spacing w:beforeAutospacing="1" w:afterAutospacing="1"/>
              <w:jc w:val="right"/>
            </w:pPr>
            <w:r>
              <w:rPr>
                <w:color w:val="000000"/>
              </w:rPr>
              <w:t>0</w:t>
            </w:r>
          </w:p>
        </w:tc>
        <w:tc>
          <w:tcPr>
            <w:tcW w:w="0" w:type="auto"/>
            <w:vAlign w:val="bottom"/>
          </w:tcPr>
          <w:p w14:paraId="6A626470" w14:textId="77777777" w:rsidR="00ED4F82" w:rsidRDefault="00902852">
            <w:pPr>
              <w:spacing w:beforeAutospacing="1" w:afterAutospacing="1"/>
              <w:jc w:val="right"/>
            </w:pPr>
            <w:r>
              <w:rPr>
                <w:color w:val="000000"/>
              </w:rPr>
              <w:t>0</w:t>
            </w:r>
          </w:p>
        </w:tc>
      </w:tr>
      <w:tr w:rsidR="00ED4F82" w14:paraId="6480C468" w14:textId="77777777">
        <w:trPr>
          <w:cantSplit/>
        </w:trPr>
        <w:tc>
          <w:tcPr>
            <w:tcW w:w="0" w:type="auto"/>
          </w:tcPr>
          <w:p w14:paraId="23589B75" w14:textId="77777777" w:rsidR="00ED4F82" w:rsidRDefault="00902852">
            <w:pPr>
              <w:spacing w:beforeAutospacing="1" w:afterAutospacing="1"/>
            </w:pPr>
            <w:r>
              <w:rPr>
                <w:color w:val="000000"/>
              </w:rPr>
              <w:t>Households with Only Adults</w:t>
            </w:r>
          </w:p>
        </w:tc>
        <w:tc>
          <w:tcPr>
            <w:tcW w:w="0" w:type="auto"/>
            <w:vAlign w:val="bottom"/>
          </w:tcPr>
          <w:p w14:paraId="195096F9" w14:textId="77777777" w:rsidR="00ED4F82" w:rsidRDefault="00902852">
            <w:pPr>
              <w:spacing w:beforeAutospacing="1" w:afterAutospacing="1"/>
              <w:jc w:val="right"/>
            </w:pPr>
            <w:r>
              <w:rPr>
                <w:color w:val="000000"/>
              </w:rPr>
              <w:t>0</w:t>
            </w:r>
          </w:p>
        </w:tc>
        <w:tc>
          <w:tcPr>
            <w:tcW w:w="0" w:type="auto"/>
            <w:vAlign w:val="bottom"/>
          </w:tcPr>
          <w:p w14:paraId="43BC7C2A" w14:textId="77777777" w:rsidR="00ED4F82" w:rsidRDefault="00902852">
            <w:pPr>
              <w:spacing w:beforeAutospacing="1" w:afterAutospacing="1"/>
              <w:jc w:val="right"/>
            </w:pPr>
            <w:r>
              <w:rPr>
                <w:color w:val="000000"/>
              </w:rPr>
              <w:t>0</w:t>
            </w:r>
          </w:p>
        </w:tc>
        <w:tc>
          <w:tcPr>
            <w:tcW w:w="0" w:type="auto"/>
            <w:vAlign w:val="bottom"/>
          </w:tcPr>
          <w:p w14:paraId="30F42975" w14:textId="77777777" w:rsidR="00ED4F82" w:rsidRDefault="00902852">
            <w:pPr>
              <w:spacing w:beforeAutospacing="1" w:afterAutospacing="1"/>
              <w:jc w:val="right"/>
            </w:pPr>
            <w:r>
              <w:rPr>
                <w:color w:val="000000"/>
              </w:rPr>
              <w:t>0</w:t>
            </w:r>
          </w:p>
        </w:tc>
        <w:tc>
          <w:tcPr>
            <w:tcW w:w="0" w:type="auto"/>
            <w:vAlign w:val="bottom"/>
          </w:tcPr>
          <w:p w14:paraId="21E72AF3" w14:textId="77777777" w:rsidR="00ED4F82" w:rsidRDefault="00902852">
            <w:pPr>
              <w:spacing w:beforeAutospacing="1" w:afterAutospacing="1"/>
              <w:jc w:val="right"/>
            </w:pPr>
            <w:r>
              <w:rPr>
                <w:color w:val="000000"/>
              </w:rPr>
              <w:t>0</w:t>
            </w:r>
          </w:p>
        </w:tc>
        <w:tc>
          <w:tcPr>
            <w:tcW w:w="0" w:type="auto"/>
            <w:vAlign w:val="bottom"/>
          </w:tcPr>
          <w:p w14:paraId="3C675DA8" w14:textId="77777777" w:rsidR="00ED4F82" w:rsidRDefault="00902852">
            <w:pPr>
              <w:spacing w:beforeAutospacing="1" w:afterAutospacing="1"/>
              <w:jc w:val="right"/>
            </w:pPr>
            <w:r>
              <w:rPr>
                <w:color w:val="000000"/>
              </w:rPr>
              <w:t>0</w:t>
            </w:r>
          </w:p>
        </w:tc>
      </w:tr>
      <w:tr w:rsidR="00ED4F82" w14:paraId="22C8B277" w14:textId="77777777">
        <w:trPr>
          <w:cantSplit/>
        </w:trPr>
        <w:tc>
          <w:tcPr>
            <w:tcW w:w="0" w:type="auto"/>
          </w:tcPr>
          <w:p w14:paraId="3AFBA379" w14:textId="77777777" w:rsidR="00ED4F82" w:rsidRDefault="00902852">
            <w:pPr>
              <w:spacing w:beforeAutospacing="1" w:afterAutospacing="1"/>
            </w:pPr>
            <w:r>
              <w:rPr>
                <w:color w:val="000000"/>
              </w:rPr>
              <w:t>Chronically Homeless Households</w:t>
            </w:r>
          </w:p>
        </w:tc>
        <w:tc>
          <w:tcPr>
            <w:tcW w:w="0" w:type="auto"/>
            <w:vAlign w:val="bottom"/>
          </w:tcPr>
          <w:p w14:paraId="62BB1CB1" w14:textId="77777777" w:rsidR="00ED4F82" w:rsidRDefault="00902852">
            <w:pPr>
              <w:spacing w:beforeAutospacing="1" w:afterAutospacing="1"/>
              <w:jc w:val="right"/>
            </w:pPr>
            <w:r>
              <w:rPr>
                <w:color w:val="000000"/>
              </w:rPr>
              <w:t>0</w:t>
            </w:r>
          </w:p>
        </w:tc>
        <w:tc>
          <w:tcPr>
            <w:tcW w:w="0" w:type="auto"/>
            <w:vAlign w:val="bottom"/>
          </w:tcPr>
          <w:p w14:paraId="3F4893EF" w14:textId="77777777" w:rsidR="00ED4F82" w:rsidRDefault="00902852">
            <w:pPr>
              <w:spacing w:beforeAutospacing="1" w:afterAutospacing="1"/>
              <w:jc w:val="right"/>
            </w:pPr>
            <w:r>
              <w:rPr>
                <w:color w:val="000000"/>
              </w:rPr>
              <w:t>0</w:t>
            </w:r>
          </w:p>
        </w:tc>
        <w:tc>
          <w:tcPr>
            <w:tcW w:w="0" w:type="auto"/>
            <w:vAlign w:val="bottom"/>
          </w:tcPr>
          <w:p w14:paraId="5E60054C" w14:textId="77777777" w:rsidR="00ED4F82" w:rsidRDefault="00902852">
            <w:pPr>
              <w:spacing w:beforeAutospacing="1" w:afterAutospacing="1"/>
              <w:jc w:val="right"/>
            </w:pPr>
            <w:r>
              <w:rPr>
                <w:color w:val="000000"/>
              </w:rPr>
              <w:t>0</w:t>
            </w:r>
          </w:p>
        </w:tc>
        <w:tc>
          <w:tcPr>
            <w:tcW w:w="0" w:type="auto"/>
            <w:vAlign w:val="bottom"/>
          </w:tcPr>
          <w:p w14:paraId="24B82DC5" w14:textId="77777777" w:rsidR="00ED4F82" w:rsidRDefault="00902852">
            <w:pPr>
              <w:spacing w:beforeAutospacing="1" w:afterAutospacing="1"/>
              <w:jc w:val="right"/>
            </w:pPr>
            <w:r>
              <w:rPr>
                <w:color w:val="000000"/>
              </w:rPr>
              <w:t>0</w:t>
            </w:r>
          </w:p>
        </w:tc>
        <w:tc>
          <w:tcPr>
            <w:tcW w:w="0" w:type="auto"/>
            <w:vAlign w:val="bottom"/>
          </w:tcPr>
          <w:p w14:paraId="48C0AD64" w14:textId="77777777" w:rsidR="00ED4F82" w:rsidRDefault="00902852">
            <w:pPr>
              <w:spacing w:beforeAutospacing="1" w:afterAutospacing="1"/>
              <w:jc w:val="right"/>
            </w:pPr>
            <w:r>
              <w:rPr>
                <w:color w:val="000000"/>
              </w:rPr>
              <w:t>0</w:t>
            </w:r>
          </w:p>
        </w:tc>
      </w:tr>
      <w:tr w:rsidR="00ED4F82" w14:paraId="01AC494C" w14:textId="77777777">
        <w:trPr>
          <w:cantSplit/>
        </w:trPr>
        <w:tc>
          <w:tcPr>
            <w:tcW w:w="0" w:type="auto"/>
          </w:tcPr>
          <w:p w14:paraId="0873509B" w14:textId="77777777" w:rsidR="00ED4F82" w:rsidRDefault="00902852">
            <w:pPr>
              <w:spacing w:beforeAutospacing="1" w:afterAutospacing="1"/>
            </w:pPr>
            <w:r>
              <w:rPr>
                <w:color w:val="000000"/>
              </w:rPr>
              <w:t>Veterans</w:t>
            </w:r>
          </w:p>
        </w:tc>
        <w:tc>
          <w:tcPr>
            <w:tcW w:w="0" w:type="auto"/>
            <w:vAlign w:val="bottom"/>
          </w:tcPr>
          <w:p w14:paraId="4AE807D3" w14:textId="77777777" w:rsidR="00ED4F82" w:rsidRDefault="00902852">
            <w:pPr>
              <w:spacing w:beforeAutospacing="1" w:afterAutospacing="1"/>
              <w:jc w:val="right"/>
            </w:pPr>
            <w:r>
              <w:rPr>
                <w:color w:val="000000"/>
              </w:rPr>
              <w:t>0</w:t>
            </w:r>
          </w:p>
        </w:tc>
        <w:tc>
          <w:tcPr>
            <w:tcW w:w="0" w:type="auto"/>
            <w:vAlign w:val="bottom"/>
          </w:tcPr>
          <w:p w14:paraId="4281085D" w14:textId="77777777" w:rsidR="00ED4F82" w:rsidRDefault="00902852">
            <w:pPr>
              <w:spacing w:beforeAutospacing="1" w:afterAutospacing="1"/>
              <w:jc w:val="right"/>
            </w:pPr>
            <w:r>
              <w:rPr>
                <w:color w:val="000000"/>
              </w:rPr>
              <w:t>0</w:t>
            </w:r>
          </w:p>
        </w:tc>
        <w:tc>
          <w:tcPr>
            <w:tcW w:w="0" w:type="auto"/>
            <w:vAlign w:val="bottom"/>
          </w:tcPr>
          <w:p w14:paraId="6B2AA209" w14:textId="77777777" w:rsidR="00ED4F82" w:rsidRDefault="00902852">
            <w:pPr>
              <w:spacing w:beforeAutospacing="1" w:afterAutospacing="1"/>
              <w:jc w:val="right"/>
            </w:pPr>
            <w:r>
              <w:rPr>
                <w:color w:val="000000"/>
              </w:rPr>
              <w:t>0</w:t>
            </w:r>
          </w:p>
        </w:tc>
        <w:tc>
          <w:tcPr>
            <w:tcW w:w="0" w:type="auto"/>
            <w:vAlign w:val="bottom"/>
          </w:tcPr>
          <w:p w14:paraId="5D9733B2" w14:textId="77777777" w:rsidR="00ED4F82" w:rsidRDefault="00902852">
            <w:pPr>
              <w:spacing w:beforeAutospacing="1" w:afterAutospacing="1"/>
              <w:jc w:val="right"/>
            </w:pPr>
            <w:r>
              <w:rPr>
                <w:color w:val="000000"/>
              </w:rPr>
              <w:t>0</w:t>
            </w:r>
          </w:p>
        </w:tc>
        <w:tc>
          <w:tcPr>
            <w:tcW w:w="0" w:type="auto"/>
            <w:vAlign w:val="bottom"/>
          </w:tcPr>
          <w:p w14:paraId="0CA71A65" w14:textId="77777777" w:rsidR="00ED4F82" w:rsidRDefault="00902852">
            <w:pPr>
              <w:spacing w:beforeAutospacing="1" w:afterAutospacing="1"/>
              <w:jc w:val="right"/>
            </w:pPr>
            <w:r>
              <w:rPr>
                <w:color w:val="000000"/>
              </w:rPr>
              <w:t>0</w:t>
            </w:r>
          </w:p>
        </w:tc>
      </w:tr>
      <w:tr w:rsidR="00ED4F82" w14:paraId="7F3D6677" w14:textId="77777777">
        <w:trPr>
          <w:cantSplit/>
        </w:trPr>
        <w:tc>
          <w:tcPr>
            <w:tcW w:w="0" w:type="auto"/>
          </w:tcPr>
          <w:p w14:paraId="4984895A" w14:textId="77777777" w:rsidR="00ED4F82" w:rsidRDefault="00902852">
            <w:pPr>
              <w:spacing w:beforeAutospacing="1" w:afterAutospacing="1"/>
            </w:pPr>
            <w:r>
              <w:rPr>
                <w:color w:val="000000"/>
              </w:rPr>
              <w:t>Unaccompanied Youth</w:t>
            </w:r>
          </w:p>
        </w:tc>
        <w:tc>
          <w:tcPr>
            <w:tcW w:w="0" w:type="auto"/>
            <w:vAlign w:val="bottom"/>
          </w:tcPr>
          <w:p w14:paraId="7C9629FF" w14:textId="77777777" w:rsidR="00ED4F82" w:rsidRDefault="00902852">
            <w:pPr>
              <w:spacing w:beforeAutospacing="1" w:afterAutospacing="1"/>
              <w:jc w:val="right"/>
            </w:pPr>
            <w:r>
              <w:rPr>
                <w:color w:val="000000"/>
              </w:rPr>
              <w:t>0</w:t>
            </w:r>
          </w:p>
        </w:tc>
        <w:tc>
          <w:tcPr>
            <w:tcW w:w="0" w:type="auto"/>
            <w:vAlign w:val="bottom"/>
          </w:tcPr>
          <w:p w14:paraId="27D6067C" w14:textId="77777777" w:rsidR="00ED4F82" w:rsidRDefault="00902852">
            <w:pPr>
              <w:spacing w:beforeAutospacing="1" w:afterAutospacing="1"/>
              <w:jc w:val="right"/>
            </w:pPr>
            <w:r>
              <w:rPr>
                <w:color w:val="000000"/>
              </w:rPr>
              <w:t>0</w:t>
            </w:r>
          </w:p>
        </w:tc>
        <w:tc>
          <w:tcPr>
            <w:tcW w:w="0" w:type="auto"/>
            <w:vAlign w:val="bottom"/>
          </w:tcPr>
          <w:p w14:paraId="58C39DC9" w14:textId="77777777" w:rsidR="00ED4F82" w:rsidRDefault="00902852">
            <w:pPr>
              <w:spacing w:beforeAutospacing="1" w:afterAutospacing="1"/>
              <w:jc w:val="right"/>
            </w:pPr>
            <w:r>
              <w:rPr>
                <w:color w:val="000000"/>
              </w:rPr>
              <w:t>0</w:t>
            </w:r>
          </w:p>
        </w:tc>
        <w:tc>
          <w:tcPr>
            <w:tcW w:w="0" w:type="auto"/>
            <w:vAlign w:val="bottom"/>
          </w:tcPr>
          <w:p w14:paraId="63890095" w14:textId="77777777" w:rsidR="00ED4F82" w:rsidRDefault="00902852">
            <w:pPr>
              <w:spacing w:beforeAutospacing="1" w:afterAutospacing="1"/>
              <w:jc w:val="right"/>
            </w:pPr>
            <w:r>
              <w:rPr>
                <w:color w:val="000000"/>
              </w:rPr>
              <w:t>0</w:t>
            </w:r>
          </w:p>
        </w:tc>
        <w:tc>
          <w:tcPr>
            <w:tcW w:w="0" w:type="auto"/>
            <w:vAlign w:val="bottom"/>
          </w:tcPr>
          <w:p w14:paraId="19E848CB" w14:textId="77777777" w:rsidR="00ED4F82" w:rsidRDefault="00902852">
            <w:pPr>
              <w:spacing w:beforeAutospacing="1" w:afterAutospacing="1"/>
              <w:jc w:val="right"/>
            </w:pPr>
            <w:r>
              <w:rPr>
                <w:color w:val="000000"/>
              </w:rPr>
              <w:t>0</w:t>
            </w:r>
          </w:p>
        </w:tc>
      </w:tr>
    </w:tbl>
    <w:p w14:paraId="7190D173"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43</w:t>
      </w:r>
      <w:r>
        <w:rPr>
          <w:rFonts w:asciiTheme="minorHAnsi" w:hAnsiTheme="minorHAnsi"/>
        </w:rPr>
        <w:fldChar w:fldCharType="end"/>
      </w:r>
      <w:r>
        <w:rPr>
          <w:rFonts w:asciiTheme="minorHAnsi" w:hAnsiTheme="minorHAnsi"/>
        </w:rPr>
        <w:t xml:space="preserve"> </w:t>
      </w:r>
      <w:r>
        <w:rPr>
          <w:rFonts w:asciiTheme="minorHAnsi" w:hAnsiTheme="minorHAnsi"/>
          <w:bCs w:val="0"/>
        </w:rPr>
        <w:t>- Facilities and Housing Targeted to Homeless Households</w:t>
      </w:r>
    </w:p>
    <w:p w14:paraId="5BC00A1C" w14:textId="77777777" w:rsidR="00ED4F82" w:rsidRDefault="00ED4F82">
      <w:pPr>
        <w:keepNext/>
        <w:widowControl w:val="0"/>
        <w:spacing w:after="0" w:line="240" w:lineRule="auto"/>
        <w:jc w:val="center"/>
        <w:rPr>
          <w:b/>
          <w:bCs/>
          <w:vanish/>
          <w:sz w:val="20"/>
          <w:szCs w:val="20"/>
        </w:rPr>
      </w:pPr>
    </w:p>
    <w:p w14:paraId="7150AC36" w14:textId="77777777" w:rsidR="00ED4F82" w:rsidRDefault="00ED4F82">
      <w:pPr>
        <w:spacing w:after="0" w:line="240" w:lineRule="auto"/>
        <w:rPr>
          <w:b/>
          <w:bCs/>
          <w:vanish/>
          <w:sz w:val="16"/>
          <w:szCs w:val="16"/>
        </w:rPr>
      </w:pPr>
    </w:p>
    <w:tbl>
      <w:tblPr>
        <w:tblW w:w="5000" w:type="pct"/>
        <w:tblInd w:w="115" w:type="dxa"/>
        <w:tblLook w:val="01E0" w:firstRow="1" w:lastRow="1" w:firstColumn="1" w:lastColumn="1" w:noHBand="0" w:noVBand="0"/>
      </w:tblPr>
      <w:tblGrid>
        <w:gridCol w:w="1955"/>
        <w:gridCol w:w="11005"/>
      </w:tblGrid>
      <w:tr w:rsidR="00ED4F82" w14:paraId="560A3488" w14:textId="77777777">
        <w:trPr>
          <w:cantSplit/>
        </w:trPr>
        <w:tc>
          <w:tcPr>
            <w:tcW w:w="1973" w:type="dxa"/>
          </w:tcPr>
          <w:p w14:paraId="3EEB7DDE" w14:textId="77777777" w:rsidR="00ED4F82" w:rsidRDefault="00902852">
            <w:pPr>
              <w:spacing w:after="0" w:line="240" w:lineRule="auto"/>
              <w:rPr>
                <w:rFonts w:cs="Arial"/>
                <w:sz w:val="16"/>
                <w:szCs w:val="16"/>
              </w:rPr>
            </w:pPr>
            <w:r>
              <w:rPr>
                <w:b/>
                <w:bCs/>
                <w:sz w:val="16"/>
                <w:szCs w:val="16"/>
              </w:rPr>
              <w:t>Data Source Comments:</w:t>
            </w:r>
          </w:p>
        </w:tc>
        <w:tc>
          <w:tcPr>
            <w:tcW w:w="11203" w:type="dxa"/>
          </w:tcPr>
          <w:p w14:paraId="6B487700" w14:textId="77777777" w:rsidR="00ED4F82" w:rsidRDefault="00ED4F82">
            <w:pPr>
              <w:spacing w:after="0" w:line="240" w:lineRule="auto"/>
              <w:rPr>
                <w:rFonts w:cs="Arial"/>
                <w:sz w:val="16"/>
                <w:szCs w:val="16"/>
              </w:rPr>
            </w:pPr>
          </w:p>
        </w:tc>
      </w:tr>
    </w:tbl>
    <w:p w14:paraId="608E3738" w14:textId="77777777" w:rsidR="00ED4F82" w:rsidRDefault="00ED4F82">
      <w:pPr>
        <w:spacing w:line="240" w:lineRule="auto"/>
      </w:pPr>
    </w:p>
    <w:p w14:paraId="4AE95C2D" w14:textId="77777777" w:rsidR="00ED4F82" w:rsidRDefault="00ED4F82">
      <w:pPr>
        <w:sectPr w:rsidR="00ED4F82">
          <w:pgSz w:w="15840" w:h="12240" w:orient="landscape"/>
          <w:pgMar w:top="1440" w:right="1440" w:bottom="1440" w:left="1440" w:header="720" w:footer="720" w:gutter="0"/>
          <w:cols w:space="720"/>
          <w:docGrid w:linePitch="360"/>
        </w:sectPr>
      </w:pPr>
    </w:p>
    <w:p w14:paraId="7581F559" w14:textId="77777777" w:rsidR="00ED4F82" w:rsidRDefault="00902852" w:rsidP="00D8387F">
      <w:pPr>
        <w:jc w:val="both"/>
        <w:rPr>
          <w:b/>
          <w:sz w:val="24"/>
          <w:szCs w:val="24"/>
          <w:highlight w:val="cyan"/>
        </w:rPr>
      </w:pPr>
      <w:r>
        <w:rPr>
          <w:b/>
          <w:sz w:val="24"/>
          <w:szCs w:val="24"/>
        </w:rPr>
        <w:lastRenderedPageBreak/>
        <w:t xml:space="preserve">Describe mainstream services, such as health, mental health, and employment services to the extent those services are </w:t>
      </w:r>
      <w:proofErr w:type="spellStart"/>
      <w:r>
        <w:rPr>
          <w:b/>
          <w:sz w:val="24"/>
          <w:szCs w:val="24"/>
        </w:rPr>
        <w:t>use</w:t>
      </w:r>
      <w:proofErr w:type="spellEnd"/>
      <w:r>
        <w:rPr>
          <w:b/>
          <w:sz w:val="24"/>
          <w:szCs w:val="24"/>
        </w:rPr>
        <w:t xml:space="preserve"> to complement services targeted to homeless persons</w:t>
      </w:r>
    </w:p>
    <w:p w14:paraId="15AE50B8" w14:textId="77777777" w:rsidR="00ED4F82" w:rsidRDefault="00902852" w:rsidP="00D8387F">
      <w:pPr>
        <w:spacing w:beforeAutospacing="1" w:afterAutospacing="1"/>
        <w:jc w:val="both"/>
        <w:rPr>
          <w:rFonts w:cs="Arial"/>
        </w:rPr>
      </w:pPr>
      <w:r>
        <w:rPr>
          <w:rFonts w:cs="Arial"/>
        </w:rPr>
        <w:t>N/A</w:t>
      </w:r>
    </w:p>
    <w:p w14:paraId="5B5B6035" w14:textId="77777777" w:rsidR="00ED4F82" w:rsidRDefault="00902852" w:rsidP="00D8387F">
      <w:pPr>
        <w:jc w:val="both"/>
        <w:rPr>
          <w:b/>
          <w:sz w:val="24"/>
          <w:szCs w:val="24"/>
        </w:rPr>
      </w:pPr>
      <w:r>
        <w:rPr>
          <w:b/>
          <w:sz w:val="24"/>
          <w:szCs w:val="24"/>
        </w:rPr>
        <w:t>List and describe services and facilities that meet the needs of homeless persons, particularly chronically homeless individuals and families, families with children, veterans and their families, and unaccompanied youth. If the services and facilities are listed on screen SP-40 Institutional Delivery Structure or screen MA-35 Special Needs Facilities and Services, describe how these facilities and services specifically address the needs of these populations.</w:t>
      </w:r>
    </w:p>
    <w:p w14:paraId="5B86C863" w14:textId="77777777" w:rsidR="00ED4F82" w:rsidRDefault="00902852" w:rsidP="00D8387F">
      <w:pPr>
        <w:spacing w:beforeAutospacing="1" w:afterAutospacing="1"/>
        <w:jc w:val="both"/>
        <w:rPr>
          <w:b/>
          <w:sz w:val="24"/>
          <w:szCs w:val="24"/>
        </w:rPr>
      </w:pPr>
      <w:r>
        <w:rPr>
          <w:rFonts w:cs="Arial"/>
        </w:rPr>
        <w:t>There are many services in the Charleston area that service people in the tri-county area that are experiencing homelessness. The challenge is for those in Berkeley County who need to travel to Charleston to receive the service.  </w:t>
      </w:r>
    </w:p>
    <w:p w14:paraId="5CC276D3" w14:textId="77777777" w:rsidR="00ED4F82" w:rsidRDefault="00902852">
      <w:pPr>
        <w:pStyle w:val="Heading2"/>
        <w:pageBreakBefore/>
        <w:rPr>
          <w:rFonts w:ascii="Calibri" w:hAnsi="Calibri"/>
          <w:i w:val="0"/>
        </w:rPr>
      </w:pPr>
      <w:bookmarkStart w:id="31" w:name="_Toc78523620"/>
      <w:r>
        <w:rPr>
          <w:rFonts w:ascii="Calibri" w:hAnsi="Calibri"/>
          <w:i w:val="0"/>
        </w:rPr>
        <w:lastRenderedPageBreak/>
        <w:t>MA-35 Special Needs Facilities and Services – 91.210(d)</w:t>
      </w:r>
      <w:bookmarkEnd w:id="31"/>
    </w:p>
    <w:p w14:paraId="2B5555F8" w14:textId="77777777" w:rsidR="00ED4F82" w:rsidRDefault="00902852">
      <w:pPr>
        <w:spacing w:line="204" w:lineRule="auto"/>
        <w:rPr>
          <w:b/>
          <w:sz w:val="24"/>
          <w:szCs w:val="24"/>
        </w:rPr>
      </w:pPr>
      <w:r>
        <w:rPr>
          <w:b/>
          <w:sz w:val="24"/>
          <w:szCs w:val="24"/>
        </w:rPr>
        <w:t>Introduction</w:t>
      </w:r>
    </w:p>
    <w:p w14:paraId="03CFD25B" w14:textId="77777777" w:rsidR="00ED4F82" w:rsidRDefault="00902852" w:rsidP="00D8387F">
      <w:pPr>
        <w:spacing w:beforeAutospacing="1" w:afterAutospacing="1"/>
        <w:jc w:val="both"/>
        <w:rPr>
          <w:b/>
          <w:sz w:val="24"/>
          <w:szCs w:val="24"/>
        </w:rPr>
      </w:pPr>
      <w:r>
        <w:rPr>
          <w:rFonts w:cs="Arial"/>
        </w:rPr>
        <w:t>There are four primary groups with non-homeless special needs in the jurisdiction. They are the elderly and frail elderly, those with HIV/AIDS and their families, those with alcohol and/or drug addiction, and the mentally or physically disabled. This section will explain who they are, what their needs are, and how the jurisdiction is accommodating (or should accommodate) those needs.</w:t>
      </w:r>
    </w:p>
    <w:p w14:paraId="56C59691" w14:textId="77777777" w:rsidR="00ED4F82" w:rsidRDefault="00ED4F82" w:rsidP="00D8387F">
      <w:pPr>
        <w:keepNext/>
        <w:widowControl w:val="0"/>
        <w:spacing w:after="0" w:line="240" w:lineRule="auto"/>
        <w:jc w:val="both"/>
        <w:rPr>
          <w:b/>
          <w:bCs/>
          <w:vanish/>
          <w:sz w:val="20"/>
          <w:szCs w:val="20"/>
        </w:rPr>
      </w:pPr>
    </w:p>
    <w:p w14:paraId="752E2AA4" w14:textId="77777777" w:rsidR="00ED4F82" w:rsidRDefault="00ED4F82" w:rsidP="00D8387F">
      <w:pPr>
        <w:jc w:val="both"/>
        <w:rPr>
          <w:b/>
          <w:bCs/>
          <w:vanish/>
          <w:sz w:val="16"/>
          <w:szCs w:val="16"/>
        </w:rPr>
      </w:pPr>
    </w:p>
    <w:p w14:paraId="0726B9FC" w14:textId="77777777" w:rsidR="00ED4F82" w:rsidRDefault="00902852" w:rsidP="00D8387F">
      <w:pPr>
        <w:spacing w:line="240" w:lineRule="auto"/>
        <w:jc w:val="both"/>
        <w:rPr>
          <w:b/>
          <w:sz w:val="24"/>
          <w:szCs w:val="24"/>
        </w:rPr>
      </w:pPr>
      <w:r>
        <w:rPr>
          <w:b/>
          <w:sz w:val="24"/>
          <w:szCs w:val="24"/>
        </w:rPr>
        <w:t>Including the elderly, frail elderly, persons with disabilities (mental, physical, developmental), persons with alcohol or other drug addictions, persons with HIV/AIDS and their families, public housing residents and any other categories the jurisdiction may specify, and describe their supportive housing needs</w:t>
      </w:r>
    </w:p>
    <w:p w14:paraId="73B9BB4E" w14:textId="77777777" w:rsidR="00ED4F82" w:rsidRDefault="00902852" w:rsidP="00D8387F">
      <w:pPr>
        <w:spacing w:beforeAutospacing="1" w:afterAutospacing="1"/>
        <w:jc w:val="both"/>
        <w:rPr>
          <w:rFonts w:cs="Arial"/>
        </w:rPr>
      </w:pPr>
      <w:r>
        <w:rPr>
          <w:rFonts w:cs="Arial"/>
          <w:b/>
        </w:rPr>
        <w:t>Elderly: </w:t>
      </w:r>
      <w:r>
        <w:rPr>
          <w:rFonts w:cs="Arial"/>
        </w:rPr>
        <w:t>The supportive housing needs for this population can vary widely depending on the health and fitness of the individuals. In general, with aging disabilities and other health issues become more common. Because of this, supportive housing must include access to health professionals and housing modifications to assist the resident. It is important to help residents stay independent and in their own homes for as long as possible if they prefer that.</w:t>
      </w:r>
    </w:p>
    <w:p w14:paraId="37539978" w14:textId="77777777" w:rsidR="00ED4F82" w:rsidRDefault="00902852" w:rsidP="00D8387F">
      <w:pPr>
        <w:spacing w:beforeAutospacing="1" w:afterAutospacing="1"/>
        <w:jc w:val="both"/>
        <w:rPr>
          <w:rFonts w:cs="Arial"/>
        </w:rPr>
      </w:pPr>
      <w:r>
        <w:rPr>
          <w:rFonts w:cs="Arial"/>
          <w:b/>
        </w:rPr>
        <w:t> HIV/AIDS: </w:t>
      </w:r>
      <w:r>
        <w:rPr>
          <w:rFonts w:cs="Arial"/>
        </w:rPr>
        <w:t>Medical and social support is important for residents living with HIV/AIDS. While there have been great advances in the medical treatment of HIV/AIDS, it is still important to provide specialized support. Family and friends must be accessible and medical facilities should be nearby.</w:t>
      </w:r>
    </w:p>
    <w:p w14:paraId="1D336D6F" w14:textId="77777777" w:rsidR="00ED4F82" w:rsidRDefault="00902852" w:rsidP="00D8387F">
      <w:pPr>
        <w:spacing w:beforeAutospacing="1" w:afterAutospacing="1"/>
        <w:jc w:val="both"/>
        <w:rPr>
          <w:rFonts w:cs="Arial"/>
        </w:rPr>
      </w:pPr>
      <w:r>
        <w:rPr>
          <w:rFonts w:cs="Arial"/>
          <w:b/>
        </w:rPr>
        <w:t> Alcohol and/or Drug Addiction: </w:t>
      </w:r>
      <w:r>
        <w:rPr>
          <w:rFonts w:cs="Arial"/>
        </w:rPr>
        <w:t>Individuals dealing with addiction often require housing options that will provide a safe, sober place for recovery. A strong network is necessary to maximize the chance they will stay healthy and sober. It is important that these persons have access to health services, support groups, employment assistance, and access to family and friends. Additionally, detoxification facilities are necessary when addiction is first recognized.</w:t>
      </w:r>
    </w:p>
    <w:p w14:paraId="58F9F0D2" w14:textId="77777777" w:rsidR="00ED4F82" w:rsidRDefault="00902852" w:rsidP="00D8387F">
      <w:pPr>
        <w:spacing w:beforeAutospacing="1" w:afterAutospacing="1"/>
        <w:jc w:val="both"/>
        <w:rPr>
          <w:rFonts w:cs="Arial"/>
        </w:rPr>
      </w:pPr>
      <w:r>
        <w:rPr>
          <w:rFonts w:cs="Arial"/>
          <w:b/>
        </w:rPr>
        <w:t>Mental and Physical Disabilities: </w:t>
      </w:r>
      <w:r>
        <w:rPr>
          <w:rFonts w:cs="Arial"/>
        </w:rPr>
        <w:t>Individuals with disabilities encompass a wide range of skill levels and abilities. Therefore, the have many of the same issues as the general population with the added needs that are unique to their situation. Often times, individuals with disabilities have a fixed income and limited housing options. Individuals with more independent skills can utilize subsidized housing but individuals that need more support or specialized housing have fewer options. Many individuals continue to reside with parents and families throughout adulthood, which can put additional financial burden on the family. Regardless of the housing situation, a common thread is the need to continuous support services dependent on the level of capabilities. The Berkeley Community Health Center, with support of the South Carolina Department of Mental Health, provides emergency services, case management, outpatient counseling and psychiatric treatment for children, adolescents, adults, and families in Berkeley County.</w:t>
      </w:r>
    </w:p>
    <w:p w14:paraId="07989CA8" w14:textId="77777777" w:rsidR="00ED4F82" w:rsidRDefault="00902852" w:rsidP="00D8387F">
      <w:pPr>
        <w:jc w:val="both"/>
        <w:rPr>
          <w:b/>
          <w:sz w:val="24"/>
          <w:szCs w:val="24"/>
        </w:rPr>
      </w:pPr>
      <w:r>
        <w:rPr>
          <w:b/>
          <w:sz w:val="24"/>
          <w:szCs w:val="24"/>
        </w:rPr>
        <w:t>Describe programs for ensuring that persons returning from mental and physical health institutions receive appropriate supportive housing</w:t>
      </w:r>
    </w:p>
    <w:p w14:paraId="04BE8FE2" w14:textId="77777777" w:rsidR="00ED4F82" w:rsidRDefault="00902852" w:rsidP="00D8387F">
      <w:pPr>
        <w:spacing w:beforeAutospacing="1" w:afterAutospacing="1"/>
        <w:jc w:val="both"/>
        <w:rPr>
          <w:rFonts w:cs="Arial"/>
        </w:rPr>
      </w:pPr>
      <w:r>
        <w:rPr>
          <w:rFonts w:cs="Arial"/>
        </w:rPr>
        <w:lastRenderedPageBreak/>
        <w:t>There are limited programs within Berkeley County that ensure that persons returning from mental and physical health institutions receive appropriate supportive housing.  Many of these services are conducted in the Charleston Metropolitan Region. Below is a list of programs that assist with this goal:</w:t>
      </w:r>
    </w:p>
    <w:p w14:paraId="1DA28315" w14:textId="77777777" w:rsidR="00ED4F82" w:rsidRDefault="00902852" w:rsidP="00D8387F">
      <w:pPr>
        <w:spacing w:beforeAutospacing="1" w:afterAutospacing="1"/>
        <w:jc w:val="both"/>
        <w:rPr>
          <w:rFonts w:cs="Arial"/>
        </w:rPr>
      </w:pPr>
      <w:r>
        <w:rPr>
          <w:rFonts w:cs="Arial"/>
        </w:rPr>
        <w:t>The South Carolina Regional Housing Authority No. 3 (SCRHA3) provides reasonable accommodations and modifications upon the request to all applicants, residents, and employees who have a disability to be able to fully use and enjoy their apartment and the apartment community.</w:t>
      </w:r>
    </w:p>
    <w:p w14:paraId="7E8B7605" w14:textId="77777777" w:rsidR="00ED4F82" w:rsidRDefault="00902852" w:rsidP="00D8387F">
      <w:pPr>
        <w:spacing w:beforeAutospacing="1" w:afterAutospacing="1"/>
        <w:jc w:val="both"/>
        <w:rPr>
          <w:rFonts w:cs="Arial"/>
        </w:rPr>
      </w:pPr>
      <w:r>
        <w:rPr>
          <w:rFonts w:cs="Arial"/>
        </w:rPr>
        <w:t>Operation Home provides critical home repairs and wheel chair ramps for elderly. They are not physically located in Berkeley county, but do serve the area.</w:t>
      </w:r>
    </w:p>
    <w:p w14:paraId="473BA343" w14:textId="77777777" w:rsidR="00ED4F82" w:rsidRDefault="00902852" w:rsidP="00D8387F">
      <w:pPr>
        <w:spacing w:beforeAutospacing="1" w:afterAutospacing="1"/>
        <w:jc w:val="both"/>
        <w:rPr>
          <w:rFonts w:cs="Arial"/>
        </w:rPr>
      </w:pPr>
      <w:r>
        <w:rPr>
          <w:rFonts w:cs="Arial"/>
        </w:rPr>
        <w:t>Oxford House has 3 houses in Goose Creek (24 total beds) providing transitional housing for people recovering from drug/alcohol addiction</w:t>
      </w:r>
    </w:p>
    <w:p w14:paraId="55F32E82" w14:textId="77777777" w:rsidR="00ED4F82" w:rsidRDefault="00902852" w:rsidP="00D8387F">
      <w:pPr>
        <w:spacing w:beforeAutospacing="1" w:afterAutospacing="1"/>
        <w:jc w:val="both"/>
        <w:rPr>
          <w:rFonts w:cs="Arial"/>
        </w:rPr>
      </w:pPr>
      <w:r>
        <w:rPr>
          <w:rFonts w:cs="Arial"/>
        </w:rPr>
        <w:t>Walking Women Welfare opened a transitional house in Berkeley county for homeless women, but I do not know anything about them or their legitimacy</w:t>
      </w:r>
    </w:p>
    <w:p w14:paraId="6D4C2404" w14:textId="77777777" w:rsidR="00ED4F82" w:rsidRDefault="00902852" w:rsidP="00D8387F">
      <w:pPr>
        <w:spacing w:beforeAutospacing="1" w:afterAutospacing="1"/>
        <w:jc w:val="both"/>
        <w:rPr>
          <w:rFonts w:cs="Arial"/>
        </w:rPr>
      </w:pPr>
      <w:r>
        <w:rPr>
          <w:rFonts w:cs="Arial"/>
        </w:rPr>
        <w:t>Berkeley County is exploring ways to expand programs to ensure that persons returning from mental and physical health institutions receive appropriate supportive housing. </w:t>
      </w:r>
    </w:p>
    <w:p w14:paraId="1D0E91C9" w14:textId="77777777" w:rsidR="00ED4F82" w:rsidRDefault="00902852" w:rsidP="00D8387F">
      <w:pPr>
        <w:jc w:val="both"/>
        <w:rPr>
          <w:b/>
          <w:sz w:val="24"/>
          <w:szCs w:val="24"/>
        </w:rPr>
      </w:pPr>
      <w:r>
        <w:rPr>
          <w:b/>
          <w:sz w:val="24"/>
          <w:szCs w:val="24"/>
        </w:rPr>
        <w:t>Specify the activities that the jurisdiction plans to undertake during the next year to address the housing and supportive services needs identified in accordance with 91.215(e) with respect to persons who are not homeless but have other special needs. Link to one-year goals. 91.315(e)</w:t>
      </w:r>
    </w:p>
    <w:p w14:paraId="52FB87E3" w14:textId="77777777" w:rsidR="00ED4F82" w:rsidRDefault="00902852" w:rsidP="00D8387F">
      <w:pPr>
        <w:spacing w:beforeAutospacing="1" w:afterAutospacing="1"/>
        <w:jc w:val="both"/>
        <w:rPr>
          <w:rFonts w:cs="Arial"/>
        </w:rPr>
      </w:pPr>
      <w:r>
        <w:rPr>
          <w:rFonts w:cs="Arial"/>
        </w:rPr>
        <w:t>To address the housing and supportive service needs in the community, the County has made it a goal to serve this population in the Strategic Plan.  The goal is:</w:t>
      </w:r>
    </w:p>
    <w:p w14:paraId="1698EE54" w14:textId="77777777" w:rsidR="00ED4F82" w:rsidRDefault="00902852" w:rsidP="00D8387F">
      <w:pPr>
        <w:spacing w:beforeAutospacing="1" w:afterAutospacing="1"/>
        <w:jc w:val="both"/>
        <w:rPr>
          <w:rFonts w:cs="Arial"/>
        </w:rPr>
      </w:pPr>
      <w:r>
        <w:rPr>
          <w:rFonts w:cs="Arial"/>
        </w:rPr>
        <w:t>3A Provide Supportive Services for Special Needs</w:t>
      </w:r>
    </w:p>
    <w:p w14:paraId="03FBBE59" w14:textId="77777777" w:rsidR="00ED4F82" w:rsidRDefault="00902852" w:rsidP="00D8387F">
      <w:pPr>
        <w:spacing w:beforeAutospacing="1" w:afterAutospacing="1"/>
        <w:jc w:val="both"/>
        <w:rPr>
          <w:rFonts w:cs="Arial"/>
        </w:rPr>
      </w:pPr>
      <w:r>
        <w:rPr>
          <w:rFonts w:cs="Arial"/>
        </w:rPr>
        <w:t>The special needs community in the County has been identified as those who are elderly, persons with a disability, persons with alcohol or drug addiction, persons who are victims of domestic violence, persons at risk of becoming homeless or experiencing homelessness and persons living with HIV/AIDS.  Supportive services help to improve the quality of life for the special needs population and work to keep them from being homeless.</w:t>
      </w:r>
    </w:p>
    <w:p w14:paraId="6BC207CA" w14:textId="77777777" w:rsidR="00ED4F82" w:rsidRDefault="00902852" w:rsidP="00D8387F">
      <w:pPr>
        <w:jc w:val="both"/>
        <w:rPr>
          <w:b/>
          <w:sz w:val="24"/>
          <w:szCs w:val="24"/>
        </w:rPr>
      </w:pPr>
      <w:r>
        <w:rPr>
          <w:b/>
          <w:sz w:val="24"/>
          <w:szCs w:val="24"/>
        </w:rPr>
        <w:t>For entitlement/consortia grantees: Specify the activities that the jurisdiction plans to undertake during the next year to address the housing and supportive services needs identified in accordance with 91.215(e) with respect to persons who are not homeless but have other special needs. Link to one-year goals. (91.220(2))</w:t>
      </w:r>
    </w:p>
    <w:p w14:paraId="0DB1B7B6" w14:textId="77777777" w:rsidR="00ED4F82" w:rsidRDefault="00902852">
      <w:pPr>
        <w:spacing w:beforeAutospacing="1" w:afterAutospacing="1"/>
        <w:rPr>
          <w:b/>
          <w:sz w:val="24"/>
          <w:szCs w:val="24"/>
        </w:rPr>
      </w:pPr>
      <w:r>
        <w:rPr>
          <w:rFonts w:cs="Arial"/>
        </w:rPr>
        <w:t>N/A See above.</w:t>
      </w:r>
    </w:p>
    <w:p w14:paraId="75E1872C" w14:textId="77777777" w:rsidR="00ED4F82" w:rsidRDefault="00ED4F82">
      <w:pPr>
        <w:rPr>
          <w:rFonts w:cs="Arial"/>
        </w:rPr>
      </w:pPr>
    </w:p>
    <w:p w14:paraId="680B9CD1" w14:textId="77777777" w:rsidR="00ED4F82" w:rsidRDefault="00902852">
      <w:pPr>
        <w:pStyle w:val="Heading2"/>
        <w:pageBreakBefore/>
        <w:rPr>
          <w:rFonts w:ascii="Calibri" w:hAnsi="Calibri"/>
          <w:i w:val="0"/>
        </w:rPr>
      </w:pPr>
      <w:bookmarkStart w:id="32" w:name="_Toc78523621"/>
      <w:r>
        <w:rPr>
          <w:rFonts w:ascii="Calibri" w:hAnsi="Calibri"/>
          <w:i w:val="0"/>
        </w:rPr>
        <w:lastRenderedPageBreak/>
        <w:t>MA-40 Barriers to Affordable Housing – 91.210(e)</w:t>
      </w:r>
      <w:bookmarkEnd w:id="32"/>
    </w:p>
    <w:p w14:paraId="208BE541" w14:textId="77777777" w:rsidR="00ED4F82" w:rsidRDefault="00902852">
      <w:pPr>
        <w:rPr>
          <w:b/>
          <w:sz w:val="24"/>
          <w:szCs w:val="24"/>
        </w:rPr>
      </w:pPr>
      <w:r>
        <w:rPr>
          <w:b/>
          <w:sz w:val="24"/>
          <w:szCs w:val="24"/>
        </w:rPr>
        <w:t>Negative Effects of Public Policies on Affordable Housing and Residential Investment</w:t>
      </w:r>
    </w:p>
    <w:p w14:paraId="31E6B499" w14:textId="77777777" w:rsidR="00ED4F82" w:rsidRDefault="00902852" w:rsidP="00D8387F">
      <w:pPr>
        <w:spacing w:beforeAutospacing="1" w:afterAutospacing="1"/>
        <w:jc w:val="both"/>
        <w:rPr>
          <w:rFonts w:cs="Arial"/>
        </w:rPr>
      </w:pPr>
      <w:r>
        <w:rPr>
          <w:rFonts w:cs="Arial"/>
        </w:rPr>
        <w:t>Though public policies are meant to address the overall needs of citizens in Berkeley County, there are times where they may have a negative effect on certain aspects of the community, which in this case, are affordable housing and residential investment. Affordable housing and public and private residential investments are key components in furthering fair housing in any community. In part, to identify these negative effects and further the purposes of the Fair Housing Act, the U.S. Department of Housing and Urban Development (HUD) made it a legal requirement that entitlement grantees, such as Berkeley County, to affirmatively further fair housing. The primary tool communities have for identifying contributing factors for these barriers to fair housing is the Analysis of Impediments to Fair Housing Choice (AI).</w:t>
      </w:r>
    </w:p>
    <w:p w14:paraId="7AAB1E15" w14:textId="77777777" w:rsidR="00ED4F82" w:rsidRDefault="00902852" w:rsidP="00D8387F">
      <w:pPr>
        <w:spacing w:beforeAutospacing="1" w:afterAutospacing="1"/>
        <w:jc w:val="both"/>
        <w:rPr>
          <w:rFonts w:cs="Arial"/>
        </w:rPr>
      </w:pPr>
      <w:r>
        <w:rPr>
          <w:rFonts w:cs="Arial"/>
        </w:rPr>
        <w:t>The County adopted the 2015 Berkeley Comprehensive Plan 5-Year Review, which gave an assessment and review of the community profile and housing needs in the County.  The plan identified several guiding principles which directly tied into affordable housing.</w:t>
      </w:r>
    </w:p>
    <w:p w14:paraId="11ADF6EE" w14:textId="77777777" w:rsidR="00ED4F82" w:rsidRDefault="00902852" w:rsidP="00D8387F">
      <w:pPr>
        <w:spacing w:beforeAutospacing="1" w:afterAutospacing="1"/>
        <w:jc w:val="both"/>
        <w:rPr>
          <w:rFonts w:cs="Arial"/>
        </w:rPr>
      </w:pPr>
      <w:r>
        <w:rPr>
          <w:rFonts w:cs="Arial"/>
        </w:rPr>
        <w:t>The main issue affecting housing affordability was significant population growth in a relatively short span of time. This growth increased development pressures to protect rural historic communities while supplying more housing. Heightened scrutiny on the type of development in the County was also a concern.  To address this, the County identified several goals that would help to reduce barriers to affordable housing.  They were:</w:t>
      </w:r>
    </w:p>
    <w:p w14:paraId="59E6C022" w14:textId="77777777" w:rsidR="00ED4F82" w:rsidRDefault="00902852" w:rsidP="00D8387F">
      <w:pPr>
        <w:spacing w:beforeAutospacing="1" w:afterAutospacing="1"/>
        <w:jc w:val="both"/>
        <w:rPr>
          <w:rFonts w:cs="Arial"/>
        </w:rPr>
      </w:pPr>
      <w:r>
        <w:rPr>
          <w:rFonts w:cs="Arial"/>
        </w:rPr>
        <w:t>-        Berkeley County will support the provision of community services, essential for all population groups. </w:t>
      </w:r>
    </w:p>
    <w:p w14:paraId="0465B09F" w14:textId="77777777" w:rsidR="00ED4F82" w:rsidRDefault="00902852" w:rsidP="00D8387F">
      <w:pPr>
        <w:spacing w:beforeAutospacing="1" w:afterAutospacing="1"/>
        <w:jc w:val="both"/>
        <w:rPr>
          <w:rFonts w:cs="Arial"/>
        </w:rPr>
      </w:pPr>
      <w:r>
        <w:rPr>
          <w:rFonts w:cs="Arial"/>
        </w:rPr>
        <w:t>-        Berkeley County will support the development of affordable housing and diverse housing types. </w:t>
      </w:r>
    </w:p>
    <w:p w14:paraId="4C357630" w14:textId="77777777" w:rsidR="00ED4F82" w:rsidRDefault="00902852" w:rsidP="00D8387F">
      <w:pPr>
        <w:spacing w:beforeAutospacing="1" w:afterAutospacing="1"/>
        <w:jc w:val="both"/>
        <w:rPr>
          <w:rFonts w:cs="Arial"/>
        </w:rPr>
      </w:pPr>
      <w:r>
        <w:rPr>
          <w:rFonts w:cs="Arial"/>
        </w:rPr>
        <w:t>-        Berkeley County will plan and implement mitigation strategies to protect existing communities and neighborhoods from physical deterioration due to natural hazards and/or neglect. </w:t>
      </w:r>
    </w:p>
    <w:p w14:paraId="3A03F2A5" w14:textId="77777777" w:rsidR="00ED4F82" w:rsidRDefault="00902852" w:rsidP="00D8387F">
      <w:pPr>
        <w:spacing w:beforeAutospacing="1" w:afterAutospacing="1"/>
        <w:jc w:val="both"/>
        <w:rPr>
          <w:rFonts w:cs="Arial"/>
        </w:rPr>
      </w:pPr>
      <w:r>
        <w:rPr>
          <w:rFonts w:cs="Arial"/>
        </w:rPr>
        <w:t>-        Berkeley County will promote the development of complete communities within the Principal Growth Area as designated on the plan’s Future Land Use Map. </w:t>
      </w:r>
    </w:p>
    <w:p w14:paraId="44806A4D" w14:textId="77777777" w:rsidR="00ED4F82" w:rsidRDefault="00902852" w:rsidP="00D8387F">
      <w:pPr>
        <w:spacing w:beforeAutospacing="1" w:afterAutospacing="1"/>
        <w:jc w:val="both"/>
        <w:rPr>
          <w:rFonts w:cs="Arial"/>
        </w:rPr>
      </w:pPr>
      <w:r>
        <w:rPr>
          <w:rFonts w:cs="Arial"/>
        </w:rPr>
        <w:t>For more information on the 2015 Berkeley Comprehensive Plan 5-Year Review, see Berkeley County’s website at: https://www.berkeleycountysc.gov/drupal/dept/planning/plan</w:t>
      </w:r>
    </w:p>
    <w:p w14:paraId="0D7AD4F5" w14:textId="77777777" w:rsidR="00ED4F82" w:rsidRDefault="00ED4F82">
      <w:pPr>
        <w:rPr>
          <w:rFonts w:cs="Arial"/>
        </w:rPr>
      </w:pPr>
    </w:p>
    <w:p w14:paraId="3C486B55" w14:textId="77777777" w:rsidR="00ED4F82" w:rsidRDefault="00ED4F82">
      <w:pPr>
        <w:rPr>
          <w:rFonts w:cs="Arial"/>
        </w:rPr>
      </w:pPr>
    </w:p>
    <w:p w14:paraId="414A7BCA" w14:textId="77777777" w:rsidR="00ED4F82" w:rsidRDefault="00ED4F82">
      <w:pPr>
        <w:pStyle w:val="Heading2"/>
        <w:pageBreakBefore/>
        <w:rPr>
          <w:rFonts w:ascii="Calibri" w:hAnsi="Calibri"/>
          <w:i w:val="0"/>
        </w:rPr>
        <w:sectPr w:rsidR="00ED4F82">
          <w:pgSz w:w="12240" w:h="15840"/>
          <w:pgMar w:top="1440" w:right="1440" w:bottom="1440" w:left="1440" w:header="720" w:footer="720" w:gutter="0"/>
          <w:cols w:space="720"/>
          <w:docGrid w:linePitch="360"/>
        </w:sectPr>
      </w:pPr>
    </w:p>
    <w:p w14:paraId="617BBB0A" w14:textId="77777777" w:rsidR="00ED4F82" w:rsidRDefault="00902852">
      <w:pPr>
        <w:pStyle w:val="Heading2"/>
        <w:pageBreakBefore/>
        <w:rPr>
          <w:rFonts w:ascii="Calibri" w:hAnsi="Calibri"/>
          <w:i w:val="0"/>
        </w:rPr>
      </w:pPr>
      <w:bookmarkStart w:id="33" w:name="_Toc78523622"/>
      <w:r>
        <w:rPr>
          <w:rFonts w:ascii="Calibri" w:hAnsi="Calibri"/>
          <w:i w:val="0"/>
        </w:rPr>
        <w:lastRenderedPageBreak/>
        <w:t>MA-45 Non-Housing Community Development Assets – 91.215 (f)</w:t>
      </w:r>
      <w:bookmarkEnd w:id="33"/>
    </w:p>
    <w:p w14:paraId="62C3537C" w14:textId="77777777" w:rsidR="00ED4F82" w:rsidRDefault="00902852">
      <w:pPr>
        <w:spacing w:line="204" w:lineRule="auto"/>
        <w:rPr>
          <w:b/>
          <w:sz w:val="24"/>
          <w:szCs w:val="24"/>
        </w:rPr>
      </w:pPr>
      <w:r>
        <w:rPr>
          <w:b/>
          <w:sz w:val="24"/>
          <w:szCs w:val="24"/>
        </w:rPr>
        <w:t>Introduction</w:t>
      </w:r>
    </w:p>
    <w:p w14:paraId="7A66A89D" w14:textId="77777777" w:rsidR="00ED4F82" w:rsidRDefault="00902852">
      <w:pPr>
        <w:spacing w:beforeAutospacing="1" w:afterAutospacing="1"/>
        <w:rPr>
          <w:b/>
          <w:sz w:val="24"/>
          <w:szCs w:val="24"/>
        </w:rPr>
      </w:pPr>
      <w:r>
        <w:rPr>
          <w:rFonts w:cs="Arial"/>
        </w:rPr>
        <w:t>This section provides insight into the economic development landscape of the County. Unemployment, commuting times, education, and business activity are all analyzed in this section. </w:t>
      </w:r>
    </w:p>
    <w:p w14:paraId="4F5F96CE" w14:textId="77777777" w:rsidR="00ED4F82" w:rsidRDefault="00902852">
      <w:pPr>
        <w:keepNext/>
        <w:widowControl w:val="0"/>
        <w:rPr>
          <w:b/>
          <w:sz w:val="24"/>
          <w:szCs w:val="24"/>
        </w:rPr>
      </w:pPr>
      <w:r>
        <w:rPr>
          <w:b/>
          <w:sz w:val="24"/>
          <w:szCs w:val="24"/>
        </w:rPr>
        <w:t>Economic Development Market Analysis</w:t>
      </w:r>
    </w:p>
    <w:p w14:paraId="21293BC6" w14:textId="77777777" w:rsidR="00ED4F82" w:rsidRDefault="00902852">
      <w:pPr>
        <w:keepNext/>
        <w:widowControl w:val="0"/>
        <w:rPr>
          <w:b/>
          <w:sz w:val="24"/>
          <w:szCs w:val="24"/>
        </w:rPr>
      </w:pPr>
      <w:r>
        <w:rPr>
          <w:b/>
          <w:sz w:val="24"/>
          <w:szCs w:val="24"/>
        </w:rPr>
        <w:t>Business Activity</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6"/>
        <w:gridCol w:w="1090"/>
        <w:gridCol w:w="1091"/>
        <w:gridCol w:w="1084"/>
        <w:gridCol w:w="1058"/>
        <w:gridCol w:w="1081"/>
      </w:tblGrid>
      <w:tr w:rsidR="00ED4F82" w14:paraId="2E0E41F3" w14:textId="77777777">
        <w:trPr>
          <w:cantSplit/>
          <w:tblHeader/>
        </w:trPr>
        <w:tc>
          <w:tcPr>
            <w:tcW w:w="3907" w:type="dxa"/>
          </w:tcPr>
          <w:p w14:paraId="45E6D3BA" w14:textId="77777777" w:rsidR="00ED4F82" w:rsidRDefault="00902852">
            <w:pPr>
              <w:keepNext/>
              <w:widowControl w:val="0"/>
              <w:spacing w:after="0" w:line="240" w:lineRule="auto"/>
              <w:jc w:val="center"/>
            </w:pPr>
            <w:r>
              <w:rPr>
                <w:b/>
                <w:sz w:val="16"/>
                <w:szCs w:val="16"/>
              </w:rPr>
              <w:t>Business by Sector</w:t>
            </w:r>
          </w:p>
        </w:tc>
        <w:tc>
          <w:tcPr>
            <w:tcW w:w="1133" w:type="dxa"/>
          </w:tcPr>
          <w:p w14:paraId="43555445" w14:textId="77777777" w:rsidR="00ED4F82" w:rsidRDefault="00902852">
            <w:pPr>
              <w:keepNext/>
              <w:widowControl w:val="0"/>
              <w:spacing w:after="0" w:line="240" w:lineRule="auto"/>
              <w:jc w:val="center"/>
            </w:pPr>
            <w:r>
              <w:rPr>
                <w:b/>
                <w:sz w:val="16"/>
                <w:szCs w:val="16"/>
              </w:rPr>
              <w:t>Number of Workers</w:t>
            </w:r>
          </w:p>
        </w:tc>
        <w:tc>
          <w:tcPr>
            <w:tcW w:w="1134" w:type="dxa"/>
          </w:tcPr>
          <w:p w14:paraId="3B8EC2C5" w14:textId="77777777" w:rsidR="00ED4F82" w:rsidRDefault="00902852">
            <w:pPr>
              <w:keepNext/>
              <w:widowControl w:val="0"/>
              <w:spacing w:after="0" w:line="240" w:lineRule="auto"/>
              <w:jc w:val="center"/>
            </w:pPr>
            <w:r>
              <w:rPr>
                <w:b/>
                <w:sz w:val="16"/>
                <w:szCs w:val="16"/>
              </w:rPr>
              <w:t>Number of Jobs</w:t>
            </w:r>
          </w:p>
        </w:tc>
        <w:tc>
          <w:tcPr>
            <w:tcW w:w="1134" w:type="dxa"/>
          </w:tcPr>
          <w:p w14:paraId="6ED2C206" w14:textId="77777777" w:rsidR="00ED4F82" w:rsidRDefault="00902852">
            <w:pPr>
              <w:keepNext/>
              <w:widowControl w:val="0"/>
              <w:spacing w:after="0" w:line="240" w:lineRule="auto"/>
              <w:jc w:val="center"/>
              <w:rPr>
                <w:b/>
                <w:sz w:val="16"/>
                <w:szCs w:val="16"/>
              </w:rPr>
            </w:pPr>
            <w:r>
              <w:rPr>
                <w:b/>
                <w:sz w:val="16"/>
                <w:szCs w:val="16"/>
              </w:rPr>
              <w:t>Share of Workers</w:t>
            </w:r>
          </w:p>
          <w:p w14:paraId="266A64CE" w14:textId="77777777" w:rsidR="00ED4F82" w:rsidRDefault="00902852">
            <w:pPr>
              <w:keepNext/>
              <w:widowControl w:val="0"/>
              <w:spacing w:after="0" w:line="240" w:lineRule="auto"/>
              <w:jc w:val="center"/>
            </w:pPr>
            <w:r>
              <w:rPr>
                <w:b/>
                <w:sz w:val="16"/>
                <w:szCs w:val="16"/>
              </w:rPr>
              <w:t>%</w:t>
            </w:r>
          </w:p>
        </w:tc>
        <w:tc>
          <w:tcPr>
            <w:tcW w:w="1134" w:type="dxa"/>
          </w:tcPr>
          <w:p w14:paraId="5AA9F9CB" w14:textId="77777777" w:rsidR="00ED4F82" w:rsidRDefault="00902852">
            <w:pPr>
              <w:keepNext/>
              <w:widowControl w:val="0"/>
              <w:spacing w:after="0" w:line="240" w:lineRule="auto"/>
              <w:jc w:val="center"/>
              <w:rPr>
                <w:b/>
                <w:sz w:val="16"/>
                <w:szCs w:val="16"/>
              </w:rPr>
            </w:pPr>
            <w:r>
              <w:rPr>
                <w:b/>
                <w:sz w:val="16"/>
                <w:szCs w:val="16"/>
              </w:rPr>
              <w:t>Share of Jobs</w:t>
            </w:r>
          </w:p>
          <w:p w14:paraId="45E0BB1C" w14:textId="77777777" w:rsidR="00ED4F82" w:rsidRDefault="00902852">
            <w:pPr>
              <w:keepNext/>
              <w:widowControl w:val="0"/>
              <w:spacing w:after="0" w:line="240" w:lineRule="auto"/>
              <w:jc w:val="center"/>
            </w:pPr>
            <w:r>
              <w:rPr>
                <w:b/>
                <w:sz w:val="16"/>
                <w:szCs w:val="16"/>
              </w:rPr>
              <w:t>%</w:t>
            </w:r>
          </w:p>
        </w:tc>
        <w:tc>
          <w:tcPr>
            <w:tcW w:w="1134" w:type="dxa"/>
          </w:tcPr>
          <w:p w14:paraId="5976FD42" w14:textId="77777777" w:rsidR="00ED4F82" w:rsidRDefault="00902852">
            <w:pPr>
              <w:keepNext/>
              <w:widowControl w:val="0"/>
              <w:spacing w:after="0" w:line="240" w:lineRule="auto"/>
              <w:jc w:val="center"/>
              <w:rPr>
                <w:b/>
                <w:sz w:val="16"/>
                <w:szCs w:val="16"/>
              </w:rPr>
            </w:pPr>
            <w:r>
              <w:rPr>
                <w:b/>
                <w:sz w:val="16"/>
                <w:szCs w:val="16"/>
              </w:rPr>
              <w:t>Jobs less workers</w:t>
            </w:r>
          </w:p>
          <w:p w14:paraId="44DEAFE2" w14:textId="77777777" w:rsidR="00ED4F82" w:rsidRDefault="00902852">
            <w:pPr>
              <w:keepNext/>
              <w:widowControl w:val="0"/>
              <w:spacing w:after="0" w:line="240" w:lineRule="auto"/>
              <w:jc w:val="center"/>
            </w:pPr>
            <w:r>
              <w:rPr>
                <w:b/>
                <w:sz w:val="16"/>
                <w:szCs w:val="16"/>
              </w:rPr>
              <w:t>%</w:t>
            </w:r>
          </w:p>
        </w:tc>
      </w:tr>
      <w:tr w:rsidR="00ED4F82" w14:paraId="649734DD" w14:textId="77777777">
        <w:trPr>
          <w:cantSplit/>
        </w:trPr>
        <w:tc>
          <w:tcPr>
            <w:tcW w:w="0" w:type="auto"/>
          </w:tcPr>
          <w:p w14:paraId="7404E0BD" w14:textId="77777777" w:rsidR="00ED4F82" w:rsidRDefault="00902852">
            <w:pPr>
              <w:spacing w:beforeAutospacing="1" w:afterAutospacing="1"/>
            </w:pPr>
            <w:r>
              <w:rPr>
                <w:color w:val="000000"/>
              </w:rPr>
              <w:t>Agriculture, Mining, Oil &amp; Gas Extraction</w:t>
            </w:r>
          </w:p>
        </w:tc>
        <w:tc>
          <w:tcPr>
            <w:tcW w:w="0" w:type="auto"/>
            <w:vAlign w:val="bottom"/>
          </w:tcPr>
          <w:p w14:paraId="7A2EAE37" w14:textId="77777777" w:rsidR="00ED4F82" w:rsidRDefault="00902852">
            <w:pPr>
              <w:spacing w:beforeAutospacing="1" w:afterAutospacing="1"/>
              <w:jc w:val="right"/>
            </w:pPr>
            <w:r>
              <w:rPr>
                <w:color w:val="000000"/>
              </w:rPr>
              <w:t>415</w:t>
            </w:r>
          </w:p>
        </w:tc>
        <w:tc>
          <w:tcPr>
            <w:tcW w:w="0" w:type="auto"/>
            <w:vAlign w:val="bottom"/>
          </w:tcPr>
          <w:p w14:paraId="6BDE620C" w14:textId="77777777" w:rsidR="00ED4F82" w:rsidRDefault="00902852">
            <w:pPr>
              <w:spacing w:beforeAutospacing="1" w:afterAutospacing="1"/>
              <w:jc w:val="right"/>
            </w:pPr>
            <w:r>
              <w:rPr>
                <w:color w:val="000000"/>
              </w:rPr>
              <w:t>327</w:t>
            </w:r>
          </w:p>
        </w:tc>
        <w:tc>
          <w:tcPr>
            <w:tcW w:w="0" w:type="auto"/>
            <w:vAlign w:val="bottom"/>
          </w:tcPr>
          <w:p w14:paraId="4D64601E" w14:textId="77777777" w:rsidR="00ED4F82" w:rsidRDefault="00902852">
            <w:pPr>
              <w:spacing w:beforeAutospacing="1" w:afterAutospacing="1"/>
              <w:jc w:val="right"/>
            </w:pPr>
            <w:r>
              <w:rPr>
                <w:color w:val="000000"/>
              </w:rPr>
              <w:t>0</w:t>
            </w:r>
          </w:p>
        </w:tc>
        <w:tc>
          <w:tcPr>
            <w:tcW w:w="0" w:type="auto"/>
            <w:vAlign w:val="bottom"/>
          </w:tcPr>
          <w:p w14:paraId="1EC83F2F" w14:textId="77777777" w:rsidR="00ED4F82" w:rsidRDefault="00902852">
            <w:pPr>
              <w:spacing w:beforeAutospacing="1" w:afterAutospacing="1"/>
              <w:jc w:val="right"/>
            </w:pPr>
            <w:r>
              <w:rPr>
                <w:color w:val="000000"/>
              </w:rPr>
              <w:t>1</w:t>
            </w:r>
          </w:p>
        </w:tc>
        <w:tc>
          <w:tcPr>
            <w:tcW w:w="0" w:type="auto"/>
            <w:vAlign w:val="bottom"/>
          </w:tcPr>
          <w:p w14:paraId="032CB137" w14:textId="77777777" w:rsidR="00ED4F82" w:rsidRDefault="00902852">
            <w:pPr>
              <w:spacing w:beforeAutospacing="1" w:afterAutospacing="1"/>
              <w:jc w:val="right"/>
            </w:pPr>
            <w:r>
              <w:rPr>
                <w:color w:val="000000"/>
              </w:rPr>
              <w:t>1</w:t>
            </w:r>
          </w:p>
        </w:tc>
      </w:tr>
      <w:tr w:rsidR="00ED4F82" w14:paraId="08EA2E21" w14:textId="77777777">
        <w:trPr>
          <w:cantSplit/>
        </w:trPr>
        <w:tc>
          <w:tcPr>
            <w:tcW w:w="0" w:type="auto"/>
          </w:tcPr>
          <w:p w14:paraId="17D3F0BC" w14:textId="77777777" w:rsidR="00ED4F82" w:rsidRDefault="00902852">
            <w:pPr>
              <w:spacing w:beforeAutospacing="1" w:afterAutospacing="1"/>
            </w:pPr>
            <w:r>
              <w:rPr>
                <w:color w:val="000000"/>
              </w:rPr>
              <w:t>Arts, Entertainment, Accommodations</w:t>
            </w:r>
          </w:p>
        </w:tc>
        <w:tc>
          <w:tcPr>
            <w:tcW w:w="0" w:type="auto"/>
            <w:vAlign w:val="bottom"/>
          </w:tcPr>
          <w:p w14:paraId="38C71CBC" w14:textId="77777777" w:rsidR="00ED4F82" w:rsidRDefault="00902852">
            <w:pPr>
              <w:spacing w:beforeAutospacing="1" w:afterAutospacing="1"/>
              <w:jc w:val="right"/>
            </w:pPr>
            <w:r>
              <w:rPr>
                <w:color w:val="000000"/>
              </w:rPr>
              <w:t>8,441</w:t>
            </w:r>
          </w:p>
        </w:tc>
        <w:tc>
          <w:tcPr>
            <w:tcW w:w="0" w:type="auto"/>
            <w:vAlign w:val="bottom"/>
          </w:tcPr>
          <w:p w14:paraId="49A63A3A" w14:textId="77777777" w:rsidR="00ED4F82" w:rsidRDefault="00902852">
            <w:pPr>
              <w:spacing w:beforeAutospacing="1" w:afterAutospacing="1"/>
              <w:jc w:val="right"/>
            </w:pPr>
            <w:r>
              <w:rPr>
                <w:color w:val="000000"/>
              </w:rPr>
              <w:t>6,204</w:t>
            </w:r>
          </w:p>
        </w:tc>
        <w:tc>
          <w:tcPr>
            <w:tcW w:w="0" w:type="auto"/>
            <w:vAlign w:val="bottom"/>
          </w:tcPr>
          <w:p w14:paraId="0914AC6C" w14:textId="77777777" w:rsidR="00ED4F82" w:rsidRDefault="00902852">
            <w:pPr>
              <w:spacing w:beforeAutospacing="1" w:afterAutospacing="1"/>
              <w:jc w:val="right"/>
            </w:pPr>
            <w:r>
              <w:rPr>
                <w:color w:val="000000"/>
              </w:rPr>
              <w:t>9</w:t>
            </w:r>
          </w:p>
        </w:tc>
        <w:tc>
          <w:tcPr>
            <w:tcW w:w="0" w:type="auto"/>
            <w:vAlign w:val="bottom"/>
          </w:tcPr>
          <w:p w14:paraId="79276D8B" w14:textId="77777777" w:rsidR="00ED4F82" w:rsidRDefault="00902852">
            <w:pPr>
              <w:spacing w:beforeAutospacing="1" w:afterAutospacing="1"/>
              <w:jc w:val="right"/>
            </w:pPr>
            <w:r>
              <w:rPr>
                <w:color w:val="000000"/>
              </w:rPr>
              <w:t>11</w:t>
            </w:r>
          </w:p>
        </w:tc>
        <w:tc>
          <w:tcPr>
            <w:tcW w:w="0" w:type="auto"/>
            <w:vAlign w:val="bottom"/>
          </w:tcPr>
          <w:p w14:paraId="78A2642E" w14:textId="77777777" w:rsidR="00ED4F82" w:rsidRDefault="00902852">
            <w:pPr>
              <w:spacing w:beforeAutospacing="1" w:afterAutospacing="1"/>
              <w:jc w:val="right"/>
            </w:pPr>
            <w:r>
              <w:rPr>
                <w:color w:val="000000"/>
              </w:rPr>
              <w:t>2</w:t>
            </w:r>
          </w:p>
        </w:tc>
      </w:tr>
      <w:tr w:rsidR="00ED4F82" w14:paraId="0DFD69B4" w14:textId="77777777">
        <w:trPr>
          <w:cantSplit/>
        </w:trPr>
        <w:tc>
          <w:tcPr>
            <w:tcW w:w="0" w:type="auto"/>
          </w:tcPr>
          <w:p w14:paraId="1AF84D61" w14:textId="77777777" w:rsidR="00ED4F82" w:rsidRDefault="00902852">
            <w:pPr>
              <w:spacing w:beforeAutospacing="1" w:afterAutospacing="1"/>
            </w:pPr>
            <w:r>
              <w:rPr>
                <w:color w:val="000000"/>
              </w:rPr>
              <w:t>Construction</w:t>
            </w:r>
          </w:p>
        </w:tc>
        <w:tc>
          <w:tcPr>
            <w:tcW w:w="0" w:type="auto"/>
            <w:vAlign w:val="bottom"/>
          </w:tcPr>
          <w:p w14:paraId="42BD4E37" w14:textId="77777777" w:rsidR="00ED4F82" w:rsidRDefault="00902852">
            <w:pPr>
              <w:spacing w:beforeAutospacing="1" w:afterAutospacing="1"/>
              <w:jc w:val="right"/>
            </w:pPr>
            <w:r>
              <w:rPr>
                <w:color w:val="000000"/>
              </w:rPr>
              <w:t>8,068</w:t>
            </w:r>
          </w:p>
        </w:tc>
        <w:tc>
          <w:tcPr>
            <w:tcW w:w="0" w:type="auto"/>
            <w:vAlign w:val="bottom"/>
          </w:tcPr>
          <w:p w14:paraId="736E74DC" w14:textId="77777777" w:rsidR="00ED4F82" w:rsidRDefault="00902852">
            <w:pPr>
              <w:spacing w:beforeAutospacing="1" w:afterAutospacing="1"/>
              <w:jc w:val="right"/>
            </w:pPr>
            <w:r>
              <w:rPr>
                <w:color w:val="000000"/>
              </w:rPr>
              <w:t>4,837</w:t>
            </w:r>
          </w:p>
        </w:tc>
        <w:tc>
          <w:tcPr>
            <w:tcW w:w="0" w:type="auto"/>
            <w:vAlign w:val="bottom"/>
          </w:tcPr>
          <w:p w14:paraId="6F8616CD" w14:textId="77777777" w:rsidR="00ED4F82" w:rsidRDefault="00902852">
            <w:pPr>
              <w:spacing w:beforeAutospacing="1" w:afterAutospacing="1"/>
              <w:jc w:val="right"/>
            </w:pPr>
            <w:r>
              <w:rPr>
                <w:color w:val="000000"/>
              </w:rPr>
              <w:t>8</w:t>
            </w:r>
          </w:p>
        </w:tc>
        <w:tc>
          <w:tcPr>
            <w:tcW w:w="0" w:type="auto"/>
            <w:vAlign w:val="bottom"/>
          </w:tcPr>
          <w:p w14:paraId="0625B27C" w14:textId="77777777" w:rsidR="00ED4F82" w:rsidRDefault="00902852">
            <w:pPr>
              <w:spacing w:beforeAutospacing="1" w:afterAutospacing="1"/>
              <w:jc w:val="right"/>
            </w:pPr>
            <w:r>
              <w:rPr>
                <w:color w:val="000000"/>
              </w:rPr>
              <w:t>8</w:t>
            </w:r>
          </w:p>
        </w:tc>
        <w:tc>
          <w:tcPr>
            <w:tcW w:w="0" w:type="auto"/>
            <w:vAlign w:val="bottom"/>
          </w:tcPr>
          <w:p w14:paraId="6F3CE3D6" w14:textId="77777777" w:rsidR="00ED4F82" w:rsidRDefault="00902852">
            <w:pPr>
              <w:spacing w:beforeAutospacing="1" w:afterAutospacing="1"/>
              <w:jc w:val="right"/>
            </w:pPr>
            <w:r>
              <w:rPr>
                <w:color w:val="000000"/>
              </w:rPr>
              <w:t>0</w:t>
            </w:r>
          </w:p>
        </w:tc>
      </w:tr>
      <w:tr w:rsidR="00ED4F82" w14:paraId="299FEAA2" w14:textId="77777777">
        <w:trPr>
          <w:cantSplit/>
        </w:trPr>
        <w:tc>
          <w:tcPr>
            <w:tcW w:w="0" w:type="auto"/>
          </w:tcPr>
          <w:p w14:paraId="4DCCD3AA" w14:textId="77777777" w:rsidR="00ED4F82" w:rsidRDefault="00902852">
            <w:pPr>
              <w:spacing w:beforeAutospacing="1" w:afterAutospacing="1"/>
            </w:pPr>
            <w:r>
              <w:rPr>
                <w:color w:val="000000"/>
              </w:rPr>
              <w:t>Education and Health Care Services</w:t>
            </w:r>
          </w:p>
        </w:tc>
        <w:tc>
          <w:tcPr>
            <w:tcW w:w="0" w:type="auto"/>
            <w:vAlign w:val="bottom"/>
          </w:tcPr>
          <w:p w14:paraId="45E10037" w14:textId="77777777" w:rsidR="00ED4F82" w:rsidRDefault="00902852">
            <w:pPr>
              <w:spacing w:beforeAutospacing="1" w:afterAutospacing="1"/>
              <w:jc w:val="right"/>
            </w:pPr>
            <w:r>
              <w:rPr>
                <w:color w:val="000000"/>
              </w:rPr>
              <w:t>18,594</w:t>
            </w:r>
          </w:p>
        </w:tc>
        <w:tc>
          <w:tcPr>
            <w:tcW w:w="0" w:type="auto"/>
            <w:vAlign w:val="bottom"/>
          </w:tcPr>
          <w:p w14:paraId="63D2278D" w14:textId="77777777" w:rsidR="00ED4F82" w:rsidRDefault="00902852">
            <w:pPr>
              <w:spacing w:beforeAutospacing="1" w:afterAutospacing="1"/>
              <w:jc w:val="right"/>
            </w:pPr>
            <w:r>
              <w:rPr>
                <w:color w:val="000000"/>
              </w:rPr>
              <w:t>8,417</w:t>
            </w:r>
          </w:p>
        </w:tc>
        <w:tc>
          <w:tcPr>
            <w:tcW w:w="0" w:type="auto"/>
            <w:vAlign w:val="bottom"/>
          </w:tcPr>
          <w:p w14:paraId="104449CE" w14:textId="77777777" w:rsidR="00ED4F82" w:rsidRDefault="00902852">
            <w:pPr>
              <w:spacing w:beforeAutospacing="1" w:afterAutospacing="1"/>
              <w:jc w:val="right"/>
            </w:pPr>
            <w:r>
              <w:rPr>
                <w:color w:val="000000"/>
              </w:rPr>
              <w:t>19</w:t>
            </w:r>
          </w:p>
        </w:tc>
        <w:tc>
          <w:tcPr>
            <w:tcW w:w="0" w:type="auto"/>
            <w:vAlign w:val="bottom"/>
          </w:tcPr>
          <w:p w14:paraId="26D027CC" w14:textId="77777777" w:rsidR="00ED4F82" w:rsidRDefault="00902852">
            <w:pPr>
              <w:spacing w:beforeAutospacing="1" w:afterAutospacing="1"/>
              <w:jc w:val="right"/>
            </w:pPr>
            <w:r>
              <w:rPr>
                <w:color w:val="000000"/>
              </w:rPr>
              <w:t>14</w:t>
            </w:r>
          </w:p>
        </w:tc>
        <w:tc>
          <w:tcPr>
            <w:tcW w:w="0" w:type="auto"/>
            <w:vAlign w:val="bottom"/>
          </w:tcPr>
          <w:p w14:paraId="1A938D49" w14:textId="77777777" w:rsidR="00ED4F82" w:rsidRDefault="00902852">
            <w:pPr>
              <w:spacing w:beforeAutospacing="1" w:afterAutospacing="1"/>
              <w:jc w:val="right"/>
            </w:pPr>
            <w:r>
              <w:rPr>
                <w:color w:val="000000"/>
              </w:rPr>
              <w:t>-5</w:t>
            </w:r>
          </w:p>
        </w:tc>
      </w:tr>
      <w:tr w:rsidR="00ED4F82" w14:paraId="30129A7B" w14:textId="77777777">
        <w:trPr>
          <w:cantSplit/>
        </w:trPr>
        <w:tc>
          <w:tcPr>
            <w:tcW w:w="0" w:type="auto"/>
          </w:tcPr>
          <w:p w14:paraId="76F91CC5" w14:textId="77777777" w:rsidR="00ED4F82" w:rsidRDefault="00902852">
            <w:pPr>
              <w:spacing w:beforeAutospacing="1" w:afterAutospacing="1"/>
            </w:pPr>
            <w:r>
              <w:rPr>
                <w:color w:val="000000"/>
              </w:rPr>
              <w:t>Finance, Insurance, and Real Estate</w:t>
            </w:r>
          </w:p>
        </w:tc>
        <w:tc>
          <w:tcPr>
            <w:tcW w:w="0" w:type="auto"/>
            <w:vAlign w:val="bottom"/>
          </w:tcPr>
          <w:p w14:paraId="4DD19C30" w14:textId="77777777" w:rsidR="00ED4F82" w:rsidRDefault="00902852">
            <w:pPr>
              <w:spacing w:beforeAutospacing="1" w:afterAutospacing="1"/>
              <w:jc w:val="right"/>
            </w:pPr>
            <w:r>
              <w:rPr>
                <w:color w:val="000000"/>
              </w:rPr>
              <w:t>4,333</w:t>
            </w:r>
          </w:p>
        </w:tc>
        <w:tc>
          <w:tcPr>
            <w:tcW w:w="0" w:type="auto"/>
            <w:vAlign w:val="bottom"/>
          </w:tcPr>
          <w:p w14:paraId="7D61C98E" w14:textId="77777777" w:rsidR="00ED4F82" w:rsidRDefault="00902852">
            <w:pPr>
              <w:spacing w:beforeAutospacing="1" w:afterAutospacing="1"/>
              <w:jc w:val="right"/>
            </w:pPr>
            <w:r>
              <w:rPr>
                <w:color w:val="000000"/>
              </w:rPr>
              <w:t>2,368</w:t>
            </w:r>
          </w:p>
        </w:tc>
        <w:tc>
          <w:tcPr>
            <w:tcW w:w="0" w:type="auto"/>
            <w:vAlign w:val="bottom"/>
          </w:tcPr>
          <w:p w14:paraId="2B7E50E9" w14:textId="77777777" w:rsidR="00ED4F82" w:rsidRDefault="00902852">
            <w:pPr>
              <w:spacing w:beforeAutospacing="1" w:afterAutospacing="1"/>
              <w:jc w:val="right"/>
            </w:pPr>
            <w:r>
              <w:rPr>
                <w:color w:val="000000"/>
              </w:rPr>
              <w:t>4</w:t>
            </w:r>
          </w:p>
        </w:tc>
        <w:tc>
          <w:tcPr>
            <w:tcW w:w="0" w:type="auto"/>
            <w:vAlign w:val="bottom"/>
          </w:tcPr>
          <w:p w14:paraId="27F2CC18" w14:textId="77777777" w:rsidR="00ED4F82" w:rsidRDefault="00902852">
            <w:pPr>
              <w:spacing w:beforeAutospacing="1" w:afterAutospacing="1"/>
              <w:jc w:val="right"/>
            </w:pPr>
            <w:r>
              <w:rPr>
                <w:color w:val="000000"/>
              </w:rPr>
              <w:t>4</w:t>
            </w:r>
          </w:p>
        </w:tc>
        <w:tc>
          <w:tcPr>
            <w:tcW w:w="0" w:type="auto"/>
            <w:vAlign w:val="bottom"/>
          </w:tcPr>
          <w:p w14:paraId="288C7934" w14:textId="77777777" w:rsidR="00ED4F82" w:rsidRDefault="00902852">
            <w:pPr>
              <w:spacing w:beforeAutospacing="1" w:afterAutospacing="1"/>
              <w:jc w:val="right"/>
            </w:pPr>
            <w:r>
              <w:rPr>
                <w:color w:val="000000"/>
              </w:rPr>
              <w:t>0</w:t>
            </w:r>
          </w:p>
        </w:tc>
      </w:tr>
      <w:tr w:rsidR="00ED4F82" w14:paraId="4E9CE062" w14:textId="77777777">
        <w:trPr>
          <w:cantSplit/>
        </w:trPr>
        <w:tc>
          <w:tcPr>
            <w:tcW w:w="0" w:type="auto"/>
          </w:tcPr>
          <w:p w14:paraId="54BD2B50" w14:textId="77777777" w:rsidR="00ED4F82" w:rsidRDefault="00902852">
            <w:pPr>
              <w:spacing w:beforeAutospacing="1" w:afterAutospacing="1"/>
            </w:pPr>
            <w:r>
              <w:rPr>
                <w:color w:val="000000"/>
              </w:rPr>
              <w:t>Information</w:t>
            </w:r>
          </w:p>
        </w:tc>
        <w:tc>
          <w:tcPr>
            <w:tcW w:w="0" w:type="auto"/>
            <w:vAlign w:val="bottom"/>
          </w:tcPr>
          <w:p w14:paraId="7833729A" w14:textId="77777777" w:rsidR="00ED4F82" w:rsidRDefault="00902852">
            <w:pPr>
              <w:spacing w:beforeAutospacing="1" w:afterAutospacing="1"/>
              <w:jc w:val="right"/>
            </w:pPr>
            <w:r>
              <w:rPr>
                <w:color w:val="000000"/>
              </w:rPr>
              <w:t>1,678</w:t>
            </w:r>
          </w:p>
        </w:tc>
        <w:tc>
          <w:tcPr>
            <w:tcW w:w="0" w:type="auto"/>
            <w:vAlign w:val="bottom"/>
          </w:tcPr>
          <w:p w14:paraId="68C07647" w14:textId="77777777" w:rsidR="00ED4F82" w:rsidRDefault="00902852">
            <w:pPr>
              <w:spacing w:beforeAutospacing="1" w:afterAutospacing="1"/>
              <w:jc w:val="right"/>
            </w:pPr>
            <w:r>
              <w:rPr>
                <w:color w:val="000000"/>
              </w:rPr>
              <w:t>581</w:t>
            </w:r>
          </w:p>
        </w:tc>
        <w:tc>
          <w:tcPr>
            <w:tcW w:w="0" w:type="auto"/>
            <w:vAlign w:val="bottom"/>
          </w:tcPr>
          <w:p w14:paraId="3A867735" w14:textId="77777777" w:rsidR="00ED4F82" w:rsidRDefault="00902852">
            <w:pPr>
              <w:spacing w:beforeAutospacing="1" w:afterAutospacing="1"/>
              <w:jc w:val="right"/>
            </w:pPr>
            <w:r>
              <w:rPr>
                <w:color w:val="000000"/>
              </w:rPr>
              <w:t>2</w:t>
            </w:r>
          </w:p>
        </w:tc>
        <w:tc>
          <w:tcPr>
            <w:tcW w:w="0" w:type="auto"/>
            <w:vAlign w:val="bottom"/>
          </w:tcPr>
          <w:p w14:paraId="5397F7EE" w14:textId="77777777" w:rsidR="00ED4F82" w:rsidRDefault="00902852">
            <w:pPr>
              <w:spacing w:beforeAutospacing="1" w:afterAutospacing="1"/>
              <w:jc w:val="right"/>
            </w:pPr>
            <w:r>
              <w:rPr>
                <w:color w:val="000000"/>
              </w:rPr>
              <w:t>1</w:t>
            </w:r>
          </w:p>
        </w:tc>
        <w:tc>
          <w:tcPr>
            <w:tcW w:w="0" w:type="auto"/>
            <w:vAlign w:val="bottom"/>
          </w:tcPr>
          <w:p w14:paraId="080F50D6" w14:textId="77777777" w:rsidR="00ED4F82" w:rsidRDefault="00902852">
            <w:pPr>
              <w:spacing w:beforeAutospacing="1" w:afterAutospacing="1"/>
              <w:jc w:val="right"/>
            </w:pPr>
            <w:r>
              <w:rPr>
                <w:color w:val="000000"/>
              </w:rPr>
              <w:t>-1</w:t>
            </w:r>
          </w:p>
        </w:tc>
      </w:tr>
      <w:tr w:rsidR="00ED4F82" w14:paraId="03FB4749" w14:textId="77777777">
        <w:trPr>
          <w:cantSplit/>
        </w:trPr>
        <w:tc>
          <w:tcPr>
            <w:tcW w:w="0" w:type="auto"/>
          </w:tcPr>
          <w:p w14:paraId="7358E3BE" w14:textId="77777777" w:rsidR="00ED4F82" w:rsidRDefault="00902852">
            <w:pPr>
              <w:spacing w:beforeAutospacing="1" w:afterAutospacing="1"/>
            </w:pPr>
            <w:r>
              <w:rPr>
                <w:color w:val="000000"/>
              </w:rPr>
              <w:t>Manufacturing</w:t>
            </w:r>
          </w:p>
        </w:tc>
        <w:tc>
          <w:tcPr>
            <w:tcW w:w="0" w:type="auto"/>
            <w:vAlign w:val="bottom"/>
          </w:tcPr>
          <w:p w14:paraId="3425EF8D" w14:textId="77777777" w:rsidR="00ED4F82" w:rsidRDefault="00902852">
            <w:pPr>
              <w:spacing w:beforeAutospacing="1" w:afterAutospacing="1"/>
              <w:jc w:val="right"/>
            </w:pPr>
            <w:r>
              <w:rPr>
                <w:color w:val="000000"/>
              </w:rPr>
              <w:t>11,914</w:t>
            </w:r>
          </w:p>
        </w:tc>
        <w:tc>
          <w:tcPr>
            <w:tcW w:w="0" w:type="auto"/>
            <w:vAlign w:val="bottom"/>
          </w:tcPr>
          <w:p w14:paraId="2E63D40F" w14:textId="77777777" w:rsidR="00ED4F82" w:rsidRDefault="00902852">
            <w:pPr>
              <w:spacing w:beforeAutospacing="1" w:afterAutospacing="1"/>
              <w:jc w:val="right"/>
            </w:pPr>
            <w:r>
              <w:rPr>
                <w:color w:val="000000"/>
              </w:rPr>
              <w:t>6,034</w:t>
            </w:r>
          </w:p>
        </w:tc>
        <w:tc>
          <w:tcPr>
            <w:tcW w:w="0" w:type="auto"/>
            <w:vAlign w:val="bottom"/>
          </w:tcPr>
          <w:p w14:paraId="46CB0323" w14:textId="77777777" w:rsidR="00ED4F82" w:rsidRDefault="00902852">
            <w:pPr>
              <w:spacing w:beforeAutospacing="1" w:afterAutospacing="1"/>
              <w:jc w:val="right"/>
            </w:pPr>
            <w:r>
              <w:rPr>
                <w:color w:val="000000"/>
              </w:rPr>
              <w:t>12</w:t>
            </w:r>
          </w:p>
        </w:tc>
        <w:tc>
          <w:tcPr>
            <w:tcW w:w="0" w:type="auto"/>
            <w:vAlign w:val="bottom"/>
          </w:tcPr>
          <w:p w14:paraId="75443EB0" w14:textId="77777777" w:rsidR="00ED4F82" w:rsidRDefault="00902852">
            <w:pPr>
              <w:spacing w:beforeAutospacing="1" w:afterAutospacing="1"/>
              <w:jc w:val="right"/>
            </w:pPr>
            <w:r>
              <w:rPr>
                <w:color w:val="000000"/>
              </w:rPr>
              <w:t>10</w:t>
            </w:r>
          </w:p>
        </w:tc>
        <w:tc>
          <w:tcPr>
            <w:tcW w:w="0" w:type="auto"/>
            <w:vAlign w:val="bottom"/>
          </w:tcPr>
          <w:p w14:paraId="5625D222" w14:textId="77777777" w:rsidR="00ED4F82" w:rsidRDefault="00902852">
            <w:pPr>
              <w:spacing w:beforeAutospacing="1" w:afterAutospacing="1"/>
              <w:jc w:val="right"/>
            </w:pPr>
            <w:r>
              <w:rPr>
                <w:color w:val="000000"/>
              </w:rPr>
              <w:t>-2</w:t>
            </w:r>
          </w:p>
        </w:tc>
      </w:tr>
      <w:tr w:rsidR="00ED4F82" w14:paraId="0D685A3B" w14:textId="77777777">
        <w:trPr>
          <w:cantSplit/>
        </w:trPr>
        <w:tc>
          <w:tcPr>
            <w:tcW w:w="0" w:type="auto"/>
          </w:tcPr>
          <w:p w14:paraId="59EA6255" w14:textId="77777777" w:rsidR="00ED4F82" w:rsidRDefault="00902852">
            <w:pPr>
              <w:spacing w:beforeAutospacing="1" w:afterAutospacing="1"/>
            </w:pPr>
            <w:r>
              <w:rPr>
                <w:color w:val="000000"/>
              </w:rPr>
              <w:t>Other Services</w:t>
            </w:r>
          </w:p>
        </w:tc>
        <w:tc>
          <w:tcPr>
            <w:tcW w:w="0" w:type="auto"/>
            <w:vAlign w:val="bottom"/>
          </w:tcPr>
          <w:p w14:paraId="0FCB342B" w14:textId="77777777" w:rsidR="00ED4F82" w:rsidRDefault="00902852">
            <w:pPr>
              <w:spacing w:beforeAutospacing="1" w:afterAutospacing="1"/>
              <w:jc w:val="right"/>
            </w:pPr>
            <w:r>
              <w:rPr>
                <w:color w:val="000000"/>
              </w:rPr>
              <w:t>4,672</w:t>
            </w:r>
          </w:p>
        </w:tc>
        <w:tc>
          <w:tcPr>
            <w:tcW w:w="0" w:type="auto"/>
            <w:vAlign w:val="bottom"/>
          </w:tcPr>
          <w:p w14:paraId="019D0E92" w14:textId="77777777" w:rsidR="00ED4F82" w:rsidRDefault="00902852">
            <w:pPr>
              <w:spacing w:beforeAutospacing="1" w:afterAutospacing="1"/>
              <w:jc w:val="right"/>
            </w:pPr>
            <w:r>
              <w:rPr>
                <w:color w:val="000000"/>
              </w:rPr>
              <w:t>1,569</w:t>
            </w:r>
          </w:p>
        </w:tc>
        <w:tc>
          <w:tcPr>
            <w:tcW w:w="0" w:type="auto"/>
            <w:vAlign w:val="bottom"/>
          </w:tcPr>
          <w:p w14:paraId="0144AC51" w14:textId="77777777" w:rsidR="00ED4F82" w:rsidRDefault="00902852">
            <w:pPr>
              <w:spacing w:beforeAutospacing="1" w:afterAutospacing="1"/>
              <w:jc w:val="right"/>
            </w:pPr>
            <w:r>
              <w:rPr>
                <w:color w:val="000000"/>
              </w:rPr>
              <w:t>5</w:t>
            </w:r>
          </w:p>
        </w:tc>
        <w:tc>
          <w:tcPr>
            <w:tcW w:w="0" w:type="auto"/>
            <w:vAlign w:val="bottom"/>
          </w:tcPr>
          <w:p w14:paraId="42935886" w14:textId="77777777" w:rsidR="00ED4F82" w:rsidRDefault="00902852">
            <w:pPr>
              <w:spacing w:beforeAutospacing="1" w:afterAutospacing="1"/>
              <w:jc w:val="right"/>
            </w:pPr>
            <w:r>
              <w:rPr>
                <w:color w:val="000000"/>
              </w:rPr>
              <w:t>3</w:t>
            </w:r>
          </w:p>
        </w:tc>
        <w:tc>
          <w:tcPr>
            <w:tcW w:w="0" w:type="auto"/>
            <w:vAlign w:val="bottom"/>
          </w:tcPr>
          <w:p w14:paraId="29B7DB64" w14:textId="77777777" w:rsidR="00ED4F82" w:rsidRDefault="00902852">
            <w:pPr>
              <w:spacing w:beforeAutospacing="1" w:afterAutospacing="1"/>
              <w:jc w:val="right"/>
            </w:pPr>
            <w:r>
              <w:rPr>
                <w:color w:val="000000"/>
              </w:rPr>
              <w:t>-2</w:t>
            </w:r>
          </w:p>
        </w:tc>
      </w:tr>
      <w:tr w:rsidR="00ED4F82" w14:paraId="5AE8F787" w14:textId="77777777">
        <w:trPr>
          <w:cantSplit/>
        </w:trPr>
        <w:tc>
          <w:tcPr>
            <w:tcW w:w="0" w:type="auto"/>
          </w:tcPr>
          <w:p w14:paraId="775A472C" w14:textId="77777777" w:rsidR="00ED4F82" w:rsidRDefault="00902852">
            <w:pPr>
              <w:spacing w:beforeAutospacing="1" w:afterAutospacing="1"/>
            </w:pPr>
            <w:r>
              <w:rPr>
                <w:color w:val="000000"/>
              </w:rPr>
              <w:t>Professional, Scientific, Management Services</w:t>
            </w:r>
          </w:p>
        </w:tc>
        <w:tc>
          <w:tcPr>
            <w:tcW w:w="0" w:type="auto"/>
            <w:vAlign w:val="bottom"/>
          </w:tcPr>
          <w:p w14:paraId="5D695699" w14:textId="77777777" w:rsidR="00ED4F82" w:rsidRDefault="00902852">
            <w:pPr>
              <w:spacing w:beforeAutospacing="1" w:afterAutospacing="1"/>
              <w:jc w:val="right"/>
            </w:pPr>
            <w:r>
              <w:rPr>
                <w:color w:val="000000"/>
              </w:rPr>
              <w:t>12,035</w:t>
            </w:r>
          </w:p>
        </w:tc>
        <w:tc>
          <w:tcPr>
            <w:tcW w:w="0" w:type="auto"/>
            <w:vAlign w:val="bottom"/>
          </w:tcPr>
          <w:p w14:paraId="2D2C0FEA" w14:textId="77777777" w:rsidR="00ED4F82" w:rsidRDefault="00902852">
            <w:pPr>
              <w:spacing w:beforeAutospacing="1" w:afterAutospacing="1"/>
              <w:jc w:val="right"/>
            </w:pPr>
            <w:r>
              <w:rPr>
                <w:color w:val="000000"/>
              </w:rPr>
              <w:t>9,341</w:t>
            </w:r>
          </w:p>
        </w:tc>
        <w:tc>
          <w:tcPr>
            <w:tcW w:w="0" w:type="auto"/>
            <w:vAlign w:val="bottom"/>
          </w:tcPr>
          <w:p w14:paraId="0E6B3FCE" w14:textId="77777777" w:rsidR="00ED4F82" w:rsidRDefault="00902852">
            <w:pPr>
              <w:spacing w:beforeAutospacing="1" w:afterAutospacing="1"/>
              <w:jc w:val="right"/>
            </w:pPr>
            <w:r>
              <w:rPr>
                <w:color w:val="000000"/>
              </w:rPr>
              <w:t>12</w:t>
            </w:r>
          </w:p>
        </w:tc>
        <w:tc>
          <w:tcPr>
            <w:tcW w:w="0" w:type="auto"/>
            <w:vAlign w:val="bottom"/>
          </w:tcPr>
          <w:p w14:paraId="437B735D" w14:textId="77777777" w:rsidR="00ED4F82" w:rsidRDefault="00902852">
            <w:pPr>
              <w:spacing w:beforeAutospacing="1" w:afterAutospacing="1"/>
              <w:jc w:val="right"/>
            </w:pPr>
            <w:r>
              <w:rPr>
                <w:color w:val="000000"/>
              </w:rPr>
              <w:t>16</w:t>
            </w:r>
          </w:p>
        </w:tc>
        <w:tc>
          <w:tcPr>
            <w:tcW w:w="0" w:type="auto"/>
            <w:vAlign w:val="bottom"/>
          </w:tcPr>
          <w:p w14:paraId="72059318" w14:textId="77777777" w:rsidR="00ED4F82" w:rsidRDefault="00902852">
            <w:pPr>
              <w:spacing w:beforeAutospacing="1" w:afterAutospacing="1"/>
              <w:jc w:val="right"/>
            </w:pPr>
            <w:r>
              <w:rPr>
                <w:color w:val="000000"/>
              </w:rPr>
              <w:t>4</w:t>
            </w:r>
          </w:p>
        </w:tc>
      </w:tr>
      <w:tr w:rsidR="00ED4F82" w14:paraId="1C401889" w14:textId="77777777">
        <w:trPr>
          <w:cantSplit/>
        </w:trPr>
        <w:tc>
          <w:tcPr>
            <w:tcW w:w="0" w:type="auto"/>
          </w:tcPr>
          <w:p w14:paraId="366CE0F7" w14:textId="77777777" w:rsidR="00ED4F82" w:rsidRDefault="00902852">
            <w:pPr>
              <w:spacing w:beforeAutospacing="1" w:afterAutospacing="1"/>
            </w:pPr>
            <w:r>
              <w:rPr>
                <w:color w:val="000000"/>
              </w:rPr>
              <w:t>Public Administration</w:t>
            </w:r>
          </w:p>
        </w:tc>
        <w:tc>
          <w:tcPr>
            <w:tcW w:w="0" w:type="auto"/>
            <w:vAlign w:val="bottom"/>
          </w:tcPr>
          <w:p w14:paraId="09FF454A" w14:textId="77777777" w:rsidR="00ED4F82" w:rsidRDefault="00902852">
            <w:pPr>
              <w:spacing w:beforeAutospacing="1" w:afterAutospacing="1"/>
              <w:jc w:val="right"/>
            </w:pPr>
            <w:r>
              <w:rPr>
                <w:color w:val="000000"/>
              </w:rPr>
              <w:t>6,487</w:t>
            </w:r>
          </w:p>
        </w:tc>
        <w:tc>
          <w:tcPr>
            <w:tcW w:w="0" w:type="auto"/>
            <w:vAlign w:val="bottom"/>
          </w:tcPr>
          <w:p w14:paraId="2111EE64" w14:textId="77777777" w:rsidR="00ED4F82" w:rsidRDefault="00902852">
            <w:pPr>
              <w:spacing w:beforeAutospacing="1" w:afterAutospacing="1"/>
              <w:jc w:val="right"/>
            </w:pPr>
            <w:r>
              <w:rPr>
                <w:color w:val="000000"/>
              </w:rPr>
              <w:t>2,237</w:t>
            </w:r>
          </w:p>
        </w:tc>
        <w:tc>
          <w:tcPr>
            <w:tcW w:w="0" w:type="auto"/>
            <w:vAlign w:val="bottom"/>
          </w:tcPr>
          <w:p w14:paraId="47F3493F" w14:textId="77777777" w:rsidR="00ED4F82" w:rsidRDefault="00902852">
            <w:pPr>
              <w:spacing w:beforeAutospacing="1" w:afterAutospacing="1"/>
              <w:jc w:val="right"/>
            </w:pPr>
            <w:r>
              <w:rPr>
                <w:color w:val="000000"/>
              </w:rPr>
              <w:t>7</w:t>
            </w:r>
          </w:p>
        </w:tc>
        <w:tc>
          <w:tcPr>
            <w:tcW w:w="0" w:type="auto"/>
            <w:vAlign w:val="bottom"/>
          </w:tcPr>
          <w:p w14:paraId="5B4DC456" w14:textId="77777777" w:rsidR="00ED4F82" w:rsidRDefault="00902852">
            <w:pPr>
              <w:spacing w:beforeAutospacing="1" w:afterAutospacing="1"/>
              <w:jc w:val="right"/>
            </w:pPr>
            <w:r>
              <w:rPr>
                <w:color w:val="000000"/>
              </w:rPr>
              <w:t>4</w:t>
            </w:r>
          </w:p>
        </w:tc>
        <w:tc>
          <w:tcPr>
            <w:tcW w:w="0" w:type="auto"/>
            <w:vAlign w:val="bottom"/>
          </w:tcPr>
          <w:p w14:paraId="5171F7E6" w14:textId="77777777" w:rsidR="00ED4F82" w:rsidRDefault="00902852">
            <w:pPr>
              <w:spacing w:beforeAutospacing="1" w:afterAutospacing="1"/>
              <w:jc w:val="right"/>
            </w:pPr>
            <w:r>
              <w:rPr>
                <w:color w:val="000000"/>
              </w:rPr>
              <w:t>-3</w:t>
            </w:r>
          </w:p>
        </w:tc>
      </w:tr>
      <w:tr w:rsidR="00ED4F82" w14:paraId="3CB63420" w14:textId="77777777">
        <w:trPr>
          <w:cantSplit/>
        </w:trPr>
        <w:tc>
          <w:tcPr>
            <w:tcW w:w="0" w:type="auto"/>
          </w:tcPr>
          <w:p w14:paraId="61F9FB69" w14:textId="77777777" w:rsidR="00ED4F82" w:rsidRDefault="00902852">
            <w:pPr>
              <w:spacing w:beforeAutospacing="1" w:afterAutospacing="1"/>
            </w:pPr>
            <w:r>
              <w:rPr>
                <w:color w:val="000000"/>
              </w:rPr>
              <w:t>Retail Trade</w:t>
            </w:r>
          </w:p>
        </w:tc>
        <w:tc>
          <w:tcPr>
            <w:tcW w:w="0" w:type="auto"/>
            <w:vAlign w:val="bottom"/>
          </w:tcPr>
          <w:p w14:paraId="4E2EDB76" w14:textId="77777777" w:rsidR="00ED4F82" w:rsidRDefault="00902852">
            <w:pPr>
              <w:spacing w:beforeAutospacing="1" w:afterAutospacing="1"/>
              <w:jc w:val="right"/>
            </w:pPr>
            <w:r>
              <w:rPr>
                <w:color w:val="000000"/>
              </w:rPr>
              <w:t>11,382</w:t>
            </w:r>
          </w:p>
        </w:tc>
        <w:tc>
          <w:tcPr>
            <w:tcW w:w="0" w:type="auto"/>
            <w:vAlign w:val="bottom"/>
          </w:tcPr>
          <w:p w14:paraId="76A6226B" w14:textId="77777777" w:rsidR="00ED4F82" w:rsidRDefault="00902852">
            <w:pPr>
              <w:spacing w:beforeAutospacing="1" w:afterAutospacing="1"/>
              <w:jc w:val="right"/>
            </w:pPr>
            <w:r>
              <w:rPr>
                <w:color w:val="000000"/>
              </w:rPr>
              <w:t>8,395</w:t>
            </w:r>
          </w:p>
        </w:tc>
        <w:tc>
          <w:tcPr>
            <w:tcW w:w="0" w:type="auto"/>
            <w:vAlign w:val="bottom"/>
          </w:tcPr>
          <w:p w14:paraId="5E8359EE" w14:textId="77777777" w:rsidR="00ED4F82" w:rsidRDefault="00902852">
            <w:pPr>
              <w:spacing w:beforeAutospacing="1" w:afterAutospacing="1"/>
              <w:jc w:val="right"/>
            </w:pPr>
            <w:r>
              <w:rPr>
                <w:color w:val="000000"/>
              </w:rPr>
              <w:t>12</w:t>
            </w:r>
          </w:p>
        </w:tc>
        <w:tc>
          <w:tcPr>
            <w:tcW w:w="0" w:type="auto"/>
            <w:vAlign w:val="bottom"/>
          </w:tcPr>
          <w:p w14:paraId="701DF16D" w14:textId="77777777" w:rsidR="00ED4F82" w:rsidRDefault="00902852">
            <w:pPr>
              <w:spacing w:beforeAutospacing="1" w:afterAutospacing="1"/>
              <w:jc w:val="right"/>
            </w:pPr>
            <w:r>
              <w:rPr>
                <w:color w:val="000000"/>
              </w:rPr>
              <w:t>14</w:t>
            </w:r>
          </w:p>
        </w:tc>
        <w:tc>
          <w:tcPr>
            <w:tcW w:w="0" w:type="auto"/>
            <w:vAlign w:val="bottom"/>
          </w:tcPr>
          <w:p w14:paraId="47C3C700" w14:textId="77777777" w:rsidR="00ED4F82" w:rsidRDefault="00902852">
            <w:pPr>
              <w:spacing w:beforeAutospacing="1" w:afterAutospacing="1"/>
              <w:jc w:val="right"/>
            </w:pPr>
            <w:r>
              <w:rPr>
                <w:color w:val="000000"/>
              </w:rPr>
              <w:t>2</w:t>
            </w:r>
          </w:p>
        </w:tc>
      </w:tr>
      <w:tr w:rsidR="00ED4F82" w14:paraId="35431819" w14:textId="77777777">
        <w:trPr>
          <w:cantSplit/>
        </w:trPr>
        <w:tc>
          <w:tcPr>
            <w:tcW w:w="0" w:type="auto"/>
          </w:tcPr>
          <w:p w14:paraId="34FA8365" w14:textId="77777777" w:rsidR="00ED4F82" w:rsidRDefault="00902852">
            <w:pPr>
              <w:spacing w:beforeAutospacing="1" w:afterAutospacing="1"/>
            </w:pPr>
            <w:r>
              <w:rPr>
                <w:color w:val="000000"/>
              </w:rPr>
              <w:t>Transportation and Warehousing</w:t>
            </w:r>
          </w:p>
        </w:tc>
        <w:tc>
          <w:tcPr>
            <w:tcW w:w="0" w:type="auto"/>
            <w:vAlign w:val="bottom"/>
          </w:tcPr>
          <w:p w14:paraId="098F9662" w14:textId="77777777" w:rsidR="00ED4F82" w:rsidRDefault="00902852">
            <w:pPr>
              <w:spacing w:beforeAutospacing="1" w:afterAutospacing="1"/>
              <w:jc w:val="right"/>
            </w:pPr>
            <w:r>
              <w:rPr>
                <w:color w:val="000000"/>
              </w:rPr>
              <w:t>6,142</w:t>
            </w:r>
          </w:p>
        </w:tc>
        <w:tc>
          <w:tcPr>
            <w:tcW w:w="0" w:type="auto"/>
            <w:vAlign w:val="bottom"/>
          </w:tcPr>
          <w:p w14:paraId="6488D529" w14:textId="77777777" w:rsidR="00ED4F82" w:rsidRDefault="00902852">
            <w:pPr>
              <w:spacing w:beforeAutospacing="1" w:afterAutospacing="1"/>
              <w:jc w:val="right"/>
            </w:pPr>
            <w:r>
              <w:rPr>
                <w:color w:val="000000"/>
              </w:rPr>
              <w:t>5,486</w:t>
            </w:r>
          </w:p>
        </w:tc>
        <w:tc>
          <w:tcPr>
            <w:tcW w:w="0" w:type="auto"/>
            <w:vAlign w:val="bottom"/>
          </w:tcPr>
          <w:p w14:paraId="7066827F" w14:textId="77777777" w:rsidR="00ED4F82" w:rsidRDefault="00902852">
            <w:pPr>
              <w:spacing w:beforeAutospacing="1" w:afterAutospacing="1"/>
              <w:jc w:val="right"/>
            </w:pPr>
            <w:r>
              <w:rPr>
                <w:color w:val="000000"/>
              </w:rPr>
              <w:t>6</w:t>
            </w:r>
          </w:p>
        </w:tc>
        <w:tc>
          <w:tcPr>
            <w:tcW w:w="0" w:type="auto"/>
            <w:vAlign w:val="bottom"/>
          </w:tcPr>
          <w:p w14:paraId="27A944F7" w14:textId="77777777" w:rsidR="00ED4F82" w:rsidRDefault="00902852">
            <w:pPr>
              <w:spacing w:beforeAutospacing="1" w:afterAutospacing="1"/>
              <w:jc w:val="right"/>
            </w:pPr>
            <w:r>
              <w:rPr>
                <w:color w:val="000000"/>
              </w:rPr>
              <w:t>9</w:t>
            </w:r>
          </w:p>
        </w:tc>
        <w:tc>
          <w:tcPr>
            <w:tcW w:w="0" w:type="auto"/>
            <w:vAlign w:val="bottom"/>
          </w:tcPr>
          <w:p w14:paraId="23C770E7" w14:textId="77777777" w:rsidR="00ED4F82" w:rsidRDefault="00902852">
            <w:pPr>
              <w:spacing w:beforeAutospacing="1" w:afterAutospacing="1"/>
              <w:jc w:val="right"/>
            </w:pPr>
            <w:r>
              <w:rPr>
                <w:color w:val="000000"/>
              </w:rPr>
              <w:t>3</w:t>
            </w:r>
          </w:p>
        </w:tc>
      </w:tr>
      <w:tr w:rsidR="00ED4F82" w14:paraId="205D99B1" w14:textId="77777777">
        <w:trPr>
          <w:cantSplit/>
        </w:trPr>
        <w:tc>
          <w:tcPr>
            <w:tcW w:w="0" w:type="auto"/>
          </w:tcPr>
          <w:p w14:paraId="6A004A2D" w14:textId="77777777" w:rsidR="00ED4F82" w:rsidRDefault="00902852">
            <w:pPr>
              <w:spacing w:beforeAutospacing="1" w:afterAutospacing="1"/>
            </w:pPr>
            <w:r>
              <w:rPr>
                <w:color w:val="000000"/>
              </w:rPr>
              <w:t>Wholesale Trade</w:t>
            </w:r>
          </w:p>
        </w:tc>
        <w:tc>
          <w:tcPr>
            <w:tcW w:w="0" w:type="auto"/>
            <w:vAlign w:val="bottom"/>
          </w:tcPr>
          <w:p w14:paraId="282A8B0C" w14:textId="77777777" w:rsidR="00ED4F82" w:rsidRDefault="00902852">
            <w:pPr>
              <w:spacing w:beforeAutospacing="1" w:afterAutospacing="1"/>
              <w:jc w:val="right"/>
            </w:pPr>
            <w:r>
              <w:rPr>
                <w:color w:val="000000"/>
              </w:rPr>
              <w:t>2,291</w:t>
            </w:r>
          </w:p>
        </w:tc>
        <w:tc>
          <w:tcPr>
            <w:tcW w:w="0" w:type="auto"/>
            <w:vAlign w:val="bottom"/>
          </w:tcPr>
          <w:p w14:paraId="03251804" w14:textId="77777777" w:rsidR="00ED4F82" w:rsidRDefault="00902852">
            <w:pPr>
              <w:spacing w:beforeAutospacing="1" w:afterAutospacing="1"/>
              <w:jc w:val="right"/>
            </w:pPr>
            <w:r>
              <w:rPr>
                <w:color w:val="000000"/>
              </w:rPr>
              <w:t>2,655</w:t>
            </w:r>
          </w:p>
        </w:tc>
        <w:tc>
          <w:tcPr>
            <w:tcW w:w="0" w:type="auto"/>
            <w:vAlign w:val="bottom"/>
          </w:tcPr>
          <w:p w14:paraId="4116FDF6" w14:textId="77777777" w:rsidR="00ED4F82" w:rsidRDefault="00902852">
            <w:pPr>
              <w:spacing w:beforeAutospacing="1" w:afterAutospacing="1"/>
              <w:jc w:val="right"/>
            </w:pPr>
            <w:r>
              <w:rPr>
                <w:color w:val="000000"/>
              </w:rPr>
              <w:t>2</w:t>
            </w:r>
          </w:p>
        </w:tc>
        <w:tc>
          <w:tcPr>
            <w:tcW w:w="0" w:type="auto"/>
            <w:vAlign w:val="bottom"/>
          </w:tcPr>
          <w:p w14:paraId="2A199C2A" w14:textId="77777777" w:rsidR="00ED4F82" w:rsidRDefault="00902852">
            <w:pPr>
              <w:spacing w:beforeAutospacing="1" w:afterAutospacing="1"/>
              <w:jc w:val="right"/>
            </w:pPr>
            <w:r>
              <w:rPr>
                <w:color w:val="000000"/>
              </w:rPr>
              <w:t>5</w:t>
            </w:r>
          </w:p>
        </w:tc>
        <w:tc>
          <w:tcPr>
            <w:tcW w:w="0" w:type="auto"/>
            <w:vAlign w:val="bottom"/>
          </w:tcPr>
          <w:p w14:paraId="3388C0EA" w14:textId="77777777" w:rsidR="00ED4F82" w:rsidRDefault="00902852">
            <w:pPr>
              <w:spacing w:beforeAutospacing="1" w:afterAutospacing="1"/>
              <w:jc w:val="right"/>
            </w:pPr>
            <w:r>
              <w:rPr>
                <w:color w:val="000000"/>
              </w:rPr>
              <w:t>3</w:t>
            </w:r>
          </w:p>
        </w:tc>
      </w:tr>
      <w:tr w:rsidR="00ED4F82" w14:paraId="752488C2" w14:textId="77777777">
        <w:trPr>
          <w:cantSplit/>
        </w:trPr>
        <w:tc>
          <w:tcPr>
            <w:tcW w:w="0" w:type="auto"/>
          </w:tcPr>
          <w:p w14:paraId="41DDD61F" w14:textId="77777777" w:rsidR="00ED4F82" w:rsidRDefault="00902852">
            <w:pPr>
              <w:spacing w:beforeAutospacing="1" w:afterAutospacing="1"/>
            </w:pPr>
            <w:r>
              <w:rPr>
                <w:color w:val="000000"/>
              </w:rPr>
              <w:t>Total</w:t>
            </w:r>
          </w:p>
        </w:tc>
        <w:tc>
          <w:tcPr>
            <w:tcW w:w="0" w:type="auto"/>
            <w:vAlign w:val="bottom"/>
          </w:tcPr>
          <w:p w14:paraId="766C2D4A" w14:textId="77777777" w:rsidR="00ED4F82" w:rsidRDefault="00902852">
            <w:pPr>
              <w:spacing w:beforeAutospacing="1" w:afterAutospacing="1"/>
              <w:jc w:val="right"/>
            </w:pPr>
            <w:r>
              <w:rPr>
                <w:color w:val="000000"/>
              </w:rPr>
              <w:t>96,452</w:t>
            </w:r>
          </w:p>
        </w:tc>
        <w:tc>
          <w:tcPr>
            <w:tcW w:w="0" w:type="auto"/>
            <w:vAlign w:val="bottom"/>
          </w:tcPr>
          <w:p w14:paraId="2F125B68" w14:textId="77777777" w:rsidR="00ED4F82" w:rsidRDefault="00902852">
            <w:pPr>
              <w:spacing w:beforeAutospacing="1" w:afterAutospacing="1"/>
              <w:jc w:val="right"/>
            </w:pPr>
            <w:r>
              <w:rPr>
                <w:color w:val="000000"/>
              </w:rPr>
              <w:t>58,451</w:t>
            </w:r>
          </w:p>
        </w:tc>
        <w:tc>
          <w:tcPr>
            <w:tcW w:w="0" w:type="auto"/>
            <w:vAlign w:val="bottom"/>
          </w:tcPr>
          <w:p w14:paraId="6E49716E" w14:textId="77777777" w:rsidR="00ED4F82" w:rsidRDefault="00902852">
            <w:pPr>
              <w:spacing w:beforeAutospacing="1" w:afterAutospacing="1"/>
              <w:jc w:val="right"/>
            </w:pPr>
            <w:r>
              <w:rPr>
                <w:color w:val="000000"/>
              </w:rPr>
              <w:t>--</w:t>
            </w:r>
          </w:p>
        </w:tc>
        <w:tc>
          <w:tcPr>
            <w:tcW w:w="0" w:type="auto"/>
            <w:vAlign w:val="bottom"/>
          </w:tcPr>
          <w:p w14:paraId="12918233" w14:textId="77777777" w:rsidR="00ED4F82" w:rsidRDefault="00902852">
            <w:pPr>
              <w:spacing w:beforeAutospacing="1" w:afterAutospacing="1"/>
              <w:jc w:val="right"/>
            </w:pPr>
            <w:r>
              <w:rPr>
                <w:color w:val="000000"/>
              </w:rPr>
              <w:t>--</w:t>
            </w:r>
          </w:p>
        </w:tc>
        <w:tc>
          <w:tcPr>
            <w:tcW w:w="0" w:type="auto"/>
            <w:vAlign w:val="bottom"/>
          </w:tcPr>
          <w:p w14:paraId="733C8E1B" w14:textId="77777777" w:rsidR="00ED4F82" w:rsidRDefault="00902852">
            <w:pPr>
              <w:spacing w:beforeAutospacing="1" w:afterAutospacing="1"/>
              <w:jc w:val="right"/>
            </w:pPr>
            <w:r>
              <w:rPr>
                <w:color w:val="000000"/>
              </w:rPr>
              <w:t>--</w:t>
            </w:r>
          </w:p>
        </w:tc>
      </w:tr>
    </w:tbl>
    <w:p w14:paraId="159F6A7F"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45</w:t>
      </w:r>
      <w:r>
        <w:rPr>
          <w:rFonts w:asciiTheme="minorHAnsi" w:hAnsiTheme="minorHAnsi"/>
        </w:rPr>
        <w:fldChar w:fldCharType="end"/>
      </w:r>
      <w:r>
        <w:rPr>
          <w:rFonts w:asciiTheme="minorHAnsi" w:hAnsiTheme="minorHAnsi"/>
        </w:rPr>
        <w:t xml:space="preserve"> </w:t>
      </w:r>
      <w:r>
        <w:rPr>
          <w:rFonts w:asciiTheme="minorHAnsi" w:hAnsiTheme="minorHAnsi"/>
          <w:bCs w:val="0"/>
        </w:rPr>
        <w:t>- Business Activity</w:t>
      </w:r>
    </w:p>
    <w:p w14:paraId="1FC552E5" w14:textId="77777777" w:rsidR="00ED4F82" w:rsidRDefault="00ED4F82">
      <w:pPr>
        <w:keepNext/>
        <w:widowControl w:val="0"/>
        <w:spacing w:after="0" w:line="240" w:lineRule="auto"/>
        <w:jc w:val="center"/>
        <w:rPr>
          <w:b/>
          <w:bCs/>
          <w:vanish/>
          <w:sz w:val="20"/>
          <w:szCs w:val="20"/>
        </w:rPr>
      </w:pPr>
    </w:p>
    <w:tbl>
      <w:tblPr>
        <w:tblW w:w="2458" w:type="pct"/>
        <w:tblInd w:w="115" w:type="dxa"/>
        <w:tblLook w:val="01E0" w:firstRow="1" w:lastRow="1" w:firstColumn="1" w:lastColumn="1" w:noHBand="0" w:noVBand="0"/>
      </w:tblPr>
      <w:tblGrid>
        <w:gridCol w:w="4601"/>
      </w:tblGrid>
      <w:tr w:rsidR="00ED4F82" w14:paraId="456F4F17" w14:textId="77777777">
        <w:tc>
          <w:tcPr>
            <w:tcW w:w="0" w:type="auto"/>
          </w:tcPr>
          <w:p w14:paraId="7009DCFA" w14:textId="77777777" w:rsidR="00ED4F82" w:rsidRDefault="00902852">
            <w:pPr>
              <w:keepNext/>
              <w:widowControl w:val="0"/>
              <w:spacing w:after="0" w:line="240" w:lineRule="auto"/>
            </w:pPr>
            <w:r>
              <w:rPr>
                <w:b/>
                <w:sz w:val="16"/>
                <w:szCs w:val="16"/>
              </w:rPr>
              <w:t>Alternate Data Source Name:</w:t>
            </w:r>
          </w:p>
        </w:tc>
      </w:tr>
      <w:tr w:rsidR="00ED4F82" w14:paraId="00B7938B" w14:textId="77777777">
        <w:trPr>
          <w:cantSplit/>
        </w:trPr>
        <w:tc>
          <w:tcPr>
            <w:tcW w:w="0" w:type="auto"/>
          </w:tcPr>
          <w:p w14:paraId="5A3A1153" w14:textId="77777777" w:rsidR="00ED4F82" w:rsidRDefault="00902852">
            <w:pPr>
              <w:spacing w:beforeAutospacing="1" w:afterAutospacing="1"/>
            </w:pPr>
            <w:r>
              <w:rPr>
                <w:color w:val="000000"/>
                <w:sz w:val="16"/>
              </w:rPr>
              <w:t>2014-2018 ACS (Workers), 2018 LEHD (Jobs)</w:t>
            </w:r>
          </w:p>
        </w:tc>
      </w:tr>
    </w:tbl>
    <w:p w14:paraId="1DA3EEAD" w14:textId="77777777" w:rsidR="00ED4F82" w:rsidRDefault="00ED4F82">
      <w:pPr>
        <w:rPr>
          <w:b/>
          <w:bCs/>
          <w:vanish/>
          <w:sz w:val="16"/>
          <w:szCs w:val="16"/>
        </w:rPr>
      </w:pPr>
    </w:p>
    <w:tbl>
      <w:tblPr>
        <w:tblW w:w="5000" w:type="pct"/>
        <w:tblInd w:w="115" w:type="dxa"/>
        <w:tblLook w:val="01E0" w:firstRow="1" w:lastRow="1" w:firstColumn="1" w:lastColumn="1" w:noHBand="0" w:noVBand="0"/>
      </w:tblPr>
      <w:tblGrid>
        <w:gridCol w:w="1633"/>
        <w:gridCol w:w="7727"/>
      </w:tblGrid>
      <w:tr w:rsidR="00ED4F82" w14:paraId="14D669CE" w14:textId="77777777">
        <w:trPr>
          <w:cantSplit/>
        </w:trPr>
        <w:tc>
          <w:tcPr>
            <w:tcW w:w="1973" w:type="dxa"/>
          </w:tcPr>
          <w:p w14:paraId="350818A6" w14:textId="77777777" w:rsidR="00ED4F82" w:rsidRDefault="00902852">
            <w:pPr>
              <w:spacing w:after="0" w:line="240" w:lineRule="auto"/>
              <w:rPr>
                <w:rFonts w:cs="Arial"/>
                <w:sz w:val="16"/>
                <w:szCs w:val="16"/>
              </w:rPr>
            </w:pPr>
            <w:r>
              <w:rPr>
                <w:b/>
                <w:bCs/>
                <w:sz w:val="16"/>
                <w:szCs w:val="16"/>
              </w:rPr>
              <w:t>Data Source Comments:</w:t>
            </w:r>
          </w:p>
        </w:tc>
        <w:tc>
          <w:tcPr>
            <w:tcW w:w="11203" w:type="dxa"/>
          </w:tcPr>
          <w:p w14:paraId="12A66752" w14:textId="77777777" w:rsidR="00ED4F82" w:rsidRDefault="00902852">
            <w:pPr>
              <w:spacing w:beforeAutospacing="1" w:afterAutospacing="1"/>
              <w:rPr>
                <w:rFonts w:cs="Arial"/>
                <w:sz w:val="16"/>
                <w:szCs w:val="16"/>
              </w:rPr>
            </w:pPr>
            <w:r>
              <w:rPr>
                <w:rFonts w:cs="Arial"/>
                <w:sz w:val="16"/>
                <w:szCs w:val="16"/>
              </w:rPr>
              <w:t>The Business Activity table above compares the number of workers to the number of jobs in the city.  At this time, the most recent data set for the number of jobs was 2018 from the Longitudinal Employer-Household Dynamics (LEHD), US Census Bureau.  Data from the 2014-2018 ACS 5-Year estimates was used for comparison.</w:t>
            </w:r>
          </w:p>
        </w:tc>
      </w:tr>
    </w:tbl>
    <w:p w14:paraId="00A5B7BA" w14:textId="77777777" w:rsidR="00ED4F82" w:rsidRDefault="00ED4F82">
      <w:pPr>
        <w:keepNext/>
        <w:widowControl w:val="0"/>
      </w:pPr>
    </w:p>
    <w:p w14:paraId="70861905" w14:textId="77777777" w:rsidR="00ED4F82" w:rsidRDefault="00ED4F82">
      <w:pPr>
        <w:keepNext/>
        <w:widowControl w:val="0"/>
        <w:rPr>
          <w:szCs w:val="26"/>
        </w:rPr>
        <w:sectPr w:rsidR="00ED4F82" w:rsidSect="00D8387F">
          <w:pgSz w:w="12240" w:h="15840"/>
          <w:pgMar w:top="1440" w:right="1440" w:bottom="1440" w:left="1440" w:header="720" w:footer="720" w:gutter="0"/>
          <w:cols w:space="720"/>
          <w:docGrid w:linePitch="360"/>
        </w:sectPr>
      </w:pPr>
    </w:p>
    <w:p w14:paraId="637AD116" w14:textId="77777777" w:rsidR="00ED4F82" w:rsidRDefault="00902852">
      <w:pPr>
        <w:keepNext/>
        <w:widowControl w:val="0"/>
        <w:rPr>
          <w:b/>
          <w:sz w:val="24"/>
          <w:szCs w:val="24"/>
        </w:rPr>
      </w:pPr>
      <w:r>
        <w:rPr>
          <w:b/>
          <w:sz w:val="24"/>
          <w:szCs w:val="24"/>
        </w:rPr>
        <w:lastRenderedPageBreak/>
        <w:t>Labor Force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1"/>
        <w:gridCol w:w="4899"/>
      </w:tblGrid>
      <w:tr w:rsidR="00ED4F82" w14:paraId="3F305845" w14:textId="77777777">
        <w:trPr>
          <w:cantSplit/>
          <w:hidden/>
        </w:trPr>
        <w:tc>
          <w:tcPr>
            <w:tcW w:w="4500" w:type="dxa"/>
            <w:tcBorders>
              <w:right w:val="nil"/>
            </w:tcBorders>
          </w:tcPr>
          <w:p w14:paraId="79B414C7" w14:textId="77777777" w:rsidR="00ED4F82" w:rsidRDefault="00ED4F82">
            <w:pPr>
              <w:keepNext/>
              <w:widowControl w:val="0"/>
              <w:spacing w:after="0" w:line="240" w:lineRule="auto"/>
              <w:rPr>
                <w:vanish/>
                <w:sz w:val="4"/>
                <w:szCs w:val="4"/>
              </w:rPr>
            </w:pPr>
          </w:p>
        </w:tc>
        <w:tc>
          <w:tcPr>
            <w:tcW w:w="4968" w:type="dxa"/>
            <w:tcBorders>
              <w:left w:val="nil"/>
            </w:tcBorders>
          </w:tcPr>
          <w:p w14:paraId="0C8E03B1" w14:textId="77777777" w:rsidR="00ED4F82" w:rsidRDefault="00ED4F82">
            <w:pPr>
              <w:keepNext/>
              <w:widowControl w:val="0"/>
              <w:spacing w:after="0" w:line="240" w:lineRule="auto"/>
              <w:jc w:val="center"/>
              <w:rPr>
                <w:vanish/>
                <w:sz w:val="4"/>
                <w:szCs w:val="4"/>
              </w:rPr>
            </w:pPr>
          </w:p>
        </w:tc>
      </w:tr>
      <w:tr w:rsidR="00ED4F82" w14:paraId="030E9BC4" w14:textId="77777777">
        <w:trPr>
          <w:cantSplit/>
        </w:trPr>
        <w:tc>
          <w:tcPr>
            <w:tcW w:w="0" w:type="auto"/>
          </w:tcPr>
          <w:p w14:paraId="3CB72708" w14:textId="77777777" w:rsidR="00ED4F82" w:rsidRDefault="00902852">
            <w:pPr>
              <w:spacing w:beforeAutospacing="1" w:afterAutospacing="1"/>
            </w:pPr>
            <w:r>
              <w:rPr>
                <w:color w:val="000000"/>
              </w:rPr>
              <w:t>Total Population in the Civilian Labor Force</w:t>
            </w:r>
          </w:p>
        </w:tc>
        <w:tc>
          <w:tcPr>
            <w:tcW w:w="0" w:type="auto"/>
            <w:vAlign w:val="bottom"/>
          </w:tcPr>
          <w:p w14:paraId="5961412F" w14:textId="77777777" w:rsidR="00ED4F82" w:rsidRDefault="00902852">
            <w:pPr>
              <w:spacing w:beforeAutospacing="1" w:afterAutospacing="1"/>
              <w:jc w:val="right"/>
            </w:pPr>
            <w:r>
              <w:rPr>
                <w:color w:val="000000"/>
              </w:rPr>
              <w:t>105,593</w:t>
            </w:r>
          </w:p>
        </w:tc>
      </w:tr>
      <w:tr w:rsidR="00ED4F82" w14:paraId="38AAC221" w14:textId="77777777">
        <w:trPr>
          <w:cantSplit/>
        </w:trPr>
        <w:tc>
          <w:tcPr>
            <w:tcW w:w="0" w:type="auto"/>
          </w:tcPr>
          <w:p w14:paraId="627A730F" w14:textId="77777777" w:rsidR="00ED4F82" w:rsidRDefault="00902852">
            <w:pPr>
              <w:spacing w:beforeAutospacing="1" w:afterAutospacing="1"/>
            </w:pPr>
            <w:r>
              <w:rPr>
                <w:color w:val="000000"/>
              </w:rPr>
              <w:t>Civilian Employed Population 16 years and over</w:t>
            </w:r>
          </w:p>
        </w:tc>
        <w:tc>
          <w:tcPr>
            <w:tcW w:w="0" w:type="auto"/>
            <w:vAlign w:val="bottom"/>
          </w:tcPr>
          <w:p w14:paraId="0E9D03E3" w14:textId="77777777" w:rsidR="00ED4F82" w:rsidRDefault="00902852">
            <w:pPr>
              <w:spacing w:beforeAutospacing="1" w:afterAutospacing="1"/>
              <w:jc w:val="right"/>
            </w:pPr>
            <w:r>
              <w:rPr>
                <w:color w:val="000000"/>
              </w:rPr>
              <w:t>100,320</w:t>
            </w:r>
          </w:p>
        </w:tc>
      </w:tr>
      <w:tr w:rsidR="00ED4F82" w14:paraId="0BD8FBA3" w14:textId="77777777">
        <w:trPr>
          <w:cantSplit/>
        </w:trPr>
        <w:tc>
          <w:tcPr>
            <w:tcW w:w="0" w:type="auto"/>
          </w:tcPr>
          <w:p w14:paraId="09E63B57" w14:textId="77777777" w:rsidR="00ED4F82" w:rsidRDefault="00902852">
            <w:pPr>
              <w:spacing w:beforeAutospacing="1" w:afterAutospacing="1"/>
            </w:pPr>
            <w:r>
              <w:rPr>
                <w:color w:val="000000"/>
              </w:rPr>
              <w:t>Unemployment Rate</w:t>
            </w:r>
          </w:p>
        </w:tc>
        <w:tc>
          <w:tcPr>
            <w:tcW w:w="0" w:type="auto"/>
            <w:vAlign w:val="bottom"/>
          </w:tcPr>
          <w:p w14:paraId="607F39CB" w14:textId="77777777" w:rsidR="00ED4F82" w:rsidRDefault="00902852">
            <w:pPr>
              <w:spacing w:beforeAutospacing="1" w:afterAutospacing="1"/>
              <w:jc w:val="right"/>
            </w:pPr>
            <w:r>
              <w:rPr>
                <w:color w:val="000000"/>
              </w:rPr>
              <w:t>3.80</w:t>
            </w:r>
          </w:p>
        </w:tc>
      </w:tr>
      <w:tr w:rsidR="00ED4F82" w14:paraId="54FDB35E" w14:textId="77777777">
        <w:trPr>
          <w:cantSplit/>
        </w:trPr>
        <w:tc>
          <w:tcPr>
            <w:tcW w:w="0" w:type="auto"/>
          </w:tcPr>
          <w:p w14:paraId="1E3A5C5B" w14:textId="77777777" w:rsidR="00ED4F82" w:rsidRDefault="00902852">
            <w:pPr>
              <w:spacing w:beforeAutospacing="1" w:afterAutospacing="1"/>
            </w:pPr>
            <w:r>
              <w:rPr>
                <w:color w:val="000000"/>
              </w:rPr>
              <w:t>Unemployment Rate for Ages 16-24</w:t>
            </w:r>
          </w:p>
        </w:tc>
        <w:tc>
          <w:tcPr>
            <w:tcW w:w="0" w:type="auto"/>
            <w:vAlign w:val="bottom"/>
          </w:tcPr>
          <w:p w14:paraId="3FF5D51E" w14:textId="77777777" w:rsidR="00ED4F82" w:rsidRDefault="00902852">
            <w:pPr>
              <w:spacing w:beforeAutospacing="1" w:afterAutospacing="1"/>
              <w:jc w:val="right"/>
            </w:pPr>
            <w:r>
              <w:rPr>
                <w:color w:val="000000"/>
              </w:rPr>
              <w:t>12.70</w:t>
            </w:r>
          </w:p>
        </w:tc>
      </w:tr>
      <w:tr w:rsidR="00ED4F82" w14:paraId="12ADE30F" w14:textId="77777777">
        <w:trPr>
          <w:cantSplit/>
        </w:trPr>
        <w:tc>
          <w:tcPr>
            <w:tcW w:w="0" w:type="auto"/>
          </w:tcPr>
          <w:p w14:paraId="23D70454" w14:textId="77777777" w:rsidR="00ED4F82" w:rsidRDefault="00902852">
            <w:pPr>
              <w:spacing w:beforeAutospacing="1" w:afterAutospacing="1"/>
            </w:pPr>
            <w:r>
              <w:rPr>
                <w:color w:val="000000"/>
              </w:rPr>
              <w:t>Unemployment Rate for Ages 25-65</w:t>
            </w:r>
          </w:p>
        </w:tc>
        <w:tc>
          <w:tcPr>
            <w:tcW w:w="0" w:type="auto"/>
            <w:vAlign w:val="bottom"/>
          </w:tcPr>
          <w:p w14:paraId="0ACDC291" w14:textId="77777777" w:rsidR="00ED4F82" w:rsidRDefault="00902852">
            <w:pPr>
              <w:spacing w:beforeAutospacing="1" w:afterAutospacing="1"/>
              <w:jc w:val="right"/>
            </w:pPr>
            <w:r>
              <w:rPr>
                <w:color w:val="000000"/>
              </w:rPr>
              <w:t>4.10</w:t>
            </w:r>
          </w:p>
        </w:tc>
      </w:tr>
    </w:tbl>
    <w:p w14:paraId="33EC7AA3"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46</w:t>
      </w:r>
      <w:r>
        <w:rPr>
          <w:rFonts w:asciiTheme="minorHAnsi" w:hAnsiTheme="minorHAnsi"/>
        </w:rPr>
        <w:fldChar w:fldCharType="end"/>
      </w:r>
      <w:r>
        <w:rPr>
          <w:rFonts w:asciiTheme="minorHAnsi" w:hAnsiTheme="minorHAnsi"/>
        </w:rPr>
        <w:t xml:space="preserve"> </w:t>
      </w:r>
      <w:r>
        <w:rPr>
          <w:rFonts w:asciiTheme="minorHAnsi" w:hAnsiTheme="minorHAnsi"/>
          <w:bCs w:val="0"/>
        </w:rPr>
        <w:t>- Labor Force</w:t>
      </w:r>
    </w:p>
    <w:p w14:paraId="12297DEF" w14:textId="77777777"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133"/>
      </w:tblGrid>
      <w:tr w:rsidR="00ED4F82" w14:paraId="565D5272" w14:textId="77777777">
        <w:tc>
          <w:tcPr>
            <w:tcW w:w="0" w:type="auto"/>
          </w:tcPr>
          <w:p w14:paraId="5CD0EE93" w14:textId="77777777" w:rsidR="00ED4F82" w:rsidRDefault="00902852">
            <w:pPr>
              <w:keepNext/>
              <w:widowControl w:val="0"/>
              <w:spacing w:after="0" w:line="240" w:lineRule="auto"/>
            </w:pPr>
            <w:r>
              <w:rPr>
                <w:b/>
                <w:sz w:val="16"/>
                <w:szCs w:val="16"/>
              </w:rPr>
              <w:t>Alternate Data Source Name:</w:t>
            </w:r>
          </w:p>
        </w:tc>
      </w:tr>
      <w:tr w:rsidR="00ED4F82" w14:paraId="4A2E598D" w14:textId="77777777">
        <w:trPr>
          <w:cantSplit/>
        </w:trPr>
        <w:tc>
          <w:tcPr>
            <w:tcW w:w="0" w:type="auto"/>
          </w:tcPr>
          <w:p w14:paraId="5530BF79" w14:textId="77777777" w:rsidR="00ED4F82" w:rsidRDefault="00902852">
            <w:pPr>
              <w:spacing w:beforeAutospacing="1" w:afterAutospacing="1"/>
            </w:pPr>
            <w:r>
              <w:rPr>
                <w:color w:val="000000"/>
                <w:sz w:val="16"/>
              </w:rPr>
              <w:t>2015-2019 ACS 5-Yr Estimates</w:t>
            </w:r>
          </w:p>
        </w:tc>
      </w:tr>
    </w:tbl>
    <w:p w14:paraId="6F2E52D5" w14:textId="77777777" w:rsidR="00ED4F82" w:rsidRDefault="00ED4F82">
      <w:pPr>
        <w:rPr>
          <w:b/>
          <w:bCs/>
          <w:vanish/>
          <w:sz w:val="16"/>
          <w:szCs w:val="16"/>
        </w:rPr>
      </w:pPr>
    </w:p>
    <w:tbl>
      <w:tblPr>
        <w:tblW w:w="5000" w:type="pct"/>
        <w:tblInd w:w="115" w:type="dxa"/>
        <w:tblLook w:val="01E0" w:firstRow="1" w:lastRow="1" w:firstColumn="1" w:lastColumn="1" w:noHBand="0" w:noVBand="0"/>
      </w:tblPr>
      <w:tblGrid>
        <w:gridCol w:w="1944"/>
        <w:gridCol w:w="7416"/>
      </w:tblGrid>
      <w:tr w:rsidR="00ED4F82" w14:paraId="67DBC349" w14:textId="77777777">
        <w:trPr>
          <w:cantSplit/>
        </w:trPr>
        <w:tc>
          <w:tcPr>
            <w:tcW w:w="1973" w:type="dxa"/>
          </w:tcPr>
          <w:p w14:paraId="5F2CA2B3" w14:textId="77777777" w:rsidR="00ED4F82" w:rsidRDefault="00902852">
            <w:pPr>
              <w:spacing w:after="0" w:line="240" w:lineRule="auto"/>
              <w:rPr>
                <w:rFonts w:cs="Arial"/>
                <w:sz w:val="16"/>
                <w:szCs w:val="16"/>
              </w:rPr>
            </w:pPr>
            <w:r>
              <w:rPr>
                <w:b/>
                <w:bCs/>
                <w:sz w:val="16"/>
                <w:szCs w:val="16"/>
              </w:rPr>
              <w:t>Data Source Comments:</w:t>
            </w:r>
          </w:p>
        </w:tc>
        <w:tc>
          <w:tcPr>
            <w:tcW w:w="7603" w:type="dxa"/>
          </w:tcPr>
          <w:p w14:paraId="4E6A8777" w14:textId="77777777" w:rsidR="00ED4F82" w:rsidRDefault="00902852">
            <w:pPr>
              <w:spacing w:beforeAutospacing="1" w:afterAutospacing="1"/>
              <w:rPr>
                <w:rFonts w:cs="Arial"/>
                <w:sz w:val="16"/>
                <w:szCs w:val="16"/>
              </w:rPr>
            </w:pPr>
            <w:r>
              <w:rPr>
                <w:rFonts w:cs="Arial"/>
                <w:sz w:val="16"/>
                <w:szCs w:val="16"/>
              </w:rPr>
              <w:t>Unemployment Rate data is from October 2020.  All other data including Unemployment Rate by Age is from the 2015-2019 ACS.</w:t>
            </w:r>
          </w:p>
        </w:tc>
      </w:tr>
    </w:tbl>
    <w:p w14:paraId="74DFA64D" w14:textId="77777777" w:rsidR="00ED4F82" w:rsidRDefault="00ED4F82">
      <w:pPr>
        <w:rPr>
          <w:rFonts w:cs="Arial"/>
        </w:rPr>
      </w:pPr>
    </w:p>
    <w:tbl>
      <w:tblPr>
        <w:tblStyle w:val="TableGrid"/>
        <w:tblW w:w="0" w:type="auto"/>
        <w:tblLook w:val="04A0" w:firstRow="1" w:lastRow="0" w:firstColumn="1" w:lastColumn="0" w:noHBand="0" w:noVBand="1"/>
      </w:tblPr>
      <w:tblGrid>
        <w:gridCol w:w="677"/>
        <w:gridCol w:w="677"/>
        <w:gridCol w:w="677"/>
        <w:gridCol w:w="677"/>
        <w:gridCol w:w="677"/>
        <w:gridCol w:w="677"/>
        <w:gridCol w:w="677"/>
        <w:gridCol w:w="677"/>
        <w:gridCol w:w="677"/>
        <w:gridCol w:w="677"/>
      </w:tblGrid>
      <w:tr w:rsidR="00ED4F82" w14:paraId="48DD70BE" w14:textId="77777777">
        <w:trPr>
          <w:cantSplit/>
        </w:trPr>
        <w:tc>
          <w:tcPr>
            <w:tcW w:w="0" w:type="auto"/>
          </w:tcPr>
          <w:p w14:paraId="42FBCF8F" w14:textId="77777777" w:rsidR="00ED4F82" w:rsidRDefault="00902852">
            <w:pPr>
              <w:spacing w:after="0"/>
              <w:rPr>
                <w:rFonts w:cs="Arial"/>
              </w:rPr>
            </w:pPr>
            <w:r>
              <w:rPr>
                <w:rFonts w:cs="Arial"/>
                <w:b/>
              </w:rPr>
              <w:t>2010</w:t>
            </w:r>
          </w:p>
        </w:tc>
        <w:tc>
          <w:tcPr>
            <w:tcW w:w="0" w:type="auto"/>
          </w:tcPr>
          <w:p w14:paraId="515676E4" w14:textId="77777777" w:rsidR="00ED4F82" w:rsidRDefault="00902852">
            <w:pPr>
              <w:spacing w:after="0"/>
              <w:rPr>
                <w:rFonts w:cs="Arial"/>
              </w:rPr>
            </w:pPr>
            <w:r>
              <w:rPr>
                <w:rFonts w:cs="Arial"/>
                <w:b/>
              </w:rPr>
              <w:t>2011</w:t>
            </w:r>
          </w:p>
        </w:tc>
        <w:tc>
          <w:tcPr>
            <w:tcW w:w="0" w:type="auto"/>
          </w:tcPr>
          <w:p w14:paraId="7D1BEFC7" w14:textId="77777777" w:rsidR="00ED4F82" w:rsidRDefault="00902852">
            <w:pPr>
              <w:spacing w:after="0"/>
              <w:rPr>
                <w:rFonts w:cs="Arial"/>
              </w:rPr>
            </w:pPr>
            <w:r>
              <w:rPr>
                <w:rFonts w:cs="Arial"/>
                <w:b/>
              </w:rPr>
              <w:t>2012</w:t>
            </w:r>
          </w:p>
        </w:tc>
        <w:tc>
          <w:tcPr>
            <w:tcW w:w="0" w:type="auto"/>
          </w:tcPr>
          <w:p w14:paraId="33CA9529" w14:textId="77777777" w:rsidR="00ED4F82" w:rsidRDefault="00902852">
            <w:pPr>
              <w:spacing w:after="0"/>
              <w:rPr>
                <w:rFonts w:cs="Arial"/>
              </w:rPr>
            </w:pPr>
            <w:r>
              <w:rPr>
                <w:rFonts w:cs="Arial"/>
                <w:b/>
              </w:rPr>
              <w:t>2013</w:t>
            </w:r>
          </w:p>
        </w:tc>
        <w:tc>
          <w:tcPr>
            <w:tcW w:w="0" w:type="auto"/>
          </w:tcPr>
          <w:p w14:paraId="7DC92713" w14:textId="77777777" w:rsidR="00ED4F82" w:rsidRDefault="00902852">
            <w:pPr>
              <w:spacing w:after="0"/>
              <w:rPr>
                <w:rFonts w:cs="Arial"/>
              </w:rPr>
            </w:pPr>
            <w:r>
              <w:rPr>
                <w:rFonts w:cs="Arial"/>
                <w:b/>
              </w:rPr>
              <w:t>2014</w:t>
            </w:r>
          </w:p>
        </w:tc>
        <w:tc>
          <w:tcPr>
            <w:tcW w:w="0" w:type="auto"/>
          </w:tcPr>
          <w:p w14:paraId="28ECF44C" w14:textId="77777777" w:rsidR="00ED4F82" w:rsidRDefault="00902852">
            <w:pPr>
              <w:spacing w:after="0"/>
              <w:rPr>
                <w:rFonts w:cs="Arial"/>
              </w:rPr>
            </w:pPr>
            <w:r>
              <w:rPr>
                <w:rFonts w:cs="Arial"/>
                <w:b/>
              </w:rPr>
              <w:t>2015</w:t>
            </w:r>
          </w:p>
        </w:tc>
        <w:tc>
          <w:tcPr>
            <w:tcW w:w="0" w:type="auto"/>
          </w:tcPr>
          <w:p w14:paraId="2564CCC5" w14:textId="77777777" w:rsidR="00ED4F82" w:rsidRDefault="00902852">
            <w:pPr>
              <w:spacing w:after="0"/>
              <w:rPr>
                <w:rFonts w:cs="Arial"/>
              </w:rPr>
            </w:pPr>
            <w:r>
              <w:rPr>
                <w:rFonts w:cs="Arial"/>
                <w:b/>
              </w:rPr>
              <w:t>2016</w:t>
            </w:r>
          </w:p>
        </w:tc>
        <w:tc>
          <w:tcPr>
            <w:tcW w:w="0" w:type="auto"/>
          </w:tcPr>
          <w:p w14:paraId="27106E25" w14:textId="77777777" w:rsidR="00ED4F82" w:rsidRDefault="00902852">
            <w:pPr>
              <w:spacing w:after="0"/>
              <w:rPr>
                <w:rFonts w:cs="Arial"/>
              </w:rPr>
            </w:pPr>
            <w:r>
              <w:rPr>
                <w:rFonts w:cs="Arial"/>
                <w:b/>
              </w:rPr>
              <w:t>2017</w:t>
            </w:r>
          </w:p>
        </w:tc>
        <w:tc>
          <w:tcPr>
            <w:tcW w:w="0" w:type="auto"/>
          </w:tcPr>
          <w:p w14:paraId="3C5E4D58" w14:textId="77777777" w:rsidR="00ED4F82" w:rsidRDefault="00902852">
            <w:pPr>
              <w:spacing w:after="0"/>
              <w:rPr>
                <w:rFonts w:cs="Arial"/>
              </w:rPr>
            </w:pPr>
            <w:r>
              <w:rPr>
                <w:rFonts w:cs="Arial"/>
                <w:b/>
              </w:rPr>
              <w:t>2018</w:t>
            </w:r>
          </w:p>
        </w:tc>
        <w:tc>
          <w:tcPr>
            <w:tcW w:w="0" w:type="auto"/>
          </w:tcPr>
          <w:p w14:paraId="08CA02E3" w14:textId="77777777" w:rsidR="00ED4F82" w:rsidRDefault="00902852">
            <w:pPr>
              <w:spacing w:after="0"/>
              <w:rPr>
                <w:rFonts w:cs="Arial"/>
              </w:rPr>
            </w:pPr>
            <w:r>
              <w:rPr>
                <w:rFonts w:cs="Arial"/>
                <w:b/>
              </w:rPr>
              <w:t>2019</w:t>
            </w:r>
          </w:p>
        </w:tc>
      </w:tr>
      <w:tr w:rsidR="00ED4F82" w14:paraId="37299DA5" w14:textId="77777777">
        <w:trPr>
          <w:cantSplit/>
        </w:trPr>
        <w:tc>
          <w:tcPr>
            <w:tcW w:w="0" w:type="auto"/>
          </w:tcPr>
          <w:p w14:paraId="723AFE4A" w14:textId="77777777" w:rsidR="00ED4F82" w:rsidRDefault="00902852">
            <w:pPr>
              <w:spacing w:after="0"/>
              <w:rPr>
                <w:rFonts w:cs="Arial"/>
              </w:rPr>
            </w:pPr>
            <w:r>
              <w:rPr>
                <w:rFonts w:cs="Arial"/>
              </w:rPr>
              <w:t>10.0</w:t>
            </w:r>
          </w:p>
        </w:tc>
        <w:tc>
          <w:tcPr>
            <w:tcW w:w="0" w:type="auto"/>
          </w:tcPr>
          <w:p w14:paraId="5C3A51D8" w14:textId="77777777" w:rsidR="00ED4F82" w:rsidRDefault="00902852">
            <w:pPr>
              <w:spacing w:after="0"/>
              <w:rPr>
                <w:rFonts w:cs="Arial"/>
              </w:rPr>
            </w:pPr>
            <w:r>
              <w:rPr>
                <w:rFonts w:cs="Arial"/>
              </w:rPr>
              <w:t>9.6</w:t>
            </w:r>
          </w:p>
        </w:tc>
        <w:tc>
          <w:tcPr>
            <w:tcW w:w="0" w:type="auto"/>
          </w:tcPr>
          <w:p w14:paraId="4462BA23" w14:textId="77777777" w:rsidR="00ED4F82" w:rsidRDefault="00902852">
            <w:pPr>
              <w:spacing w:after="0"/>
              <w:rPr>
                <w:rFonts w:cs="Arial"/>
              </w:rPr>
            </w:pPr>
            <w:r>
              <w:rPr>
                <w:rFonts w:cs="Arial"/>
              </w:rPr>
              <w:t>8.4</w:t>
            </w:r>
          </w:p>
        </w:tc>
        <w:tc>
          <w:tcPr>
            <w:tcW w:w="0" w:type="auto"/>
          </w:tcPr>
          <w:p w14:paraId="1A8BB56C" w14:textId="77777777" w:rsidR="00ED4F82" w:rsidRDefault="00902852">
            <w:pPr>
              <w:spacing w:after="0"/>
              <w:rPr>
                <w:rFonts w:cs="Arial"/>
              </w:rPr>
            </w:pPr>
            <w:r>
              <w:rPr>
                <w:rFonts w:cs="Arial"/>
              </w:rPr>
              <w:t>7.0</w:t>
            </w:r>
          </w:p>
        </w:tc>
        <w:tc>
          <w:tcPr>
            <w:tcW w:w="0" w:type="auto"/>
          </w:tcPr>
          <w:p w14:paraId="7CBBA881" w14:textId="77777777" w:rsidR="00ED4F82" w:rsidRDefault="00902852">
            <w:pPr>
              <w:spacing w:after="0"/>
              <w:rPr>
                <w:rFonts w:cs="Arial"/>
              </w:rPr>
            </w:pPr>
            <w:r>
              <w:rPr>
                <w:rFonts w:cs="Arial"/>
              </w:rPr>
              <w:t>6.0</w:t>
            </w:r>
          </w:p>
        </w:tc>
        <w:tc>
          <w:tcPr>
            <w:tcW w:w="0" w:type="auto"/>
          </w:tcPr>
          <w:p w14:paraId="463C4683" w14:textId="77777777" w:rsidR="00ED4F82" w:rsidRDefault="00902852">
            <w:pPr>
              <w:spacing w:after="0"/>
              <w:rPr>
                <w:rFonts w:cs="Arial"/>
              </w:rPr>
            </w:pPr>
            <w:r>
              <w:rPr>
                <w:rFonts w:cs="Arial"/>
              </w:rPr>
              <w:t>5.5</w:t>
            </w:r>
          </w:p>
        </w:tc>
        <w:tc>
          <w:tcPr>
            <w:tcW w:w="0" w:type="auto"/>
          </w:tcPr>
          <w:p w14:paraId="1169EDED" w14:textId="77777777" w:rsidR="00ED4F82" w:rsidRDefault="00902852">
            <w:pPr>
              <w:spacing w:after="0"/>
              <w:rPr>
                <w:rFonts w:cs="Arial"/>
              </w:rPr>
            </w:pPr>
            <w:r>
              <w:rPr>
                <w:rFonts w:cs="Arial"/>
              </w:rPr>
              <w:t>4.6</w:t>
            </w:r>
          </w:p>
        </w:tc>
        <w:tc>
          <w:tcPr>
            <w:tcW w:w="0" w:type="auto"/>
          </w:tcPr>
          <w:p w14:paraId="27D96AE0" w14:textId="77777777" w:rsidR="00ED4F82" w:rsidRDefault="00902852">
            <w:pPr>
              <w:spacing w:after="0"/>
              <w:rPr>
                <w:rFonts w:cs="Arial"/>
              </w:rPr>
            </w:pPr>
            <w:r>
              <w:rPr>
                <w:rFonts w:cs="Arial"/>
              </w:rPr>
              <w:t>3.8</w:t>
            </w:r>
          </w:p>
        </w:tc>
        <w:tc>
          <w:tcPr>
            <w:tcW w:w="0" w:type="auto"/>
          </w:tcPr>
          <w:p w14:paraId="5AE5DBAE" w14:textId="77777777" w:rsidR="00ED4F82" w:rsidRDefault="00902852">
            <w:pPr>
              <w:spacing w:after="0"/>
              <w:rPr>
                <w:rFonts w:cs="Arial"/>
              </w:rPr>
            </w:pPr>
            <w:r>
              <w:rPr>
                <w:rFonts w:cs="Arial"/>
              </w:rPr>
              <w:t>3.4</w:t>
            </w:r>
          </w:p>
        </w:tc>
        <w:tc>
          <w:tcPr>
            <w:tcW w:w="0" w:type="auto"/>
          </w:tcPr>
          <w:p w14:paraId="3F2986EA" w14:textId="77777777" w:rsidR="00ED4F82" w:rsidRDefault="00902852">
            <w:pPr>
              <w:spacing w:after="0"/>
              <w:rPr>
                <w:rFonts w:cs="Arial"/>
              </w:rPr>
            </w:pPr>
            <w:r>
              <w:rPr>
                <w:rFonts w:cs="Arial"/>
              </w:rPr>
              <w:t>2.5</w:t>
            </w:r>
          </w:p>
        </w:tc>
      </w:tr>
    </w:tbl>
    <w:p w14:paraId="5291863A" w14:textId="77777777" w:rsidR="00A45FEF" w:rsidRDefault="00902852">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Unemployment Rate Over Time, 2010-2019 BLS</w:t>
      </w:r>
    </w:p>
    <w:tbl>
      <w:tblPr>
        <w:tblStyle w:val="TableGrid"/>
        <w:tblW w:w="0" w:type="auto"/>
        <w:tblLook w:val="04A0" w:firstRow="1" w:lastRow="0" w:firstColumn="1" w:lastColumn="0" w:noHBand="0" w:noVBand="1"/>
      </w:tblPr>
      <w:tblGrid>
        <w:gridCol w:w="530"/>
        <w:gridCol w:w="560"/>
        <w:gridCol w:w="610"/>
        <w:gridCol w:w="621"/>
        <w:gridCol w:w="636"/>
        <w:gridCol w:w="539"/>
        <w:gridCol w:w="509"/>
        <w:gridCol w:w="586"/>
        <w:gridCol w:w="563"/>
        <w:gridCol w:w="548"/>
      </w:tblGrid>
      <w:tr w:rsidR="00ED4F82" w14:paraId="295426CF" w14:textId="77777777">
        <w:trPr>
          <w:cantSplit/>
        </w:trPr>
        <w:tc>
          <w:tcPr>
            <w:tcW w:w="0" w:type="auto"/>
          </w:tcPr>
          <w:p w14:paraId="33D73D42" w14:textId="77777777" w:rsidR="00ED4F82" w:rsidRDefault="00902852">
            <w:pPr>
              <w:spacing w:after="0"/>
              <w:rPr>
                <w:rFonts w:cs="Arial"/>
              </w:rPr>
            </w:pPr>
            <w:r>
              <w:rPr>
                <w:rFonts w:cs="Arial"/>
                <w:b/>
              </w:rPr>
              <w:t>Jan</w:t>
            </w:r>
          </w:p>
        </w:tc>
        <w:tc>
          <w:tcPr>
            <w:tcW w:w="0" w:type="auto"/>
          </w:tcPr>
          <w:p w14:paraId="6355CCD0" w14:textId="77777777" w:rsidR="00ED4F82" w:rsidRDefault="00902852">
            <w:pPr>
              <w:spacing w:after="0"/>
              <w:rPr>
                <w:rFonts w:cs="Arial"/>
              </w:rPr>
            </w:pPr>
            <w:r>
              <w:rPr>
                <w:rFonts w:cs="Arial"/>
                <w:b/>
              </w:rPr>
              <w:t>Feb</w:t>
            </w:r>
          </w:p>
        </w:tc>
        <w:tc>
          <w:tcPr>
            <w:tcW w:w="0" w:type="auto"/>
          </w:tcPr>
          <w:p w14:paraId="6D9F3E79" w14:textId="77777777" w:rsidR="00ED4F82" w:rsidRDefault="00902852">
            <w:pPr>
              <w:spacing w:after="0"/>
              <w:rPr>
                <w:rFonts w:cs="Arial"/>
              </w:rPr>
            </w:pPr>
            <w:r>
              <w:rPr>
                <w:rFonts w:cs="Arial"/>
                <w:b/>
              </w:rPr>
              <w:t>Mar</w:t>
            </w:r>
          </w:p>
        </w:tc>
        <w:tc>
          <w:tcPr>
            <w:tcW w:w="0" w:type="auto"/>
          </w:tcPr>
          <w:p w14:paraId="112C8BEA" w14:textId="77777777" w:rsidR="00ED4F82" w:rsidRDefault="00902852">
            <w:pPr>
              <w:spacing w:after="0"/>
              <w:rPr>
                <w:rFonts w:cs="Arial"/>
              </w:rPr>
            </w:pPr>
            <w:r>
              <w:rPr>
                <w:rFonts w:cs="Arial"/>
                <w:b/>
              </w:rPr>
              <w:t>Apr</w:t>
            </w:r>
          </w:p>
        </w:tc>
        <w:tc>
          <w:tcPr>
            <w:tcW w:w="0" w:type="auto"/>
          </w:tcPr>
          <w:p w14:paraId="75004F78" w14:textId="77777777" w:rsidR="00ED4F82" w:rsidRDefault="00902852">
            <w:pPr>
              <w:spacing w:after="0"/>
              <w:rPr>
                <w:rFonts w:cs="Arial"/>
              </w:rPr>
            </w:pPr>
            <w:r>
              <w:rPr>
                <w:rFonts w:cs="Arial"/>
                <w:b/>
              </w:rPr>
              <w:t>May</w:t>
            </w:r>
          </w:p>
        </w:tc>
        <w:tc>
          <w:tcPr>
            <w:tcW w:w="0" w:type="auto"/>
          </w:tcPr>
          <w:p w14:paraId="27F5A907" w14:textId="77777777" w:rsidR="00ED4F82" w:rsidRDefault="00902852">
            <w:pPr>
              <w:spacing w:after="0"/>
              <w:rPr>
                <w:rFonts w:cs="Arial"/>
              </w:rPr>
            </w:pPr>
            <w:r>
              <w:rPr>
                <w:rFonts w:cs="Arial"/>
                <w:b/>
              </w:rPr>
              <w:t>Jun</w:t>
            </w:r>
          </w:p>
        </w:tc>
        <w:tc>
          <w:tcPr>
            <w:tcW w:w="0" w:type="auto"/>
          </w:tcPr>
          <w:p w14:paraId="166243E4" w14:textId="77777777" w:rsidR="00ED4F82" w:rsidRDefault="00902852">
            <w:pPr>
              <w:spacing w:after="0"/>
              <w:rPr>
                <w:rFonts w:cs="Arial"/>
              </w:rPr>
            </w:pPr>
            <w:r>
              <w:rPr>
                <w:rFonts w:cs="Arial"/>
                <w:b/>
              </w:rPr>
              <w:t>Jul</w:t>
            </w:r>
          </w:p>
        </w:tc>
        <w:tc>
          <w:tcPr>
            <w:tcW w:w="0" w:type="auto"/>
          </w:tcPr>
          <w:p w14:paraId="52D34D35" w14:textId="77777777" w:rsidR="00ED4F82" w:rsidRDefault="00902852">
            <w:pPr>
              <w:spacing w:after="0"/>
              <w:rPr>
                <w:rFonts w:cs="Arial"/>
              </w:rPr>
            </w:pPr>
            <w:r>
              <w:rPr>
                <w:rFonts w:cs="Arial"/>
                <w:b/>
              </w:rPr>
              <w:t>Aug</w:t>
            </w:r>
          </w:p>
        </w:tc>
        <w:tc>
          <w:tcPr>
            <w:tcW w:w="0" w:type="auto"/>
          </w:tcPr>
          <w:p w14:paraId="0F45B9C2" w14:textId="77777777" w:rsidR="00ED4F82" w:rsidRDefault="00902852">
            <w:pPr>
              <w:spacing w:after="0"/>
              <w:rPr>
                <w:rFonts w:cs="Arial"/>
              </w:rPr>
            </w:pPr>
            <w:r>
              <w:rPr>
                <w:rFonts w:cs="Arial"/>
                <w:b/>
              </w:rPr>
              <w:t>Sep</w:t>
            </w:r>
          </w:p>
        </w:tc>
        <w:tc>
          <w:tcPr>
            <w:tcW w:w="0" w:type="auto"/>
          </w:tcPr>
          <w:p w14:paraId="00F3F03E" w14:textId="77777777" w:rsidR="00ED4F82" w:rsidRDefault="00902852">
            <w:pPr>
              <w:spacing w:after="0"/>
              <w:rPr>
                <w:rFonts w:cs="Arial"/>
              </w:rPr>
            </w:pPr>
            <w:r>
              <w:rPr>
                <w:rFonts w:cs="Arial"/>
                <w:b/>
              </w:rPr>
              <w:t>Oct</w:t>
            </w:r>
          </w:p>
        </w:tc>
      </w:tr>
      <w:tr w:rsidR="00ED4F82" w14:paraId="78DC3F8E" w14:textId="77777777">
        <w:trPr>
          <w:cantSplit/>
        </w:trPr>
        <w:tc>
          <w:tcPr>
            <w:tcW w:w="0" w:type="auto"/>
          </w:tcPr>
          <w:p w14:paraId="1C619417" w14:textId="77777777" w:rsidR="00ED4F82" w:rsidRDefault="00902852">
            <w:pPr>
              <w:spacing w:after="0"/>
              <w:rPr>
                <w:rFonts w:cs="Arial"/>
              </w:rPr>
            </w:pPr>
            <w:r>
              <w:rPr>
                <w:rFonts w:cs="Arial"/>
              </w:rPr>
              <w:t>2.6</w:t>
            </w:r>
          </w:p>
        </w:tc>
        <w:tc>
          <w:tcPr>
            <w:tcW w:w="0" w:type="auto"/>
          </w:tcPr>
          <w:p w14:paraId="667B00DF" w14:textId="77777777" w:rsidR="00ED4F82" w:rsidRDefault="00902852">
            <w:pPr>
              <w:spacing w:after="0"/>
              <w:rPr>
                <w:rFonts w:cs="Arial"/>
              </w:rPr>
            </w:pPr>
            <w:r>
              <w:rPr>
                <w:rFonts w:cs="Arial"/>
              </w:rPr>
              <w:t>2.7</w:t>
            </w:r>
          </w:p>
        </w:tc>
        <w:tc>
          <w:tcPr>
            <w:tcW w:w="0" w:type="auto"/>
          </w:tcPr>
          <w:p w14:paraId="17DD4A49" w14:textId="77777777" w:rsidR="00ED4F82" w:rsidRDefault="00902852">
            <w:pPr>
              <w:spacing w:after="0"/>
              <w:rPr>
                <w:rFonts w:cs="Arial"/>
              </w:rPr>
            </w:pPr>
            <w:r>
              <w:rPr>
                <w:rFonts w:cs="Arial"/>
              </w:rPr>
              <w:t>2.8</w:t>
            </w:r>
          </w:p>
        </w:tc>
        <w:tc>
          <w:tcPr>
            <w:tcW w:w="0" w:type="auto"/>
          </w:tcPr>
          <w:p w14:paraId="1F779775" w14:textId="77777777" w:rsidR="00ED4F82" w:rsidRDefault="00902852">
            <w:pPr>
              <w:spacing w:after="0"/>
              <w:rPr>
                <w:rFonts w:cs="Arial"/>
              </w:rPr>
            </w:pPr>
            <w:r>
              <w:rPr>
                <w:rFonts w:cs="Arial"/>
              </w:rPr>
              <w:t>10.8</w:t>
            </w:r>
          </w:p>
        </w:tc>
        <w:tc>
          <w:tcPr>
            <w:tcW w:w="0" w:type="auto"/>
          </w:tcPr>
          <w:p w14:paraId="49FA1B2D" w14:textId="77777777" w:rsidR="00ED4F82" w:rsidRDefault="00902852">
            <w:pPr>
              <w:spacing w:after="0"/>
              <w:rPr>
                <w:rFonts w:cs="Arial"/>
              </w:rPr>
            </w:pPr>
            <w:r>
              <w:rPr>
                <w:rFonts w:cs="Arial"/>
              </w:rPr>
              <w:t>11.0</w:t>
            </w:r>
          </w:p>
        </w:tc>
        <w:tc>
          <w:tcPr>
            <w:tcW w:w="0" w:type="auto"/>
          </w:tcPr>
          <w:p w14:paraId="1AF1659E" w14:textId="77777777" w:rsidR="00ED4F82" w:rsidRDefault="00902852">
            <w:pPr>
              <w:spacing w:after="0"/>
              <w:rPr>
                <w:rFonts w:cs="Arial"/>
              </w:rPr>
            </w:pPr>
            <w:r>
              <w:rPr>
                <w:rFonts w:cs="Arial"/>
              </w:rPr>
              <w:t>8.3</w:t>
            </w:r>
          </w:p>
        </w:tc>
        <w:tc>
          <w:tcPr>
            <w:tcW w:w="0" w:type="auto"/>
          </w:tcPr>
          <w:p w14:paraId="39D410D3" w14:textId="77777777" w:rsidR="00ED4F82" w:rsidRDefault="00902852">
            <w:pPr>
              <w:spacing w:after="0"/>
              <w:rPr>
                <w:rFonts w:cs="Arial"/>
              </w:rPr>
            </w:pPr>
            <w:r>
              <w:rPr>
                <w:rFonts w:cs="Arial"/>
              </w:rPr>
              <w:t>8.6</w:t>
            </w:r>
          </w:p>
        </w:tc>
        <w:tc>
          <w:tcPr>
            <w:tcW w:w="0" w:type="auto"/>
          </w:tcPr>
          <w:p w14:paraId="179651DC" w14:textId="77777777" w:rsidR="00ED4F82" w:rsidRDefault="00902852">
            <w:pPr>
              <w:spacing w:after="0"/>
              <w:rPr>
                <w:rFonts w:cs="Arial"/>
              </w:rPr>
            </w:pPr>
            <w:r>
              <w:rPr>
                <w:rFonts w:cs="Arial"/>
              </w:rPr>
              <w:t>6.3</w:t>
            </w:r>
          </w:p>
        </w:tc>
        <w:tc>
          <w:tcPr>
            <w:tcW w:w="0" w:type="auto"/>
          </w:tcPr>
          <w:p w14:paraId="7CCF2B47" w14:textId="77777777" w:rsidR="00ED4F82" w:rsidRDefault="00902852">
            <w:pPr>
              <w:spacing w:after="0"/>
              <w:rPr>
                <w:rFonts w:cs="Arial"/>
              </w:rPr>
            </w:pPr>
            <w:r>
              <w:rPr>
                <w:rFonts w:cs="Arial"/>
              </w:rPr>
              <w:t>4.5</w:t>
            </w:r>
          </w:p>
        </w:tc>
        <w:tc>
          <w:tcPr>
            <w:tcW w:w="0" w:type="auto"/>
          </w:tcPr>
          <w:p w14:paraId="32BC3223" w14:textId="77777777" w:rsidR="00ED4F82" w:rsidRDefault="00902852">
            <w:pPr>
              <w:spacing w:after="0"/>
              <w:rPr>
                <w:rFonts w:cs="Arial"/>
              </w:rPr>
            </w:pPr>
            <w:r>
              <w:rPr>
                <w:rFonts w:cs="Arial"/>
              </w:rPr>
              <w:t>3.8</w:t>
            </w:r>
          </w:p>
        </w:tc>
      </w:tr>
    </w:tbl>
    <w:p w14:paraId="347F186F" w14:textId="77777777" w:rsidR="00A45FEF" w:rsidRDefault="00902852">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Unemployment Rate Over Time, January 2020 to October 2020 BLS</w:t>
      </w:r>
    </w:p>
    <w:p w14:paraId="0AD918E5" w14:textId="77777777" w:rsidR="00ED4F82" w:rsidRDefault="00902852">
      <w:r>
        <w:rPr>
          <w:rFonts w:cs="Arial"/>
          <w:b/>
        </w:rPr>
        <w:t>Unemployment</w:t>
      </w:r>
    </w:p>
    <w:p w14:paraId="459CB001" w14:textId="77777777" w:rsidR="00ED4F82" w:rsidRDefault="00902852" w:rsidP="00D8387F">
      <w:pPr>
        <w:spacing w:beforeAutospacing="1" w:afterAutospacing="1"/>
        <w:jc w:val="both"/>
        <w:rPr>
          <w:rFonts w:cs="Arial"/>
        </w:rPr>
      </w:pPr>
      <w:r>
        <w:t>Countywide, the unemployment rate is 3.8% for all persons in the civilian workforce. Approximately 12.7% of persons between the ages of 16 and 24 are unemployed. The County’s total overall unemployment rate is lower than the state unemployment rate of 5.8%</w:t>
      </w:r>
    </w:p>
    <w:p w14:paraId="2718F3A7" w14:textId="77777777" w:rsidR="00ED4F82" w:rsidRDefault="00902852">
      <w:pPr>
        <w:spacing w:beforeAutospacing="1" w:afterAutospacing="1"/>
        <w:rPr>
          <w:rFonts w:cs="Arial"/>
        </w:rPr>
      </w:pPr>
      <w:r>
        <w:t>In the following map, unemployment is higher in the rural areas of the County.</w:t>
      </w:r>
    </w:p>
    <w:p w14:paraId="0348069E" w14:textId="77777777" w:rsidR="00ED4F82" w:rsidRDefault="00902852">
      <w:pPr>
        <w:spacing w:beforeAutospacing="1" w:afterAutospacing="1"/>
        <w:rPr>
          <w:rFonts w:cs="Arial"/>
        </w:rPr>
      </w:pPr>
      <w:r>
        <w:t>Source: 2015-2019 American Community Survey 5-Year Estimates </w:t>
      </w:r>
    </w:p>
    <w:p w14:paraId="7D3290AB" w14:textId="77777777" w:rsidR="00ED4F82" w:rsidRDefault="00902852">
      <w:pPr>
        <w:rPr>
          <w:rFonts w:cs="Arial"/>
          <w:b/>
        </w:rPr>
      </w:pPr>
      <w:r>
        <w:rPr>
          <w:rFonts w:cs="Arial"/>
          <w:b/>
          <w:noProof/>
        </w:rPr>
        <w:lastRenderedPageBreak/>
        <w:drawing>
          <wp:inline distT="0" distB="0" distL="0" distR="0" wp14:anchorId="0D17EDB6" wp14:editId="6A072087">
            <wp:extent cx="5943600" cy="4592782"/>
            <wp:effectExtent l="12700" t="12700" r="12700" b="177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4592782"/>
                    </a:xfrm>
                    <a:prstGeom prst="rect">
                      <a:avLst/>
                    </a:prstGeom>
                    <a:ln>
                      <a:solidFill>
                        <a:schemeClr val="tx1"/>
                      </a:solidFill>
                    </a:ln>
                  </pic:spPr>
                </pic:pic>
              </a:graphicData>
            </a:graphic>
          </wp:inline>
        </w:drawing>
      </w:r>
      <w:r>
        <w:rPr>
          <w:rFonts w:cs="Arial"/>
          <w:b/>
        </w:rPr>
        <w:br/>
        <w:t>Unemployment Rate Map</w:t>
      </w:r>
    </w:p>
    <w:p w14:paraId="17E4F5F3" w14:textId="77777777" w:rsidR="00D8387F" w:rsidRDefault="00D8387F" w:rsidP="00D8387F">
      <w:pPr>
        <w:spacing w:after="0" w:line="240" w:lineRule="auto"/>
        <w:rPr>
          <w:rFonts w:cs="Arial"/>
        </w:rPr>
      </w:pPr>
      <w:r>
        <w:rPr>
          <w:rFonts w:cs="Arial"/>
        </w:rPr>
        <w:br w:type="page"/>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444"/>
        <w:gridCol w:w="4906"/>
      </w:tblGrid>
      <w:tr w:rsidR="00ED4F82" w14:paraId="45E2AAC1" w14:textId="77777777">
        <w:trPr>
          <w:cantSplit/>
          <w:tblHeader/>
        </w:trPr>
        <w:tc>
          <w:tcPr>
            <w:tcW w:w="4558" w:type="dxa"/>
            <w:tcBorders>
              <w:right w:val="nil"/>
            </w:tcBorders>
          </w:tcPr>
          <w:p w14:paraId="45BC1F34" w14:textId="77777777" w:rsidR="00ED4F82" w:rsidRDefault="00902852">
            <w:pPr>
              <w:keepNext/>
              <w:widowControl w:val="0"/>
              <w:rPr>
                <w:b/>
              </w:rPr>
            </w:pPr>
            <w:r>
              <w:rPr>
                <w:b/>
              </w:rPr>
              <w:lastRenderedPageBreak/>
              <w:t>Occupations by Sector</w:t>
            </w:r>
          </w:p>
        </w:tc>
        <w:tc>
          <w:tcPr>
            <w:tcW w:w="5032" w:type="dxa"/>
            <w:tcBorders>
              <w:left w:val="nil"/>
            </w:tcBorders>
          </w:tcPr>
          <w:p w14:paraId="5D05E302" w14:textId="77777777" w:rsidR="00ED4F82" w:rsidRDefault="00902852">
            <w:pPr>
              <w:keepNext/>
              <w:widowControl w:val="0"/>
              <w:spacing w:after="0" w:line="240" w:lineRule="auto"/>
              <w:jc w:val="center"/>
              <w:rPr>
                <w:b/>
                <w:vanish/>
              </w:rPr>
            </w:pPr>
            <w:r>
              <w:rPr>
                <w:b/>
              </w:rPr>
              <w:t>Number of People</w:t>
            </w:r>
            <w:r>
              <w:rPr>
                <w:b/>
                <w:vanish/>
              </w:rPr>
              <w:t>Median Income</w:t>
            </w:r>
          </w:p>
        </w:tc>
      </w:tr>
      <w:tr w:rsidR="00ED4F82" w14:paraId="2DADBB1F" w14:textId="77777777">
        <w:trPr>
          <w:cantSplit/>
        </w:trPr>
        <w:tc>
          <w:tcPr>
            <w:tcW w:w="4558" w:type="dxa"/>
          </w:tcPr>
          <w:p w14:paraId="23BD7E97" w14:textId="77777777" w:rsidR="00ED4F82" w:rsidRDefault="00902852">
            <w:pPr>
              <w:spacing w:beforeAutospacing="1" w:afterAutospacing="1"/>
            </w:pPr>
            <w:r>
              <w:rPr>
                <w:color w:val="000000"/>
              </w:rPr>
              <w:t>Management, business and financial</w:t>
            </w:r>
          </w:p>
        </w:tc>
        <w:tc>
          <w:tcPr>
            <w:tcW w:w="5032" w:type="dxa"/>
            <w:vAlign w:val="bottom"/>
          </w:tcPr>
          <w:p w14:paraId="37AE1D7B" w14:textId="77777777" w:rsidR="00ED4F82" w:rsidRDefault="00902852">
            <w:pPr>
              <w:spacing w:beforeAutospacing="1" w:afterAutospacing="1"/>
              <w:jc w:val="right"/>
            </w:pPr>
            <w:r>
              <w:rPr>
                <w:color w:val="000000"/>
              </w:rPr>
              <w:t>34,001</w:t>
            </w:r>
          </w:p>
        </w:tc>
      </w:tr>
      <w:tr w:rsidR="00ED4F82" w14:paraId="259356BE" w14:textId="77777777">
        <w:trPr>
          <w:cantSplit/>
        </w:trPr>
        <w:tc>
          <w:tcPr>
            <w:tcW w:w="4558" w:type="dxa"/>
          </w:tcPr>
          <w:p w14:paraId="7CF05A04" w14:textId="77777777" w:rsidR="00ED4F82" w:rsidRDefault="00902852">
            <w:pPr>
              <w:spacing w:beforeAutospacing="1" w:afterAutospacing="1"/>
            </w:pPr>
            <w:r>
              <w:rPr>
                <w:color w:val="000000"/>
              </w:rPr>
              <w:t>Farming, fisheries and forestry occupations</w:t>
            </w:r>
          </w:p>
        </w:tc>
        <w:tc>
          <w:tcPr>
            <w:tcW w:w="5032" w:type="dxa"/>
            <w:vAlign w:val="bottom"/>
          </w:tcPr>
          <w:p w14:paraId="2BBA4FC7" w14:textId="77777777" w:rsidR="00ED4F82" w:rsidRDefault="00902852">
            <w:pPr>
              <w:spacing w:beforeAutospacing="1" w:afterAutospacing="1"/>
              <w:jc w:val="right"/>
            </w:pPr>
            <w:r>
              <w:rPr>
                <w:color w:val="000000"/>
              </w:rPr>
              <w:t>129</w:t>
            </w:r>
          </w:p>
        </w:tc>
      </w:tr>
      <w:tr w:rsidR="00ED4F82" w14:paraId="4403908E" w14:textId="77777777">
        <w:trPr>
          <w:cantSplit/>
        </w:trPr>
        <w:tc>
          <w:tcPr>
            <w:tcW w:w="4558" w:type="dxa"/>
          </w:tcPr>
          <w:p w14:paraId="20737B83" w14:textId="77777777" w:rsidR="00ED4F82" w:rsidRDefault="00902852">
            <w:pPr>
              <w:spacing w:beforeAutospacing="1" w:afterAutospacing="1"/>
            </w:pPr>
            <w:r>
              <w:rPr>
                <w:color w:val="000000"/>
              </w:rPr>
              <w:t>Service</w:t>
            </w:r>
          </w:p>
        </w:tc>
        <w:tc>
          <w:tcPr>
            <w:tcW w:w="5032" w:type="dxa"/>
            <w:vAlign w:val="bottom"/>
          </w:tcPr>
          <w:p w14:paraId="095604D2" w14:textId="77777777" w:rsidR="00ED4F82" w:rsidRDefault="00902852">
            <w:pPr>
              <w:spacing w:beforeAutospacing="1" w:afterAutospacing="1"/>
              <w:jc w:val="right"/>
            </w:pPr>
            <w:r>
              <w:rPr>
                <w:color w:val="000000"/>
              </w:rPr>
              <w:t>18,401</w:t>
            </w:r>
          </w:p>
        </w:tc>
      </w:tr>
      <w:tr w:rsidR="00ED4F82" w14:paraId="4018E144" w14:textId="77777777">
        <w:trPr>
          <w:cantSplit/>
        </w:trPr>
        <w:tc>
          <w:tcPr>
            <w:tcW w:w="4558" w:type="dxa"/>
          </w:tcPr>
          <w:p w14:paraId="57CD6E21" w14:textId="77777777" w:rsidR="00ED4F82" w:rsidRDefault="00902852">
            <w:pPr>
              <w:spacing w:beforeAutospacing="1" w:afterAutospacing="1"/>
            </w:pPr>
            <w:r>
              <w:rPr>
                <w:color w:val="000000"/>
              </w:rPr>
              <w:t>Sales and office</w:t>
            </w:r>
          </w:p>
        </w:tc>
        <w:tc>
          <w:tcPr>
            <w:tcW w:w="5032" w:type="dxa"/>
            <w:vAlign w:val="bottom"/>
          </w:tcPr>
          <w:p w14:paraId="7F06B9F5" w14:textId="77777777" w:rsidR="00ED4F82" w:rsidRDefault="00902852">
            <w:pPr>
              <w:spacing w:beforeAutospacing="1" w:afterAutospacing="1"/>
              <w:jc w:val="right"/>
            </w:pPr>
            <w:r>
              <w:rPr>
                <w:color w:val="000000"/>
              </w:rPr>
              <w:t>21,892</w:t>
            </w:r>
          </w:p>
        </w:tc>
      </w:tr>
      <w:tr w:rsidR="00ED4F82" w14:paraId="47A2ECEC" w14:textId="77777777">
        <w:trPr>
          <w:cantSplit/>
        </w:trPr>
        <w:tc>
          <w:tcPr>
            <w:tcW w:w="4558" w:type="dxa"/>
          </w:tcPr>
          <w:p w14:paraId="1586D1E3" w14:textId="77777777" w:rsidR="00ED4F82" w:rsidRDefault="00902852">
            <w:pPr>
              <w:spacing w:beforeAutospacing="1" w:afterAutospacing="1"/>
            </w:pPr>
            <w:r>
              <w:rPr>
                <w:color w:val="000000"/>
              </w:rPr>
              <w:t>Construction, extraction, maintenance and repair</w:t>
            </w:r>
          </w:p>
        </w:tc>
        <w:tc>
          <w:tcPr>
            <w:tcW w:w="5032" w:type="dxa"/>
            <w:vAlign w:val="bottom"/>
          </w:tcPr>
          <w:p w14:paraId="702E9F51" w14:textId="77777777" w:rsidR="00ED4F82" w:rsidRDefault="00902852">
            <w:pPr>
              <w:spacing w:beforeAutospacing="1" w:afterAutospacing="1"/>
              <w:jc w:val="right"/>
            </w:pPr>
            <w:r>
              <w:rPr>
                <w:color w:val="000000"/>
              </w:rPr>
              <w:t>11,124</w:t>
            </w:r>
          </w:p>
        </w:tc>
      </w:tr>
      <w:tr w:rsidR="00ED4F82" w14:paraId="268D3FAB" w14:textId="77777777">
        <w:trPr>
          <w:cantSplit/>
        </w:trPr>
        <w:tc>
          <w:tcPr>
            <w:tcW w:w="4558" w:type="dxa"/>
          </w:tcPr>
          <w:p w14:paraId="5067F55F" w14:textId="77777777" w:rsidR="00ED4F82" w:rsidRDefault="00902852">
            <w:pPr>
              <w:spacing w:beforeAutospacing="1" w:afterAutospacing="1"/>
            </w:pPr>
            <w:r>
              <w:rPr>
                <w:color w:val="000000"/>
              </w:rPr>
              <w:t>Production, transportation and material moving</w:t>
            </w:r>
          </w:p>
        </w:tc>
        <w:tc>
          <w:tcPr>
            <w:tcW w:w="5032" w:type="dxa"/>
            <w:vAlign w:val="bottom"/>
          </w:tcPr>
          <w:p w14:paraId="3F3D1CF9" w14:textId="77777777" w:rsidR="00ED4F82" w:rsidRDefault="00902852">
            <w:pPr>
              <w:spacing w:beforeAutospacing="1" w:afterAutospacing="1"/>
              <w:jc w:val="right"/>
            </w:pPr>
            <w:r>
              <w:rPr>
                <w:color w:val="000000"/>
              </w:rPr>
              <w:t>14,773</w:t>
            </w:r>
          </w:p>
        </w:tc>
      </w:tr>
    </w:tbl>
    <w:p w14:paraId="13D05A57"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47</w:t>
      </w:r>
      <w:r>
        <w:rPr>
          <w:rFonts w:asciiTheme="minorHAnsi" w:hAnsiTheme="minorHAnsi"/>
        </w:rPr>
        <w:fldChar w:fldCharType="end"/>
      </w:r>
      <w:r>
        <w:rPr>
          <w:rFonts w:asciiTheme="minorHAnsi" w:hAnsiTheme="minorHAnsi"/>
        </w:rPr>
        <w:t xml:space="preserve"> </w:t>
      </w:r>
      <w:r>
        <w:rPr>
          <w:rFonts w:asciiTheme="minorHAnsi" w:hAnsiTheme="minorHAnsi"/>
          <w:bCs w:val="0"/>
        </w:rPr>
        <w:t>– Occupations by Sector</w:t>
      </w:r>
    </w:p>
    <w:p w14:paraId="3B267F91" w14:textId="77777777"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133"/>
      </w:tblGrid>
      <w:tr w:rsidR="00ED4F82" w14:paraId="3532454F" w14:textId="77777777">
        <w:tc>
          <w:tcPr>
            <w:tcW w:w="0" w:type="auto"/>
          </w:tcPr>
          <w:p w14:paraId="4EF8ADD9" w14:textId="77777777" w:rsidR="00ED4F82" w:rsidRDefault="00902852">
            <w:pPr>
              <w:keepNext/>
              <w:widowControl w:val="0"/>
              <w:spacing w:after="0" w:line="240" w:lineRule="auto"/>
            </w:pPr>
            <w:r>
              <w:rPr>
                <w:b/>
                <w:sz w:val="16"/>
                <w:szCs w:val="16"/>
              </w:rPr>
              <w:t>Alternate Data Source Name:</w:t>
            </w:r>
          </w:p>
        </w:tc>
      </w:tr>
      <w:tr w:rsidR="00ED4F82" w14:paraId="78BF8705" w14:textId="77777777">
        <w:trPr>
          <w:cantSplit/>
        </w:trPr>
        <w:tc>
          <w:tcPr>
            <w:tcW w:w="0" w:type="auto"/>
          </w:tcPr>
          <w:p w14:paraId="6499BB9E" w14:textId="77777777" w:rsidR="00ED4F82" w:rsidRDefault="00902852">
            <w:pPr>
              <w:spacing w:beforeAutospacing="1" w:afterAutospacing="1"/>
            </w:pPr>
            <w:r>
              <w:rPr>
                <w:color w:val="000000"/>
                <w:sz w:val="16"/>
              </w:rPr>
              <w:t>2015-2019 ACS 5-Yr Estimates</w:t>
            </w:r>
          </w:p>
        </w:tc>
      </w:tr>
    </w:tbl>
    <w:p w14:paraId="66ABB6DC" w14:textId="77777777" w:rsidR="00ED4F82" w:rsidRDefault="00ED4F82">
      <w:pPr>
        <w:rPr>
          <w:b/>
          <w:bCs/>
          <w:vanish/>
          <w:sz w:val="16"/>
          <w:szCs w:val="16"/>
        </w:rPr>
      </w:pPr>
    </w:p>
    <w:p w14:paraId="6493136D" w14:textId="77777777" w:rsidR="00ED4F82" w:rsidRDefault="00ED4F82">
      <w:pPr>
        <w:rPr>
          <w:b/>
          <w:bCs/>
          <w:sz w:val="20"/>
          <w:szCs w:val="20"/>
        </w:rPr>
      </w:pPr>
    </w:p>
    <w:p w14:paraId="795D1FF3" w14:textId="77777777" w:rsidR="00ED4F82" w:rsidRDefault="00902852">
      <w:r>
        <w:rPr>
          <w:b/>
          <w:bCs/>
        </w:rPr>
        <w:t>Occupations by Sector</w:t>
      </w:r>
    </w:p>
    <w:p w14:paraId="049FA7F0" w14:textId="77777777" w:rsidR="00ED4F82" w:rsidRDefault="00902852" w:rsidP="00D8387F">
      <w:pPr>
        <w:spacing w:beforeAutospacing="1" w:afterAutospacing="1"/>
        <w:jc w:val="both"/>
        <w:rPr>
          <w:bCs/>
        </w:rPr>
      </w:pPr>
      <w:r>
        <w:t>The largest employment sector is in the management, business and financial sector, employing 34,001 persons throughout the County. This sector is followed by the sales and office sector with 21,892 persons employed and the service sector with 18,401. </w:t>
      </w:r>
    </w:p>
    <w:p w14:paraId="7BFA62FF" w14:textId="77777777" w:rsidR="00ED4F82" w:rsidRDefault="00902852">
      <w:pPr>
        <w:keepNext/>
        <w:widowControl w:val="0"/>
        <w:rPr>
          <w:b/>
          <w:sz w:val="24"/>
          <w:szCs w:val="24"/>
        </w:rPr>
      </w:pPr>
      <w:r>
        <w:rPr>
          <w:b/>
          <w:sz w:val="24"/>
          <w:szCs w:val="24"/>
        </w:rPr>
        <w:t>Travel Time</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44"/>
        <w:gridCol w:w="3150"/>
        <w:gridCol w:w="3156"/>
      </w:tblGrid>
      <w:tr w:rsidR="00ED4F82" w14:paraId="2641642C" w14:textId="77777777">
        <w:trPr>
          <w:cantSplit/>
          <w:tblHeader/>
        </w:trPr>
        <w:tc>
          <w:tcPr>
            <w:tcW w:w="3084" w:type="dxa"/>
          </w:tcPr>
          <w:p w14:paraId="4FB4D569" w14:textId="77777777" w:rsidR="00ED4F82" w:rsidRDefault="00902852">
            <w:pPr>
              <w:keepNext/>
              <w:widowControl w:val="0"/>
              <w:spacing w:after="0" w:line="240" w:lineRule="auto"/>
              <w:rPr>
                <w:b/>
              </w:rPr>
            </w:pPr>
            <w:r>
              <w:rPr>
                <w:b/>
              </w:rPr>
              <w:t>Travel Time</w:t>
            </w:r>
          </w:p>
        </w:tc>
        <w:tc>
          <w:tcPr>
            <w:tcW w:w="3192" w:type="dxa"/>
          </w:tcPr>
          <w:p w14:paraId="676BF1E3" w14:textId="77777777" w:rsidR="00ED4F82" w:rsidRDefault="00902852">
            <w:pPr>
              <w:keepNext/>
              <w:widowControl w:val="0"/>
              <w:spacing w:after="0" w:line="240" w:lineRule="auto"/>
              <w:jc w:val="center"/>
              <w:rPr>
                <w:b/>
              </w:rPr>
            </w:pPr>
            <w:r>
              <w:rPr>
                <w:b/>
              </w:rPr>
              <w:t>Number</w:t>
            </w:r>
          </w:p>
        </w:tc>
        <w:tc>
          <w:tcPr>
            <w:tcW w:w="3192" w:type="dxa"/>
          </w:tcPr>
          <w:p w14:paraId="332B7C04" w14:textId="77777777" w:rsidR="00ED4F82" w:rsidRDefault="00902852">
            <w:pPr>
              <w:keepNext/>
              <w:widowControl w:val="0"/>
              <w:spacing w:after="0" w:line="240" w:lineRule="auto"/>
              <w:jc w:val="center"/>
              <w:rPr>
                <w:b/>
              </w:rPr>
            </w:pPr>
            <w:r>
              <w:rPr>
                <w:b/>
              </w:rPr>
              <w:t>Percentage</w:t>
            </w:r>
          </w:p>
        </w:tc>
      </w:tr>
      <w:tr w:rsidR="00ED4F82" w14:paraId="6D73DC59" w14:textId="77777777">
        <w:trPr>
          <w:cantSplit/>
        </w:trPr>
        <w:tc>
          <w:tcPr>
            <w:tcW w:w="0" w:type="auto"/>
          </w:tcPr>
          <w:p w14:paraId="35ACA0BC" w14:textId="77777777" w:rsidR="00ED4F82" w:rsidRDefault="00902852">
            <w:pPr>
              <w:spacing w:beforeAutospacing="1" w:afterAutospacing="1"/>
            </w:pPr>
            <w:r>
              <w:rPr>
                <w:color w:val="000000"/>
              </w:rPr>
              <w:t>&lt; 30 Minutes</w:t>
            </w:r>
          </w:p>
        </w:tc>
        <w:tc>
          <w:tcPr>
            <w:tcW w:w="0" w:type="auto"/>
            <w:vAlign w:val="bottom"/>
          </w:tcPr>
          <w:p w14:paraId="3A9F2157" w14:textId="77777777" w:rsidR="00ED4F82" w:rsidRDefault="00902852">
            <w:pPr>
              <w:spacing w:beforeAutospacing="1" w:afterAutospacing="1"/>
              <w:jc w:val="right"/>
            </w:pPr>
            <w:r>
              <w:rPr>
                <w:color w:val="000000"/>
              </w:rPr>
              <w:t>53,775</w:t>
            </w:r>
          </w:p>
        </w:tc>
        <w:tc>
          <w:tcPr>
            <w:tcW w:w="0" w:type="auto"/>
            <w:vAlign w:val="bottom"/>
          </w:tcPr>
          <w:p w14:paraId="05CEE6AB" w14:textId="77777777" w:rsidR="00ED4F82" w:rsidRDefault="00902852">
            <w:pPr>
              <w:spacing w:beforeAutospacing="1" w:afterAutospacing="1"/>
              <w:jc w:val="right"/>
            </w:pPr>
            <w:r>
              <w:rPr>
                <w:color w:val="000000"/>
              </w:rPr>
              <w:t>54%</w:t>
            </w:r>
          </w:p>
        </w:tc>
      </w:tr>
      <w:tr w:rsidR="00ED4F82" w14:paraId="235927EE" w14:textId="77777777">
        <w:trPr>
          <w:cantSplit/>
        </w:trPr>
        <w:tc>
          <w:tcPr>
            <w:tcW w:w="0" w:type="auto"/>
          </w:tcPr>
          <w:p w14:paraId="10D9454F" w14:textId="77777777" w:rsidR="00ED4F82" w:rsidRDefault="00902852">
            <w:pPr>
              <w:spacing w:beforeAutospacing="1" w:afterAutospacing="1"/>
            </w:pPr>
            <w:r>
              <w:rPr>
                <w:color w:val="000000"/>
              </w:rPr>
              <w:t>30-59 Minutes</w:t>
            </w:r>
          </w:p>
        </w:tc>
        <w:tc>
          <w:tcPr>
            <w:tcW w:w="0" w:type="auto"/>
            <w:vAlign w:val="bottom"/>
          </w:tcPr>
          <w:p w14:paraId="7A44AEA7" w14:textId="77777777" w:rsidR="00ED4F82" w:rsidRDefault="00902852">
            <w:pPr>
              <w:spacing w:beforeAutospacing="1" w:afterAutospacing="1"/>
              <w:jc w:val="right"/>
            </w:pPr>
            <w:r>
              <w:rPr>
                <w:color w:val="000000"/>
              </w:rPr>
              <w:t>37,593</w:t>
            </w:r>
          </w:p>
        </w:tc>
        <w:tc>
          <w:tcPr>
            <w:tcW w:w="0" w:type="auto"/>
            <w:vAlign w:val="bottom"/>
          </w:tcPr>
          <w:p w14:paraId="37ED3D65" w14:textId="77777777" w:rsidR="00ED4F82" w:rsidRDefault="00902852">
            <w:pPr>
              <w:spacing w:beforeAutospacing="1" w:afterAutospacing="1"/>
              <w:jc w:val="right"/>
            </w:pPr>
            <w:r>
              <w:rPr>
                <w:color w:val="000000"/>
              </w:rPr>
              <w:t>38%</w:t>
            </w:r>
          </w:p>
        </w:tc>
      </w:tr>
      <w:tr w:rsidR="00ED4F82" w14:paraId="63509689" w14:textId="77777777">
        <w:trPr>
          <w:cantSplit/>
        </w:trPr>
        <w:tc>
          <w:tcPr>
            <w:tcW w:w="0" w:type="auto"/>
          </w:tcPr>
          <w:p w14:paraId="2E5D9FF1" w14:textId="77777777" w:rsidR="00ED4F82" w:rsidRDefault="00902852">
            <w:pPr>
              <w:spacing w:beforeAutospacing="1" w:afterAutospacing="1"/>
            </w:pPr>
            <w:r>
              <w:rPr>
                <w:color w:val="000000"/>
              </w:rPr>
              <w:t>60 or More Minutes</w:t>
            </w:r>
          </w:p>
        </w:tc>
        <w:tc>
          <w:tcPr>
            <w:tcW w:w="0" w:type="auto"/>
            <w:vAlign w:val="bottom"/>
          </w:tcPr>
          <w:p w14:paraId="58CDA928" w14:textId="77777777" w:rsidR="00ED4F82" w:rsidRDefault="00902852">
            <w:pPr>
              <w:spacing w:beforeAutospacing="1" w:afterAutospacing="1"/>
              <w:jc w:val="right"/>
            </w:pPr>
            <w:r>
              <w:rPr>
                <w:color w:val="000000"/>
              </w:rPr>
              <w:t>7,302</w:t>
            </w:r>
          </w:p>
        </w:tc>
        <w:tc>
          <w:tcPr>
            <w:tcW w:w="0" w:type="auto"/>
            <w:vAlign w:val="bottom"/>
          </w:tcPr>
          <w:p w14:paraId="64DF3DBE" w14:textId="77777777" w:rsidR="00ED4F82" w:rsidRDefault="00902852">
            <w:pPr>
              <w:spacing w:beforeAutospacing="1" w:afterAutospacing="1"/>
              <w:jc w:val="right"/>
            </w:pPr>
            <w:r>
              <w:rPr>
                <w:color w:val="000000"/>
              </w:rPr>
              <w:t>7%</w:t>
            </w:r>
          </w:p>
        </w:tc>
      </w:tr>
      <w:tr w:rsidR="00ED4F82" w14:paraId="70AAD87C" w14:textId="77777777">
        <w:trPr>
          <w:cantSplit/>
        </w:trPr>
        <w:tc>
          <w:tcPr>
            <w:tcW w:w="0" w:type="auto"/>
          </w:tcPr>
          <w:p w14:paraId="25ABF0EB" w14:textId="77777777" w:rsidR="00ED4F82" w:rsidRDefault="00902852">
            <w:pPr>
              <w:spacing w:beforeAutospacing="1" w:afterAutospacing="1"/>
            </w:pPr>
            <w:r>
              <w:rPr>
                <w:rFonts w:ascii="Verdana" w:hAnsi="Verdana"/>
                <w:b/>
                <w:i/>
                <w:color w:val="000000"/>
                <w:sz w:val="16"/>
              </w:rPr>
              <w:t>Total</w:t>
            </w:r>
          </w:p>
        </w:tc>
        <w:tc>
          <w:tcPr>
            <w:tcW w:w="0" w:type="auto"/>
          </w:tcPr>
          <w:p w14:paraId="50463778" w14:textId="77777777" w:rsidR="00ED4F82" w:rsidRDefault="00902852">
            <w:pPr>
              <w:spacing w:beforeAutospacing="1" w:afterAutospacing="1"/>
              <w:jc w:val="right"/>
            </w:pPr>
            <w:r>
              <w:rPr>
                <w:rFonts w:ascii="Verdana" w:hAnsi="Verdana"/>
                <w:b/>
                <w:i/>
                <w:color w:val="000000"/>
                <w:sz w:val="16"/>
              </w:rPr>
              <w:t>98,670</w:t>
            </w:r>
          </w:p>
        </w:tc>
        <w:tc>
          <w:tcPr>
            <w:tcW w:w="0" w:type="auto"/>
          </w:tcPr>
          <w:p w14:paraId="30CAD71A" w14:textId="77777777" w:rsidR="00ED4F82" w:rsidRDefault="00902852">
            <w:pPr>
              <w:spacing w:beforeAutospacing="1" w:afterAutospacing="1"/>
              <w:jc w:val="right"/>
            </w:pPr>
            <w:r>
              <w:rPr>
                <w:rFonts w:ascii="Verdana" w:hAnsi="Verdana"/>
                <w:b/>
                <w:i/>
                <w:color w:val="000000"/>
                <w:sz w:val="16"/>
              </w:rPr>
              <w:t>100%</w:t>
            </w:r>
          </w:p>
        </w:tc>
      </w:tr>
    </w:tbl>
    <w:p w14:paraId="653FF74B"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48</w:t>
      </w:r>
      <w:r>
        <w:rPr>
          <w:rFonts w:asciiTheme="minorHAnsi" w:hAnsiTheme="minorHAnsi"/>
        </w:rPr>
        <w:fldChar w:fldCharType="end"/>
      </w:r>
      <w:r>
        <w:rPr>
          <w:rFonts w:asciiTheme="minorHAnsi" w:hAnsiTheme="minorHAnsi"/>
        </w:rPr>
        <w:t xml:space="preserve"> </w:t>
      </w:r>
      <w:r>
        <w:rPr>
          <w:rFonts w:asciiTheme="minorHAnsi" w:hAnsiTheme="minorHAnsi"/>
          <w:bCs w:val="0"/>
        </w:rPr>
        <w:t>- Travel Time</w:t>
      </w:r>
    </w:p>
    <w:p w14:paraId="61FEE7F6" w14:textId="77777777"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133"/>
      </w:tblGrid>
      <w:tr w:rsidR="00ED4F82" w14:paraId="5CBC8638" w14:textId="77777777">
        <w:tc>
          <w:tcPr>
            <w:tcW w:w="0" w:type="auto"/>
          </w:tcPr>
          <w:p w14:paraId="0B15C1E8" w14:textId="77777777" w:rsidR="00ED4F82" w:rsidRDefault="00902852">
            <w:pPr>
              <w:keepNext/>
              <w:widowControl w:val="0"/>
              <w:spacing w:after="0" w:line="240" w:lineRule="auto"/>
            </w:pPr>
            <w:r>
              <w:rPr>
                <w:b/>
                <w:sz w:val="16"/>
                <w:szCs w:val="16"/>
              </w:rPr>
              <w:t>Alternate Data Source Name:</w:t>
            </w:r>
          </w:p>
        </w:tc>
      </w:tr>
      <w:tr w:rsidR="00ED4F82" w14:paraId="151A5469" w14:textId="77777777">
        <w:trPr>
          <w:cantSplit/>
        </w:trPr>
        <w:tc>
          <w:tcPr>
            <w:tcW w:w="0" w:type="auto"/>
          </w:tcPr>
          <w:p w14:paraId="4776013D" w14:textId="77777777" w:rsidR="00ED4F82" w:rsidRDefault="00902852">
            <w:pPr>
              <w:spacing w:beforeAutospacing="1" w:afterAutospacing="1"/>
            </w:pPr>
            <w:r>
              <w:rPr>
                <w:color w:val="000000"/>
                <w:sz w:val="16"/>
              </w:rPr>
              <w:t>2015-2019 ACS 5-Yr Estimates</w:t>
            </w:r>
          </w:p>
        </w:tc>
      </w:tr>
    </w:tbl>
    <w:p w14:paraId="2E24EC0E" w14:textId="77777777" w:rsidR="00ED4F82" w:rsidRDefault="00ED4F82">
      <w:pPr>
        <w:rPr>
          <w:b/>
          <w:bCs/>
          <w:vanish/>
          <w:sz w:val="16"/>
          <w:szCs w:val="16"/>
        </w:rPr>
      </w:pPr>
    </w:p>
    <w:p w14:paraId="5980997F" w14:textId="77777777" w:rsidR="00ED4F82" w:rsidRDefault="00ED4F82">
      <w:pPr>
        <w:rPr>
          <w:bCs/>
        </w:rPr>
      </w:pPr>
    </w:p>
    <w:p w14:paraId="358D70C2" w14:textId="77777777" w:rsidR="00ED4F82" w:rsidRDefault="00902852">
      <w:r>
        <w:rPr>
          <w:b/>
          <w:bCs/>
        </w:rPr>
        <w:t>Commute Travel Time</w:t>
      </w:r>
    </w:p>
    <w:p w14:paraId="0E2B913B" w14:textId="77777777" w:rsidR="00ED4F82" w:rsidRDefault="00902852" w:rsidP="00D8387F">
      <w:pPr>
        <w:spacing w:beforeAutospacing="1" w:afterAutospacing="1"/>
        <w:jc w:val="both"/>
        <w:rPr>
          <w:bCs/>
          <w:szCs w:val="20"/>
        </w:rPr>
      </w:pPr>
      <w:r>
        <w:t>Fifty-five percent of all persons commuting to work have a commute of less than 30 minutes each way. Approximately 7% of all employed persons have a commute of 60 minutes or more, to and from work each day. Compared to elsewhere in the jurisdiction, higher average commute times are much more likely from the rural tracts into larger city centers in Charleston and Dorchester counties.</w:t>
      </w:r>
    </w:p>
    <w:p w14:paraId="386F343D" w14:textId="77777777" w:rsidR="00ED4F82" w:rsidRDefault="00902852">
      <w:pPr>
        <w:spacing w:beforeAutospacing="1" w:afterAutospacing="1"/>
        <w:rPr>
          <w:bCs/>
          <w:szCs w:val="20"/>
        </w:rPr>
      </w:pPr>
      <w:r>
        <w:t>Source: 2015-2019 American Community Survey 5-Year Estimates </w:t>
      </w:r>
    </w:p>
    <w:p w14:paraId="1D33DDA8" w14:textId="77777777" w:rsidR="00ED4F82" w:rsidRDefault="00902852">
      <w:pPr>
        <w:rPr>
          <w:b/>
          <w:bCs/>
        </w:rPr>
      </w:pPr>
      <w:r>
        <w:rPr>
          <w:b/>
          <w:bCs/>
          <w:noProof/>
        </w:rPr>
        <w:lastRenderedPageBreak/>
        <w:drawing>
          <wp:inline distT="0" distB="0" distL="0" distR="0" wp14:anchorId="2E77CAD6" wp14:editId="44AD4DE2">
            <wp:extent cx="5943600" cy="4592782"/>
            <wp:effectExtent l="12700" t="12700" r="12700" b="177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4592782"/>
                    </a:xfrm>
                    <a:prstGeom prst="rect">
                      <a:avLst/>
                    </a:prstGeom>
                    <a:ln>
                      <a:solidFill>
                        <a:schemeClr val="tx1"/>
                      </a:solidFill>
                    </a:ln>
                  </pic:spPr>
                </pic:pic>
              </a:graphicData>
            </a:graphic>
          </wp:inline>
        </w:drawing>
      </w:r>
      <w:r>
        <w:rPr>
          <w:b/>
          <w:bCs/>
        </w:rPr>
        <w:br/>
        <w:t>Commute Travel Time Greater Than One Hour</w:t>
      </w:r>
    </w:p>
    <w:p w14:paraId="69CB332C" w14:textId="77777777" w:rsidR="00D8387F" w:rsidRDefault="00D8387F">
      <w:pPr>
        <w:rPr>
          <w:bCs/>
          <w:szCs w:val="20"/>
        </w:rPr>
      </w:pPr>
    </w:p>
    <w:tbl>
      <w:tblPr>
        <w:tblStyle w:val="TableGrid"/>
        <w:tblW w:w="0" w:type="auto"/>
        <w:tblLook w:val="04A0" w:firstRow="1" w:lastRow="0" w:firstColumn="1" w:lastColumn="0" w:noHBand="0" w:noVBand="1"/>
      </w:tblPr>
      <w:tblGrid>
        <w:gridCol w:w="4685"/>
        <w:gridCol w:w="843"/>
        <w:gridCol w:w="889"/>
      </w:tblGrid>
      <w:tr w:rsidR="00ED4F82" w14:paraId="35310682" w14:textId="77777777">
        <w:trPr>
          <w:cantSplit/>
        </w:trPr>
        <w:tc>
          <w:tcPr>
            <w:tcW w:w="0" w:type="auto"/>
          </w:tcPr>
          <w:p w14:paraId="33770137" w14:textId="77777777" w:rsidR="00ED4F82" w:rsidRDefault="00902852">
            <w:pPr>
              <w:spacing w:after="0"/>
              <w:rPr>
                <w:bCs/>
                <w:szCs w:val="20"/>
              </w:rPr>
            </w:pPr>
            <w:r>
              <w:rPr>
                <w:b/>
                <w:bCs/>
              </w:rPr>
              <w:t>In-Area Labor Force Efficiency (All Jobs)</w:t>
            </w:r>
          </w:p>
        </w:tc>
        <w:tc>
          <w:tcPr>
            <w:tcW w:w="0" w:type="auto"/>
          </w:tcPr>
          <w:p w14:paraId="777679D6" w14:textId="77777777" w:rsidR="00ED4F82" w:rsidRDefault="00902852">
            <w:pPr>
              <w:spacing w:after="0"/>
              <w:rPr>
                <w:bCs/>
                <w:szCs w:val="20"/>
              </w:rPr>
            </w:pPr>
            <w:r>
              <w:rPr>
                <w:b/>
                <w:bCs/>
              </w:rPr>
              <w:t>Count</w:t>
            </w:r>
          </w:p>
        </w:tc>
        <w:tc>
          <w:tcPr>
            <w:tcW w:w="0" w:type="auto"/>
          </w:tcPr>
          <w:p w14:paraId="172D054D" w14:textId="77777777" w:rsidR="00ED4F82" w:rsidRDefault="00902852">
            <w:pPr>
              <w:spacing w:after="0"/>
              <w:rPr>
                <w:bCs/>
                <w:szCs w:val="20"/>
              </w:rPr>
            </w:pPr>
            <w:r>
              <w:rPr>
                <w:b/>
                <w:bCs/>
              </w:rPr>
              <w:t>Share</w:t>
            </w:r>
          </w:p>
        </w:tc>
      </w:tr>
      <w:tr w:rsidR="00ED4F82" w14:paraId="5B783278" w14:textId="77777777">
        <w:trPr>
          <w:cantSplit/>
        </w:trPr>
        <w:tc>
          <w:tcPr>
            <w:tcW w:w="0" w:type="auto"/>
          </w:tcPr>
          <w:p w14:paraId="34D37129" w14:textId="77777777" w:rsidR="00ED4F82" w:rsidRDefault="00902852">
            <w:pPr>
              <w:spacing w:after="0"/>
              <w:rPr>
                <w:bCs/>
                <w:szCs w:val="20"/>
              </w:rPr>
            </w:pPr>
            <w:r>
              <w:rPr>
                <w:bCs/>
              </w:rPr>
              <w:t>Living in the Selection Area</w:t>
            </w:r>
          </w:p>
        </w:tc>
        <w:tc>
          <w:tcPr>
            <w:tcW w:w="0" w:type="auto"/>
          </w:tcPr>
          <w:p w14:paraId="2EA8F3C2" w14:textId="77777777" w:rsidR="00ED4F82" w:rsidRDefault="00902852">
            <w:pPr>
              <w:spacing w:after="0"/>
              <w:rPr>
                <w:bCs/>
                <w:szCs w:val="20"/>
              </w:rPr>
            </w:pPr>
            <w:r>
              <w:rPr>
                <w:bCs/>
              </w:rPr>
              <w:t>91,852</w:t>
            </w:r>
          </w:p>
        </w:tc>
        <w:tc>
          <w:tcPr>
            <w:tcW w:w="0" w:type="auto"/>
          </w:tcPr>
          <w:p w14:paraId="229C265B" w14:textId="77777777" w:rsidR="00ED4F82" w:rsidRDefault="00902852">
            <w:pPr>
              <w:spacing w:after="0"/>
              <w:rPr>
                <w:bCs/>
                <w:szCs w:val="20"/>
              </w:rPr>
            </w:pPr>
            <w:r>
              <w:rPr>
                <w:bCs/>
              </w:rPr>
              <w:t>100.0%</w:t>
            </w:r>
          </w:p>
        </w:tc>
      </w:tr>
      <w:tr w:rsidR="00ED4F82" w14:paraId="2299BC2E" w14:textId="77777777">
        <w:trPr>
          <w:cantSplit/>
        </w:trPr>
        <w:tc>
          <w:tcPr>
            <w:tcW w:w="0" w:type="auto"/>
          </w:tcPr>
          <w:p w14:paraId="2D351563" w14:textId="77777777" w:rsidR="00ED4F82" w:rsidRDefault="00902852">
            <w:pPr>
              <w:spacing w:after="0"/>
              <w:rPr>
                <w:bCs/>
                <w:szCs w:val="20"/>
              </w:rPr>
            </w:pPr>
            <w:r>
              <w:rPr>
                <w:bCs/>
              </w:rPr>
              <w:t>Living and Employed in the Selection Area</w:t>
            </w:r>
          </w:p>
        </w:tc>
        <w:tc>
          <w:tcPr>
            <w:tcW w:w="0" w:type="auto"/>
          </w:tcPr>
          <w:p w14:paraId="6882511A" w14:textId="77777777" w:rsidR="00ED4F82" w:rsidRDefault="00902852">
            <w:pPr>
              <w:spacing w:after="0"/>
              <w:rPr>
                <w:bCs/>
                <w:szCs w:val="20"/>
              </w:rPr>
            </w:pPr>
            <w:r>
              <w:rPr>
                <w:bCs/>
              </w:rPr>
              <w:t>23,627</w:t>
            </w:r>
          </w:p>
        </w:tc>
        <w:tc>
          <w:tcPr>
            <w:tcW w:w="0" w:type="auto"/>
          </w:tcPr>
          <w:p w14:paraId="6A6E3FFD" w14:textId="77777777" w:rsidR="00ED4F82" w:rsidRDefault="00902852">
            <w:pPr>
              <w:spacing w:after="0"/>
              <w:rPr>
                <w:bCs/>
                <w:szCs w:val="20"/>
              </w:rPr>
            </w:pPr>
            <w:r>
              <w:rPr>
                <w:bCs/>
              </w:rPr>
              <w:t>25.7%</w:t>
            </w:r>
          </w:p>
        </w:tc>
      </w:tr>
      <w:tr w:rsidR="00ED4F82" w14:paraId="51902CDA" w14:textId="77777777">
        <w:trPr>
          <w:cantSplit/>
        </w:trPr>
        <w:tc>
          <w:tcPr>
            <w:tcW w:w="0" w:type="auto"/>
          </w:tcPr>
          <w:p w14:paraId="7ED5006E" w14:textId="77777777" w:rsidR="00ED4F82" w:rsidRDefault="00902852">
            <w:pPr>
              <w:spacing w:after="0"/>
              <w:rPr>
                <w:bCs/>
                <w:szCs w:val="20"/>
              </w:rPr>
            </w:pPr>
            <w:r>
              <w:rPr>
                <w:bCs/>
              </w:rPr>
              <w:t>Living in the Selection Area but Employed Outside</w:t>
            </w:r>
          </w:p>
        </w:tc>
        <w:tc>
          <w:tcPr>
            <w:tcW w:w="0" w:type="auto"/>
          </w:tcPr>
          <w:p w14:paraId="4C7E865A" w14:textId="77777777" w:rsidR="00ED4F82" w:rsidRDefault="00902852">
            <w:pPr>
              <w:spacing w:after="0"/>
              <w:rPr>
                <w:bCs/>
                <w:szCs w:val="20"/>
              </w:rPr>
            </w:pPr>
            <w:r>
              <w:rPr>
                <w:bCs/>
              </w:rPr>
              <w:t>68,225</w:t>
            </w:r>
          </w:p>
        </w:tc>
        <w:tc>
          <w:tcPr>
            <w:tcW w:w="0" w:type="auto"/>
          </w:tcPr>
          <w:p w14:paraId="2CF5176B" w14:textId="77777777" w:rsidR="00ED4F82" w:rsidRDefault="00902852">
            <w:pPr>
              <w:spacing w:after="0"/>
              <w:rPr>
                <w:bCs/>
                <w:szCs w:val="20"/>
              </w:rPr>
            </w:pPr>
            <w:r>
              <w:rPr>
                <w:bCs/>
              </w:rPr>
              <w:t>74.3%</w:t>
            </w:r>
          </w:p>
        </w:tc>
      </w:tr>
      <w:tr w:rsidR="00ED4F82" w14:paraId="0E4DA043" w14:textId="77777777">
        <w:trPr>
          <w:cantSplit/>
        </w:trPr>
        <w:tc>
          <w:tcPr>
            <w:tcW w:w="0" w:type="auto"/>
          </w:tcPr>
          <w:p w14:paraId="23157DE4" w14:textId="77777777" w:rsidR="00ED4F82" w:rsidRDefault="00902852">
            <w:pPr>
              <w:spacing w:after="0"/>
              <w:rPr>
                <w:bCs/>
                <w:szCs w:val="20"/>
              </w:rPr>
            </w:pPr>
            <w:r>
              <w:rPr>
                <w:bCs/>
              </w:rPr>
              <w:t>In-Area Employment Efficiency (All Jobs)</w:t>
            </w:r>
          </w:p>
        </w:tc>
        <w:tc>
          <w:tcPr>
            <w:tcW w:w="0" w:type="auto"/>
          </w:tcPr>
          <w:p w14:paraId="0A8B4D60" w14:textId="77777777" w:rsidR="00ED4F82" w:rsidRDefault="00902852">
            <w:pPr>
              <w:spacing w:after="0"/>
              <w:rPr>
                <w:bCs/>
                <w:szCs w:val="20"/>
              </w:rPr>
            </w:pPr>
            <w:r>
              <w:rPr>
                <w:bCs/>
              </w:rPr>
              <w:t>Count</w:t>
            </w:r>
          </w:p>
        </w:tc>
        <w:tc>
          <w:tcPr>
            <w:tcW w:w="0" w:type="auto"/>
          </w:tcPr>
          <w:p w14:paraId="1D242289" w14:textId="77777777" w:rsidR="00ED4F82" w:rsidRDefault="00902852">
            <w:pPr>
              <w:spacing w:after="0"/>
              <w:rPr>
                <w:bCs/>
                <w:szCs w:val="20"/>
              </w:rPr>
            </w:pPr>
            <w:r>
              <w:rPr>
                <w:bCs/>
              </w:rPr>
              <w:t>Share</w:t>
            </w:r>
          </w:p>
        </w:tc>
      </w:tr>
      <w:tr w:rsidR="00ED4F82" w14:paraId="02732B61" w14:textId="77777777">
        <w:trPr>
          <w:cantSplit/>
        </w:trPr>
        <w:tc>
          <w:tcPr>
            <w:tcW w:w="0" w:type="auto"/>
          </w:tcPr>
          <w:p w14:paraId="5309F08C" w14:textId="77777777" w:rsidR="00ED4F82" w:rsidRDefault="00902852">
            <w:pPr>
              <w:spacing w:after="0"/>
              <w:rPr>
                <w:bCs/>
                <w:szCs w:val="20"/>
              </w:rPr>
            </w:pPr>
            <w:r>
              <w:rPr>
                <w:bCs/>
              </w:rPr>
              <w:t>Employed in the Selection Area</w:t>
            </w:r>
          </w:p>
        </w:tc>
        <w:tc>
          <w:tcPr>
            <w:tcW w:w="0" w:type="auto"/>
          </w:tcPr>
          <w:p w14:paraId="3F5E0C44" w14:textId="77777777" w:rsidR="00ED4F82" w:rsidRDefault="00902852">
            <w:pPr>
              <w:spacing w:after="0"/>
              <w:rPr>
                <w:bCs/>
                <w:szCs w:val="20"/>
              </w:rPr>
            </w:pPr>
            <w:r>
              <w:rPr>
                <w:bCs/>
              </w:rPr>
              <w:t>58,451</w:t>
            </w:r>
          </w:p>
        </w:tc>
        <w:tc>
          <w:tcPr>
            <w:tcW w:w="0" w:type="auto"/>
          </w:tcPr>
          <w:p w14:paraId="16096BA4" w14:textId="77777777" w:rsidR="00ED4F82" w:rsidRDefault="00902852">
            <w:pPr>
              <w:spacing w:after="0"/>
              <w:rPr>
                <w:bCs/>
                <w:szCs w:val="20"/>
              </w:rPr>
            </w:pPr>
            <w:r>
              <w:rPr>
                <w:bCs/>
              </w:rPr>
              <w:t>100.0%</w:t>
            </w:r>
          </w:p>
        </w:tc>
      </w:tr>
      <w:tr w:rsidR="00ED4F82" w14:paraId="6774359F" w14:textId="77777777">
        <w:trPr>
          <w:cantSplit/>
        </w:trPr>
        <w:tc>
          <w:tcPr>
            <w:tcW w:w="0" w:type="auto"/>
          </w:tcPr>
          <w:p w14:paraId="1753CF94" w14:textId="77777777" w:rsidR="00ED4F82" w:rsidRDefault="00902852">
            <w:pPr>
              <w:spacing w:after="0"/>
              <w:rPr>
                <w:bCs/>
                <w:szCs w:val="20"/>
              </w:rPr>
            </w:pPr>
            <w:r>
              <w:rPr>
                <w:bCs/>
              </w:rPr>
              <w:t>Employed and Living in the Selection Area</w:t>
            </w:r>
          </w:p>
        </w:tc>
        <w:tc>
          <w:tcPr>
            <w:tcW w:w="0" w:type="auto"/>
          </w:tcPr>
          <w:p w14:paraId="054F221C" w14:textId="77777777" w:rsidR="00ED4F82" w:rsidRDefault="00902852">
            <w:pPr>
              <w:spacing w:after="0"/>
              <w:rPr>
                <w:bCs/>
                <w:szCs w:val="20"/>
              </w:rPr>
            </w:pPr>
            <w:r>
              <w:rPr>
                <w:bCs/>
              </w:rPr>
              <w:t>23,627</w:t>
            </w:r>
          </w:p>
        </w:tc>
        <w:tc>
          <w:tcPr>
            <w:tcW w:w="0" w:type="auto"/>
          </w:tcPr>
          <w:p w14:paraId="47DC3F46" w14:textId="77777777" w:rsidR="00ED4F82" w:rsidRDefault="00902852">
            <w:pPr>
              <w:spacing w:after="0"/>
              <w:rPr>
                <w:bCs/>
                <w:szCs w:val="20"/>
              </w:rPr>
            </w:pPr>
            <w:r>
              <w:rPr>
                <w:bCs/>
              </w:rPr>
              <w:t>40.4%</w:t>
            </w:r>
          </w:p>
        </w:tc>
      </w:tr>
      <w:tr w:rsidR="00ED4F82" w14:paraId="21D85B1A" w14:textId="77777777">
        <w:trPr>
          <w:cantSplit/>
        </w:trPr>
        <w:tc>
          <w:tcPr>
            <w:tcW w:w="0" w:type="auto"/>
          </w:tcPr>
          <w:p w14:paraId="703A02C1" w14:textId="77777777" w:rsidR="00ED4F82" w:rsidRDefault="00902852">
            <w:pPr>
              <w:spacing w:after="0"/>
              <w:rPr>
                <w:bCs/>
                <w:szCs w:val="20"/>
              </w:rPr>
            </w:pPr>
            <w:r>
              <w:rPr>
                <w:bCs/>
              </w:rPr>
              <w:t>Employed in the Selection Area but Living Outside</w:t>
            </w:r>
          </w:p>
        </w:tc>
        <w:tc>
          <w:tcPr>
            <w:tcW w:w="0" w:type="auto"/>
          </w:tcPr>
          <w:p w14:paraId="7C8898D3" w14:textId="77777777" w:rsidR="00ED4F82" w:rsidRDefault="00902852">
            <w:pPr>
              <w:spacing w:after="0"/>
              <w:rPr>
                <w:bCs/>
                <w:szCs w:val="20"/>
              </w:rPr>
            </w:pPr>
            <w:r>
              <w:rPr>
                <w:bCs/>
              </w:rPr>
              <w:t>34,824</w:t>
            </w:r>
          </w:p>
        </w:tc>
        <w:tc>
          <w:tcPr>
            <w:tcW w:w="0" w:type="auto"/>
          </w:tcPr>
          <w:p w14:paraId="1F5BDA74" w14:textId="77777777" w:rsidR="00ED4F82" w:rsidRDefault="00902852">
            <w:pPr>
              <w:spacing w:after="0"/>
              <w:rPr>
                <w:bCs/>
                <w:szCs w:val="20"/>
              </w:rPr>
            </w:pPr>
            <w:r>
              <w:rPr>
                <w:bCs/>
              </w:rPr>
              <w:t>59.6%</w:t>
            </w:r>
          </w:p>
        </w:tc>
      </w:tr>
      <w:tr w:rsidR="00ED4F82" w14:paraId="14D214A2" w14:textId="77777777">
        <w:trPr>
          <w:cantSplit/>
        </w:trPr>
        <w:tc>
          <w:tcPr>
            <w:tcW w:w="0" w:type="auto"/>
          </w:tcPr>
          <w:p w14:paraId="042BA873" w14:textId="77777777" w:rsidR="00ED4F82" w:rsidRDefault="00902852">
            <w:pPr>
              <w:spacing w:after="0"/>
              <w:rPr>
                <w:bCs/>
                <w:szCs w:val="20"/>
              </w:rPr>
            </w:pPr>
            <w:r>
              <w:rPr>
                <w:bCs/>
              </w:rPr>
              <w:t>Data Source: 2018 LEHD</w:t>
            </w:r>
          </w:p>
        </w:tc>
        <w:tc>
          <w:tcPr>
            <w:tcW w:w="0" w:type="auto"/>
          </w:tcPr>
          <w:p w14:paraId="19E9F981" w14:textId="77777777" w:rsidR="00ED4F82" w:rsidRDefault="00ED4F82">
            <w:pPr>
              <w:spacing w:after="0"/>
              <w:rPr>
                <w:bCs/>
                <w:szCs w:val="20"/>
              </w:rPr>
            </w:pPr>
          </w:p>
        </w:tc>
        <w:tc>
          <w:tcPr>
            <w:tcW w:w="0" w:type="auto"/>
          </w:tcPr>
          <w:p w14:paraId="40158668" w14:textId="77777777" w:rsidR="00ED4F82" w:rsidRDefault="00ED4F82">
            <w:pPr>
              <w:spacing w:after="0"/>
              <w:rPr>
                <w:bCs/>
                <w:szCs w:val="20"/>
              </w:rPr>
            </w:pPr>
          </w:p>
        </w:tc>
      </w:tr>
    </w:tbl>
    <w:p w14:paraId="5A6E3DF4" w14:textId="77777777" w:rsidR="00A45FEF" w:rsidRDefault="00902852">
      <w:bookmarkStart w:id="34" w:name="_Toc307833504"/>
      <w:r w:rsidRPr="007B35C5">
        <w:rPr>
          <w:b/>
          <w:sz w:val="20"/>
          <w:szCs w:val="20"/>
        </w:rPr>
        <w:t xml:space="preserve">Table </w:t>
      </w:r>
      <w:r w:rsidRPr="003813BF">
        <w:rPr>
          <w:b/>
          <w:sz w:val="20"/>
          <w:szCs w:val="20"/>
        </w:rPr>
        <w:fldChar w:fldCharType="begin"/>
      </w:r>
      <w:r w:rsidRPr="003813BF">
        <w:rPr>
          <w:b/>
          <w:sz w:val="20"/>
          <w:szCs w:val="20"/>
        </w:rPr>
        <w:instrText>SEQ Table \* ARABIC</w:instrText>
      </w:r>
      <w:r w:rsidRPr="003813BF">
        <w:rPr>
          <w:b/>
          <w:sz w:val="20"/>
          <w:szCs w:val="20"/>
        </w:rPr>
        <w:fldChar w:fldCharType="separate"/>
      </w:r>
      <w:r>
        <w:rPr>
          <w:noProof/>
        </w:rPr>
        <w:t>1</w:t>
      </w:r>
      <w:r w:rsidRPr="003813BF">
        <w:rPr>
          <w:b/>
          <w:sz w:val="20"/>
          <w:szCs w:val="20"/>
        </w:rPr>
        <w:fldChar w:fldCharType="end"/>
      </w:r>
      <w:r w:rsidRPr="007B35C5">
        <w:rPr>
          <w:b/>
          <w:sz w:val="20"/>
          <w:szCs w:val="20"/>
        </w:rPr>
        <w:t xml:space="preserve"> - Inflow &amp; Outflow of Workers</w:t>
      </w:r>
      <w:bookmarkEnd w:id="34"/>
    </w:p>
    <w:p w14:paraId="524B8ED5" w14:textId="77777777" w:rsidR="00ED4F82" w:rsidRDefault="00902852">
      <w:pPr>
        <w:rPr>
          <w:bCs/>
          <w:szCs w:val="20"/>
        </w:rPr>
      </w:pPr>
      <w:r>
        <w:rPr>
          <w:b/>
          <w:bCs/>
          <w:noProof/>
        </w:rPr>
        <w:lastRenderedPageBreak/>
        <w:drawing>
          <wp:inline distT="0" distB="0" distL="0" distR="0" wp14:anchorId="47919E49" wp14:editId="38721F6D">
            <wp:extent cx="5943600" cy="4237342"/>
            <wp:effectExtent l="12700" t="12700" r="12700" b="177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4237342"/>
                    </a:xfrm>
                    <a:prstGeom prst="rect">
                      <a:avLst/>
                    </a:prstGeom>
                    <a:ln>
                      <a:solidFill>
                        <a:schemeClr val="tx1"/>
                      </a:solidFill>
                    </a:ln>
                  </pic:spPr>
                </pic:pic>
              </a:graphicData>
            </a:graphic>
          </wp:inline>
        </w:drawing>
      </w:r>
      <w:r>
        <w:rPr>
          <w:b/>
          <w:bCs/>
        </w:rPr>
        <w:br/>
        <w:t>Inflow Outflow of Workers in Berkeley County, 2018</w:t>
      </w:r>
    </w:p>
    <w:p w14:paraId="37B36F60" w14:textId="77777777" w:rsidR="00D8387F" w:rsidRDefault="00D8387F">
      <w:pPr>
        <w:spacing w:after="0" w:line="240" w:lineRule="auto"/>
        <w:rPr>
          <w:b/>
          <w:sz w:val="24"/>
          <w:szCs w:val="24"/>
        </w:rPr>
      </w:pPr>
      <w:r>
        <w:rPr>
          <w:b/>
          <w:sz w:val="24"/>
          <w:szCs w:val="24"/>
        </w:rPr>
        <w:br w:type="page"/>
      </w:r>
    </w:p>
    <w:p w14:paraId="79C48239" w14:textId="77777777" w:rsidR="00ED4F82" w:rsidRDefault="00902852">
      <w:pPr>
        <w:keepNext/>
        <w:widowControl w:val="0"/>
        <w:rPr>
          <w:b/>
          <w:sz w:val="24"/>
          <w:szCs w:val="24"/>
        </w:rPr>
      </w:pPr>
      <w:r>
        <w:rPr>
          <w:b/>
          <w:sz w:val="24"/>
          <w:szCs w:val="24"/>
        </w:rPr>
        <w:lastRenderedPageBreak/>
        <w:t>Education:</w:t>
      </w:r>
    </w:p>
    <w:p w14:paraId="02C4C86F" w14:textId="77777777" w:rsidR="00ED4F82" w:rsidRDefault="00902852">
      <w:pPr>
        <w:keepNext/>
        <w:widowControl w:val="0"/>
        <w:rPr>
          <w:sz w:val="24"/>
          <w:szCs w:val="24"/>
        </w:rPr>
      </w:pPr>
      <w:r>
        <w:rPr>
          <w:sz w:val="24"/>
          <w:szCs w:val="24"/>
        </w:rPr>
        <w:t>Educational Attainment by Employment Status (Population 16 and Older)</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7"/>
        <w:gridCol w:w="1904"/>
        <w:gridCol w:w="1950"/>
        <w:gridCol w:w="1849"/>
      </w:tblGrid>
      <w:tr w:rsidR="00ED4F82" w14:paraId="396572F7" w14:textId="77777777">
        <w:trPr>
          <w:cantSplit/>
          <w:tblHeader/>
        </w:trPr>
        <w:tc>
          <w:tcPr>
            <w:tcW w:w="3233" w:type="dxa"/>
            <w:vMerge w:val="restart"/>
          </w:tcPr>
          <w:p w14:paraId="524A0A63" w14:textId="77777777" w:rsidR="00ED4F82" w:rsidRDefault="00902852">
            <w:pPr>
              <w:keepNext/>
              <w:widowControl w:val="0"/>
              <w:spacing w:after="0" w:line="240" w:lineRule="auto"/>
              <w:jc w:val="center"/>
            </w:pPr>
            <w:r>
              <w:rPr>
                <w:b/>
              </w:rPr>
              <w:t>Educational Attainment</w:t>
            </w:r>
          </w:p>
        </w:tc>
        <w:tc>
          <w:tcPr>
            <w:tcW w:w="4140" w:type="dxa"/>
            <w:gridSpan w:val="2"/>
          </w:tcPr>
          <w:p w14:paraId="7D7D5D6B" w14:textId="77777777" w:rsidR="00ED4F82" w:rsidRDefault="00902852">
            <w:pPr>
              <w:keepNext/>
              <w:widowControl w:val="0"/>
              <w:spacing w:after="0" w:line="240" w:lineRule="auto"/>
              <w:jc w:val="center"/>
            </w:pPr>
            <w:r>
              <w:rPr>
                <w:b/>
              </w:rPr>
              <w:t>In Labor Force</w:t>
            </w:r>
          </w:p>
        </w:tc>
        <w:tc>
          <w:tcPr>
            <w:tcW w:w="2088" w:type="dxa"/>
          </w:tcPr>
          <w:p w14:paraId="4D75C077" w14:textId="77777777" w:rsidR="00ED4F82" w:rsidRDefault="00ED4F82">
            <w:pPr>
              <w:keepNext/>
              <w:widowControl w:val="0"/>
              <w:spacing w:after="0" w:line="240" w:lineRule="auto"/>
              <w:jc w:val="center"/>
            </w:pPr>
          </w:p>
        </w:tc>
      </w:tr>
      <w:tr w:rsidR="00ED4F82" w14:paraId="42D697CE" w14:textId="77777777">
        <w:trPr>
          <w:cantSplit/>
          <w:tblHeader/>
        </w:trPr>
        <w:tc>
          <w:tcPr>
            <w:tcW w:w="3233" w:type="dxa"/>
            <w:vMerge/>
          </w:tcPr>
          <w:p w14:paraId="03F8507D" w14:textId="77777777" w:rsidR="00ED4F82" w:rsidRDefault="00ED4F82">
            <w:pPr>
              <w:keepNext/>
              <w:widowControl w:val="0"/>
              <w:spacing w:after="0" w:line="240" w:lineRule="auto"/>
              <w:jc w:val="center"/>
            </w:pPr>
          </w:p>
        </w:tc>
        <w:tc>
          <w:tcPr>
            <w:tcW w:w="2070" w:type="dxa"/>
          </w:tcPr>
          <w:p w14:paraId="68348E52" w14:textId="77777777" w:rsidR="00ED4F82" w:rsidRDefault="00902852">
            <w:pPr>
              <w:keepNext/>
              <w:widowControl w:val="0"/>
              <w:spacing w:after="0" w:line="240" w:lineRule="auto"/>
              <w:jc w:val="center"/>
            </w:pPr>
            <w:r>
              <w:rPr>
                <w:b/>
              </w:rPr>
              <w:t>Civilian Employed</w:t>
            </w:r>
          </w:p>
        </w:tc>
        <w:tc>
          <w:tcPr>
            <w:tcW w:w="2070" w:type="dxa"/>
          </w:tcPr>
          <w:p w14:paraId="4344C17F" w14:textId="77777777" w:rsidR="00ED4F82" w:rsidRDefault="00902852">
            <w:pPr>
              <w:keepNext/>
              <w:widowControl w:val="0"/>
              <w:spacing w:after="0" w:line="240" w:lineRule="auto"/>
              <w:jc w:val="center"/>
            </w:pPr>
            <w:r>
              <w:rPr>
                <w:b/>
              </w:rPr>
              <w:t>Unemployed</w:t>
            </w:r>
          </w:p>
        </w:tc>
        <w:tc>
          <w:tcPr>
            <w:tcW w:w="2088" w:type="dxa"/>
          </w:tcPr>
          <w:p w14:paraId="3FBFF995" w14:textId="77777777" w:rsidR="00ED4F82" w:rsidRDefault="00902852">
            <w:pPr>
              <w:keepNext/>
              <w:widowControl w:val="0"/>
              <w:spacing w:after="0" w:line="240" w:lineRule="auto"/>
              <w:jc w:val="center"/>
            </w:pPr>
            <w:r>
              <w:rPr>
                <w:b/>
              </w:rPr>
              <w:t>Not in Labor Force</w:t>
            </w:r>
          </w:p>
        </w:tc>
      </w:tr>
      <w:tr w:rsidR="00ED4F82" w14:paraId="76CA0389" w14:textId="77777777">
        <w:trPr>
          <w:cantSplit/>
        </w:trPr>
        <w:tc>
          <w:tcPr>
            <w:tcW w:w="0" w:type="auto"/>
          </w:tcPr>
          <w:p w14:paraId="3D8A8909" w14:textId="77777777" w:rsidR="00ED4F82" w:rsidRDefault="00902852">
            <w:pPr>
              <w:spacing w:beforeAutospacing="1" w:afterAutospacing="1"/>
            </w:pPr>
            <w:r>
              <w:rPr>
                <w:color w:val="000000"/>
              </w:rPr>
              <w:t>Less than high school graduate</w:t>
            </w:r>
          </w:p>
        </w:tc>
        <w:tc>
          <w:tcPr>
            <w:tcW w:w="0" w:type="auto"/>
            <w:vAlign w:val="bottom"/>
          </w:tcPr>
          <w:p w14:paraId="06B7F7E3" w14:textId="77777777" w:rsidR="00ED4F82" w:rsidRDefault="00902852">
            <w:pPr>
              <w:spacing w:beforeAutospacing="1" w:afterAutospacing="1"/>
              <w:jc w:val="right"/>
            </w:pPr>
            <w:r>
              <w:rPr>
                <w:color w:val="000000"/>
              </w:rPr>
              <w:t>5,662</w:t>
            </w:r>
          </w:p>
        </w:tc>
        <w:tc>
          <w:tcPr>
            <w:tcW w:w="0" w:type="auto"/>
            <w:vAlign w:val="bottom"/>
          </w:tcPr>
          <w:p w14:paraId="5AAD7C3B" w14:textId="77777777" w:rsidR="00ED4F82" w:rsidRDefault="00902852">
            <w:pPr>
              <w:spacing w:beforeAutospacing="1" w:afterAutospacing="1"/>
              <w:jc w:val="right"/>
            </w:pPr>
            <w:r>
              <w:rPr>
                <w:color w:val="000000"/>
              </w:rPr>
              <w:t>967</w:t>
            </w:r>
          </w:p>
        </w:tc>
        <w:tc>
          <w:tcPr>
            <w:tcW w:w="0" w:type="auto"/>
            <w:vAlign w:val="bottom"/>
          </w:tcPr>
          <w:p w14:paraId="4C83C930" w14:textId="77777777" w:rsidR="00ED4F82" w:rsidRDefault="00902852">
            <w:pPr>
              <w:spacing w:beforeAutospacing="1" w:afterAutospacing="1"/>
              <w:jc w:val="right"/>
            </w:pPr>
            <w:r>
              <w:rPr>
                <w:color w:val="000000"/>
              </w:rPr>
              <w:t>4,760</w:t>
            </w:r>
          </w:p>
        </w:tc>
      </w:tr>
      <w:tr w:rsidR="00ED4F82" w14:paraId="3DBABCA4" w14:textId="77777777">
        <w:trPr>
          <w:cantSplit/>
        </w:trPr>
        <w:tc>
          <w:tcPr>
            <w:tcW w:w="0" w:type="auto"/>
          </w:tcPr>
          <w:p w14:paraId="3EF69B73" w14:textId="77777777" w:rsidR="00ED4F82" w:rsidRDefault="00902852">
            <w:pPr>
              <w:spacing w:beforeAutospacing="1" w:afterAutospacing="1"/>
            </w:pPr>
            <w:r>
              <w:rPr>
                <w:color w:val="000000"/>
              </w:rPr>
              <w:t>High school graduate (includes equivalency)</w:t>
            </w:r>
          </w:p>
        </w:tc>
        <w:tc>
          <w:tcPr>
            <w:tcW w:w="0" w:type="auto"/>
            <w:vAlign w:val="bottom"/>
          </w:tcPr>
          <w:p w14:paraId="15B66E36" w14:textId="77777777" w:rsidR="00ED4F82" w:rsidRDefault="00902852">
            <w:pPr>
              <w:spacing w:beforeAutospacing="1" w:afterAutospacing="1"/>
              <w:jc w:val="right"/>
            </w:pPr>
            <w:r>
              <w:rPr>
                <w:color w:val="000000"/>
              </w:rPr>
              <w:t>22,211</w:t>
            </w:r>
          </w:p>
        </w:tc>
        <w:tc>
          <w:tcPr>
            <w:tcW w:w="0" w:type="auto"/>
            <w:vAlign w:val="bottom"/>
          </w:tcPr>
          <w:p w14:paraId="12AEC285" w14:textId="77777777" w:rsidR="00ED4F82" w:rsidRDefault="00902852">
            <w:pPr>
              <w:spacing w:beforeAutospacing="1" w:afterAutospacing="1"/>
              <w:jc w:val="right"/>
            </w:pPr>
            <w:r>
              <w:rPr>
                <w:color w:val="000000"/>
              </w:rPr>
              <w:t>1,686</w:t>
            </w:r>
          </w:p>
        </w:tc>
        <w:tc>
          <w:tcPr>
            <w:tcW w:w="0" w:type="auto"/>
            <w:vAlign w:val="bottom"/>
          </w:tcPr>
          <w:p w14:paraId="556924EF" w14:textId="77777777" w:rsidR="00ED4F82" w:rsidRDefault="00902852">
            <w:pPr>
              <w:spacing w:beforeAutospacing="1" w:afterAutospacing="1"/>
              <w:jc w:val="right"/>
            </w:pPr>
            <w:r>
              <w:rPr>
                <w:color w:val="000000"/>
              </w:rPr>
              <w:t>8,820</w:t>
            </w:r>
          </w:p>
        </w:tc>
      </w:tr>
      <w:tr w:rsidR="00ED4F82" w14:paraId="460641EA" w14:textId="77777777">
        <w:trPr>
          <w:cantSplit/>
        </w:trPr>
        <w:tc>
          <w:tcPr>
            <w:tcW w:w="0" w:type="auto"/>
          </w:tcPr>
          <w:p w14:paraId="3FE3B4EC" w14:textId="77777777" w:rsidR="00ED4F82" w:rsidRDefault="00902852">
            <w:pPr>
              <w:spacing w:beforeAutospacing="1" w:afterAutospacing="1"/>
            </w:pPr>
            <w:r>
              <w:rPr>
                <w:color w:val="000000"/>
              </w:rPr>
              <w:t>Some college or Associate's degree</w:t>
            </w:r>
          </w:p>
        </w:tc>
        <w:tc>
          <w:tcPr>
            <w:tcW w:w="0" w:type="auto"/>
            <w:vAlign w:val="bottom"/>
          </w:tcPr>
          <w:p w14:paraId="1DA0974E" w14:textId="77777777" w:rsidR="00ED4F82" w:rsidRDefault="00902852">
            <w:pPr>
              <w:spacing w:beforeAutospacing="1" w:afterAutospacing="1"/>
              <w:jc w:val="right"/>
            </w:pPr>
            <w:r>
              <w:rPr>
                <w:color w:val="000000"/>
              </w:rPr>
              <w:t>31,044</w:t>
            </w:r>
          </w:p>
        </w:tc>
        <w:tc>
          <w:tcPr>
            <w:tcW w:w="0" w:type="auto"/>
            <w:vAlign w:val="bottom"/>
          </w:tcPr>
          <w:p w14:paraId="34D94F72" w14:textId="77777777" w:rsidR="00ED4F82" w:rsidRDefault="00902852">
            <w:pPr>
              <w:spacing w:beforeAutospacing="1" w:afterAutospacing="1"/>
              <w:jc w:val="right"/>
            </w:pPr>
            <w:r>
              <w:rPr>
                <w:color w:val="000000"/>
              </w:rPr>
              <w:t>1,232</w:t>
            </w:r>
          </w:p>
        </w:tc>
        <w:tc>
          <w:tcPr>
            <w:tcW w:w="0" w:type="auto"/>
            <w:vAlign w:val="bottom"/>
          </w:tcPr>
          <w:p w14:paraId="0FC9A687" w14:textId="77777777" w:rsidR="00ED4F82" w:rsidRDefault="00902852">
            <w:pPr>
              <w:spacing w:beforeAutospacing="1" w:afterAutospacing="1"/>
              <w:jc w:val="right"/>
            </w:pPr>
            <w:r>
              <w:rPr>
                <w:color w:val="000000"/>
              </w:rPr>
              <w:t>8,254</w:t>
            </w:r>
          </w:p>
        </w:tc>
      </w:tr>
      <w:tr w:rsidR="00ED4F82" w14:paraId="7802E349" w14:textId="77777777">
        <w:trPr>
          <w:cantSplit/>
        </w:trPr>
        <w:tc>
          <w:tcPr>
            <w:tcW w:w="0" w:type="auto"/>
          </w:tcPr>
          <w:p w14:paraId="791B82AC" w14:textId="77777777" w:rsidR="00ED4F82" w:rsidRDefault="00902852">
            <w:pPr>
              <w:spacing w:beforeAutospacing="1" w:afterAutospacing="1"/>
            </w:pPr>
            <w:r>
              <w:rPr>
                <w:color w:val="000000"/>
              </w:rPr>
              <w:t>Bachelor's degree or higher</w:t>
            </w:r>
          </w:p>
        </w:tc>
        <w:tc>
          <w:tcPr>
            <w:tcW w:w="0" w:type="auto"/>
            <w:vAlign w:val="bottom"/>
          </w:tcPr>
          <w:p w14:paraId="2F710A6E" w14:textId="77777777" w:rsidR="00ED4F82" w:rsidRDefault="00902852">
            <w:pPr>
              <w:spacing w:beforeAutospacing="1" w:afterAutospacing="1"/>
              <w:jc w:val="right"/>
            </w:pPr>
            <w:r>
              <w:rPr>
                <w:color w:val="000000"/>
              </w:rPr>
              <w:t>24,534</w:t>
            </w:r>
          </w:p>
        </w:tc>
        <w:tc>
          <w:tcPr>
            <w:tcW w:w="0" w:type="auto"/>
            <w:vAlign w:val="bottom"/>
          </w:tcPr>
          <w:p w14:paraId="1EA9E0E0" w14:textId="77777777" w:rsidR="00ED4F82" w:rsidRDefault="00902852">
            <w:pPr>
              <w:spacing w:beforeAutospacing="1" w:afterAutospacing="1"/>
              <w:jc w:val="right"/>
            </w:pPr>
            <w:r>
              <w:rPr>
                <w:color w:val="000000"/>
              </w:rPr>
              <w:t>977</w:t>
            </w:r>
          </w:p>
        </w:tc>
        <w:tc>
          <w:tcPr>
            <w:tcW w:w="0" w:type="auto"/>
            <w:vAlign w:val="bottom"/>
          </w:tcPr>
          <w:p w14:paraId="7624ACB7" w14:textId="77777777" w:rsidR="00ED4F82" w:rsidRDefault="00902852">
            <w:pPr>
              <w:spacing w:beforeAutospacing="1" w:afterAutospacing="1"/>
              <w:jc w:val="right"/>
            </w:pPr>
            <w:r>
              <w:rPr>
                <w:color w:val="000000"/>
              </w:rPr>
              <w:t>3,640</w:t>
            </w:r>
          </w:p>
        </w:tc>
      </w:tr>
    </w:tbl>
    <w:p w14:paraId="21D65CA2"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49</w:t>
      </w:r>
      <w:r>
        <w:rPr>
          <w:rFonts w:asciiTheme="minorHAnsi" w:hAnsiTheme="minorHAnsi"/>
        </w:rPr>
        <w:fldChar w:fldCharType="end"/>
      </w:r>
      <w:r>
        <w:rPr>
          <w:rFonts w:asciiTheme="minorHAnsi" w:hAnsiTheme="minorHAnsi"/>
        </w:rPr>
        <w:t xml:space="preserve"> </w:t>
      </w:r>
      <w:r>
        <w:rPr>
          <w:rFonts w:asciiTheme="minorHAnsi" w:hAnsiTheme="minorHAnsi"/>
          <w:bCs w:val="0"/>
        </w:rPr>
        <w:t>- Educational Attainment by Employment Status</w:t>
      </w:r>
    </w:p>
    <w:p w14:paraId="37AC8918" w14:textId="77777777"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133"/>
      </w:tblGrid>
      <w:tr w:rsidR="00ED4F82" w14:paraId="3008D619" w14:textId="77777777">
        <w:tc>
          <w:tcPr>
            <w:tcW w:w="0" w:type="auto"/>
          </w:tcPr>
          <w:p w14:paraId="71143A2D" w14:textId="77777777" w:rsidR="00ED4F82" w:rsidRDefault="00902852">
            <w:pPr>
              <w:keepNext/>
              <w:widowControl w:val="0"/>
              <w:spacing w:after="0" w:line="240" w:lineRule="auto"/>
            </w:pPr>
            <w:r>
              <w:rPr>
                <w:b/>
                <w:sz w:val="16"/>
                <w:szCs w:val="16"/>
              </w:rPr>
              <w:t>Alternate Data Source Name:</w:t>
            </w:r>
          </w:p>
        </w:tc>
      </w:tr>
      <w:tr w:rsidR="00ED4F82" w14:paraId="4948E05C" w14:textId="77777777">
        <w:trPr>
          <w:cantSplit/>
        </w:trPr>
        <w:tc>
          <w:tcPr>
            <w:tcW w:w="0" w:type="auto"/>
          </w:tcPr>
          <w:p w14:paraId="5E0A3966" w14:textId="77777777" w:rsidR="00ED4F82" w:rsidRDefault="00902852">
            <w:pPr>
              <w:spacing w:beforeAutospacing="1" w:afterAutospacing="1"/>
            </w:pPr>
            <w:r>
              <w:rPr>
                <w:color w:val="000000"/>
                <w:sz w:val="16"/>
              </w:rPr>
              <w:t>2015-2019 ACS 5-Yr Estimates</w:t>
            </w:r>
          </w:p>
        </w:tc>
      </w:tr>
    </w:tbl>
    <w:p w14:paraId="0BD40F41" w14:textId="77777777" w:rsidR="00ED4F82" w:rsidRDefault="00ED4F82">
      <w:pPr>
        <w:spacing w:after="0" w:line="240" w:lineRule="auto"/>
        <w:rPr>
          <w:b/>
          <w:bCs/>
          <w:vanish/>
          <w:sz w:val="16"/>
          <w:szCs w:val="16"/>
        </w:rPr>
      </w:pPr>
    </w:p>
    <w:p w14:paraId="6159DE51" w14:textId="77777777" w:rsidR="00ED4F82" w:rsidRDefault="00ED4F82">
      <w:pPr>
        <w:rPr>
          <w:bCs/>
        </w:rPr>
      </w:pPr>
    </w:p>
    <w:p w14:paraId="4FB2C1FC" w14:textId="77777777" w:rsidR="00ED4F82" w:rsidRDefault="00902852">
      <w:pPr>
        <w:keepNext/>
        <w:widowControl w:val="0"/>
        <w:rPr>
          <w:sz w:val="24"/>
          <w:szCs w:val="24"/>
        </w:rPr>
      </w:pPr>
      <w:r>
        <w:rPr>
          <w:sz w:val="24"/>
          <w:szCs w:val="24"/>
        </w:rPr>
        <w:t>Educational Attainment by Age</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8"/>
        <w:gridCol w:w="1216"/>
        <w:gridCol w:w="1217"/>
        <w:gridCol w:w="1216"/>
        <w:gridCol w:w="1246"/>
        <w:gridCol w:w="1217"/>
      </w:tblGrid>
      <w:tr w:rsidR="00ED4F82" w14:paraId="7D7BFF0F" w14:textId="77777777">
        <w:trPr>
          <w:cantSplit/>
          <w:tblHeader/>
        </w:trPr>
        <w:tc>
          <w:tcPr>
            <w:tcW w:w="2513" w:type="dxa"/>
            <w:vMerge w:val="restart"/>
          </w:tcPr>
          <w:p w14:paraId="17C8C45B" w14:textId="77777777" w:rsidR="00ED4F82" w:rsidRDefault="00ED4F82">
            <w:pPr>
              <w:keepNext/>
              <w:widowControl w:val="0"/>
              <w:spacing w:after="0" w:line="240" w:lineRule="auto"/>
              <w:jc w:val="center"/>
            </w:pPr>
          </w:p>
        </w:tc>
        <w:tc>
          <w:tcPr>
            <w:tcW w:w="6948" w:type="dxa"/>
            <w:gridSpan w:val="5"/>
          </w:tcPr>
          <w:p w14:paraId="0C218871" w14:textId="77777777" w:rsidR="00ED4F82" w:rsidRDefault="00902852">
            <w:pPr>
              <w:keepNext/>
              <w:widowControl w:val="0"/>
              <w:spacing w:after="0" w:line="240" w:lineRule="auto"/>
              <w:jc w:val="center"/>
            </w:pPr>
            <w:r>
              <w:rPr>
                <w:b/>
              </w:rPr>
              <w:t>Age</w:t>
            </w:r>
          </w:p>
        </w:tc>
      </w:tr>
      <w:tr w:rsidR="00ED4F82" w14:paraId="3AE49D27" w14:textId="77777777">
        <w:trPr>
          <w:cantSplit/>
          <w:tblHeader/>
        </w:trPr>
        <w:tc>
          <w:tcPr>
            <w:tcW w:w="2513" w:type="dxa"/>
            <w:vMerge/>
          </w:tcPr>
          <w:p w14:paraId="18F4E281" w14:textId="77777777" w:rsidR="00ED4F82" w:rsidRDefault="00ED4F82">
            <w:pPr>
              <w:keepNext/>
              <w:widowControl w:val="0"/>
              <w:spacing w:after="0" w:line="240" w:lineRule="auto"/>
              <w:jc w:val="center"/>
            </w:pPr>
          </w:p>
        </w:tc>
        <w:tc>
          <w:tcPr>
            <w:tcW w:w="1389" w:type="dxa"/>
          </w:tcPr>
          <w:p w14:paraId="05A232AD" w14:textId="77777777" w:rsidR="00ED4F82" w:rsidRDefault="00902852">
            <w:pPr>
              <w:keepNext/>
              <w:widowControl w:val="0"/>
              <w:spacing w:after="0" w:line="240" w:lineRule="auto"/>
              <w:jc w:val="center"/>
            </w:pPr>
            <w:r>
              <w:rPr>
                <w:b/>
              </w:rPr>
              <w:t xml:space="preserve">18–24 </w:t>
            </w:r>
            <w:proofErr w:type="spellStart"/>
            <w:r>
              <w:rPr>
                <w:b/>
              </w:rPr>
              <w:t>yrs</w:t>
            </w:r>
            <w:proofErr w:type="spellEnd"/>
          </w:p>
        </w:tc>
        <w:tc>
          <w:tcPr>
            <w:tcW w:w="1390" w:type="dxa"/>
          </w:tcPr>
          <w:p w14:paraId="3A7ED916" w14:textId="77777777" w:rsidR="00ED4F82" w:rsidRDefault="00902852">
            <w:pPr>
              <w:keepNext/>
              <w:widowControl w:val="0"/>
              <w:spacing w:after="0" w:line="240" w:lineRule="auto"/>
              <w:jc w:val="center"/>
            </w:pPr>
            <w:r>
              <w:rPr>
                <w:b/>
              </w:rPr>
              <w:t xml:space="preserve">25–34 </w:t>
            </w:r>
            <w:proofErr w:type="spellStart"/>
            <w:r>
              <w:rPr>
                <w:b/>
              </w:rPr>
              <w:t>yrs</w:t>
            </w:r>
            <w:proofErr w:type="spellEnd"/>
          </w:p>
        </w:tc>
        <w:tc>
          <w:tcPr>
            <w:tcW w:w="1389" w:type="dxa"/>
          </w:tcPr>
          <w:p w14:paraId="2F5AEA59" w14:textId="77777777" w:rsidR="00ED4F82" w:rsidRDefault="00902852">
            <w:pPr>
              <w:keepNext/>
              <w:widowControl w:val="0"/>
              <w:spacing w:after="0" w:line="240" w:lineRule="auto"/>
              <w:jc w:val="center"/>
            </w:pPr>
            <w:r>
              <w:rPr>
                <w:b/>
              </w:rPr>
              <w:t xml:space="preserve">35–44 </w:t>
            </w:r>
            <w:proofErr w:type="spellStart"/>
            <w:r>
              <w:rPr>
                <w:b/>
              </w:rPr>
              <w:t>yrs</w:t>
            </w:r>
            <w:proofErr w:type="spellEnd"/>
          </w:p>
        </w:tc>
        <w:tc>
          <w:tcPr>
            <w:tcW w:w="1390" w:type="dxa"/>
          </w:tcPr>
          <w:p w14:paraId="4DDD2B80" w14:textId="77777777" w:rsidR="00ED4F82" w:rsidRDefault="00902852">
            <w:pPr>
              <w:keepNext/>
              <w:widowControl w:val="0"/>
              <w:spacing w:after="0" w:line="240" w:lineRule="auto"/>
              <w:jc w:val="center"/>
            </w:pPr>
            <w:r>
              <w:rPr>
                <w:b/>
              </w:rPr>
              <w:t xml:space="preserve">45–65 </w:t>
            </w:r>
            <w:proofErr w:type="spellStart"/>
            <w:r>
              <w:rPr>
                <w:b/>
              </w:rPr>
              <w:t>yrs</w:t>
            </w:r>
            <w:proofErr w:type="spellEnd"/>
          </w:p>
        </w:tc>
        <w:tc>
          <w:tcPr>
            <w:tcW w:w="1390" w:type="dxa"/>
          </w:tcPr>
          <w:p w14:paraId="38DABF2B" w14:textId="77777777" w:rsidR="00ED4F82" w:rsidRDefault="00902852">
            <w:pPr>
              <w:keepNext/>
              <w:widowControl w:val="0"/>
              <w:spacing w:after="0" w:line="240" w:lineRule="auto"/>
              <w:jc w:val="center"/>
            </w:pPr>
            <w:r>
              <w:rPr>
                <w:b/>
              </w:rPr>
              <w:t xml:space="preserve">65+ </w:t>
            </w:r>
            <w:proofErr w:type="spellStart"/>
            <w:r>
              <w:rPr>
                <w:b/>
              </w:rPr>
              <w:t>yrs</w:t>
            </w:r>
            <w:proofErr w:type="spellEnd"/>
          </w:p>
        </w:tc>
      </w:tr>
      <w:tr w:rsidR="00ED4F82" w14:paraId="1032605F" w14:textId="77777777">
        <w:trPr>
          <w:cantSplit/>
        </w:trPr>
        <w:tc>
          <w:tcPr>
            <w:tcW w:w="0" w:type="auto"/>
          </w:tcPr>
          <w:p w14:paraId="6F6DB469" w14:textId="77777777" w:rsidR="00ED4F82" w:rsidRDefault="00902852">
            <w:pPr>
              <w:spacing w:beforeAutospacing="1" w:afterAutospacing="1"/>
            </w:pPr>
            <w:r>
              <w:rPr>
                <w:color w:val="000000"/>
              </w:rPr>
              <w:t>Less than 9th grade</w:t>
            </w:r>
          </w:p>
        </w:tc>
        <w:tc>
          <w:tcPr>
            <w:tcW w:w="0" w:type="auto"/>
            <w:vAlign w:val="bottom"/>
          </w:tcPr>
          <w:p w14:paraId="5EAF18C7" w14:textId="77777777" w:rsidR="00ED4F82" w:rsidRDefault="00902852">
            <w:pPr>
              <w:spacing w:beforeAutospacing="1" w:afterAutospacing="1"/>
              <w:jc w:val="right"/>
            </w:pPr>
            <w:r>
              <w:rPr>
                <w:color w:val="000000"/>
              </w:rPr>
              <w:t>202</w:t>
            </w:r>
          </w:p>
        </w:tc>
        <w:tc>
          <w:tcPr>
            <w:tcW w:w="0" w:type="auto"/>
            <w:vAlign w:val="bottom"/>
          </w:tcPr>
          <w:p w14:paraId="7E567536" w14:textId="77777777" w:rsidR="00ED4F82" w:rsidRDefault="00902852">
            <w:pPr>
              <w:spacing w:beforeAutospacing="1" w:afterAutospacing="1"/>
              <w:jc w:val="right"/>
            </w:pPr>
            <w:r>
              <w:rPr>
                <w:color w:val="000000"/>
              </w:rPr>
              <w:t>822</w:t>
            </w:r>
          </w:p>
        </w:tc>
        <w:tc>
          <w:tcPr>
            <w:tcW w:w="0" w:type="auto"/>
            <w:vAlign w:val="bottom"/>
          </w:tcPr>
          <w:p w14:paraId="55DBA089" w14:textId="77777777" w:rsidR="00ED4F82" w:rsidRDefault="00902852">
            <w:pPr>
              <w:spacing w:beforeAutospacing="1" w:afterAutospacing="1"/>
              <w:jc w:val="right"/>
            </w:pPr>
            <w:r>
              <w:rPr>
                <w:color w:val="000000"/>
              </w:rPr>
              <w:t>915</w:t>
            </w:r>
          </w:p>
        </w:tc>
        <w:tc>
          <w:tcPr>
            <w:tcW w:w="0" w:type="auto"/>
            <w:vAlign w:val="bottom"/>
          </w:tcPr>
          <w:p w14:paraId="65AA94CA" w14:textId="77777777" w:rsidR="00ED4F82" w:rsidRDefault="00902852">
            <w:pPr>
              <w:spacing w:beforeAutospacing="1" w:afterAutospacing="1"/>
              <w:jc w:val="right"/>
            </w:pPr>
            <w:r>
              <w:rPr>
                <w:color w:val="000000"/>
              </w:rPr>
              <w:t>1,496</w:t>
            </w:r>
          </w:p>
        </w:tc>
        <w:tc>
          <w:tcPr>
            <w:tcW w:w="0" w:type="auto"/>
            <w:vAlign w:val="bottom"/>
          </w:tcPr>
          <w:p w14:paraId="5C1AEE3C" w14:textId="77777777" w:rsidR="00ED4F82" w:rsidRDefault="00902852">
            <w:pPr>
              <w:spacing w:beforeAutospacing="1" w:afterAutospacing="1"/>
              <w:jc w:val="right"/>
            </w:pPr>
            <w:r>
              <w:rPr>
                <w:color w:val="000000"/>
              </w:rPr>
              <w:t>1,665</w:t>
            </w:r>
          </w:p>
        </w:tc>
      </w:tr>
      <w:tr w:rsidR="00ED4F82" w14:paraId="77C1DF1F" w14:textId="77777777">
        <w:trPr>
          <w:cantSplit/>
        </w:trPr>
        <w:tc>
          <w:tcPr>
            <w:tcW w:w="0" w:type="auto"/>
          </w:tcPr>
          <w:p w14:paraId="77A7D78D" w14:textId="77777777" w:rsidR="00ED4F82" w:rsidRDefault="00902852">
            <w:pPr>
              <w:spacing w:beforeAutospacing="1" w:afterAutospacing="1"/>
            </w:pPr>
            <w:r>
              <w:rPr>
                <w:color w:val="000000"/>
              </w:rPr>
              <w:t>9th to 12th grade, no diploma</w:t>
            </w:r>
          </w:p>
        </w:tc>
        <w:tc>
          <w:tcPr>
            <w:tcW w:w="0" w:type="auto"/>
            <w:vAlign w:val="bottom"/>
          </w:tcPr>
          <w:p w14:paraId="7D054184" w14:textId="77777777" w:rsidR="00ED4F82" w:rsidRDefault="00902852">
            <w:pPr>
              <w:spacing w:beforeAutospacing="1" w:afterAutospacing="1"/>
              <w:jc w:val="right"/>
            </w:pPr>
            <w:r>
              <w:rPr>
                <w:color w:val="000000"/>
              </w:rPr>
              <w:t>2,381</w:t>
            </w:r>
          </w:p>
        </w:tc>
        <w:tc>
          <w:tcPr>
            <w:tcW w:w="0" w:type="auto"/>
            <w:vAlign w:val="bottom"/>
          </w:tcPr>
          <w:p w14:paraId="4DAF6A8D" w14:textId="77777777" w:rsidR="00ED4F82" w:rsidRDefault="00902852">
            <w:pPr>
              <w:spacing w:beforeAutospacing="1" w:afterAutospacing="1"/>
              <w:jc w:val="right"/>
            </w:pPr>
            <w:r>
              <w:rPr>
                <w:color w:val="000000"/>
              </w:rPr>
              <w:t>2,368</w:t>
            </w:r>
          </w:p>
        </w:tc>
        <w:tc>
          <w:tcPr>
            <w:tcW w:w="0" w:type="auto"/>
            <w:vAlign w:val="bottom"/>
          </w:tcPr>
          <w:p w14:paraId="5D9777F7" w14:textId="77777777" w:rsidR="00ED4F82" w:rsidRDefault="00902852">
            <w:pPr>
              <w:spacing w:beforeAutospacing="1" w:afterAutospacing="1"/>
              <w:jc w:val="right"/>
            </w:pPr>
            <w:r>
              <w:rPr>
                <w:color w:val="000000"/>
              </w:rPr>
              <w:t>1,732</w:t>
            </w:r>
          </w:p>
        </w:tc>
        <w:tc>
          <w:tcPr>
            <w:tcW w:w="0" w:type="auto"/>
            <w:vAlign w:val="bottom"/>
          </w:tcPr>
          <w:p w14:paraId="16E22948" w14:textId="77777777" w:rsidR="00ED4F82" w:rsidRDefault="00902852">
            <w:pPr>
              <w:spacing w:beforeAutospacing="1" w:afterAutospacing="1"/>
              <w:jc w:val="right"/>
            </w:pPr>
            <w:r>
              <w:rPr>
                <w:color w:val="000000"/>
              </w:rPr>
              <w:t>3,661</w:t>
            </w:r>
          </w:p>
        </w:tc>
        <w:tc>
          <w:tcPr>
            <w:tcW w:w="0" w:type="auto"/>
            <w:vAlign w:val="bottom"/>
          </w:tcPr>
          <w:p w14:paraId="7D566DDE" w14:textId="77777777" w:rsidR="00ED4F82" w:rsidRDefault="00902852">
            <w:pPr>
              <w:spacing w:beforeAutospacing="1" w:afterAutospacing="1"/>
              <w:jc w:val="right"/>
            </w:pPr>
            <w:r>
              <w:rPr>
                <w:color w:val="000000"/>
              </w:rPr>
              <w:t>2,558</w:t>
            </w:r>
          </w:p>
        </w:tc>
      </w:tr>
      <w:tr w:rsidR="00ED4F82" w14:paraId="0A04CEC8" w14:textId="77777777">
        <w:trPr>
          <w:cantSplit/>
        </w:trPr>
        <w:tc>
          <w:tcPr>
            <w:tcW w:w="0" w:type="auto"/>
          </w:tcPr>
          <w:p w14:paraId="6399A3AB" w14:textId="77777777" w:rsidR="00ED4F82" w:rsidRDefault="00902852">
            <w:pPr>
              <w:spacing w:beforeAutospacing="1" w:afterAutospacing="1"/>
            </w:pPr>
            <w:r>
              <w:rPr>
                <w:color w:val="000000"/>
              </w:rPr>
              <w:t>High school graduate, GED, or alternative</w:t>
            </w:r>
          </w:p>
        </w:tc>
        <w:tc>
          <w:tcPr>
            <w:tcW w:w="0" w:type="auto"/>
            <w:vAlign w:val="bottom"/>
          </w:tcPr>
          <w:p w14:paraId="1828B742" w14:textId="77777777" w:rsidR="00ED4F82" w:rsidRDefault="00902852">
            <w:pPr>
              <w:spacing w:beforeAutospacing="1" w:afterAutospacing="1"/>
              <w:jc w:val="right"/>
            </w:pPr>
            <w:r>
              <w:rPr>
                <w:color w:val="000000"/>
              </w:rPr>
              <w:t>7,449</w:t>
            </w:r>
          </w:p>
        </w:tc>
        <w:tc>
          <w:tcPr>
            <w:tcW w:w="0" w:type="auto"/>
            <w:vAlign w:val="bottom"/>
          </w:tcPr>
          <w:p w14:paraId="6D0B142C" w14:textId="77777777" w:rsidR="00ED4F82" w:rsidRDefault="00902852">
            <w:pPr>
              <w:spacing w:beforeAutospacing="1" w:afterAutospacing="1"/>
              <w:jc w:val="right"/>
            </w:pPr>
            <w:r>
              <w:rPr>
                <w:color w:val="000000"/>
              </w:rPr>
              <w:t>8,101</w:t>
            </w:r>
          </w:p>
        </w:tc>
        <w:tc>
          <w:tcPr>
            <w:tcW w:w="0" w:type="auto"/>
            <w:vAlign w:val="bottom"/>
          </w:tcPr>
          <w:p w14:paraId="5D11DAD6" w14:textId="77777777" w:rsidR="00ED4F82" w:rsidRDefault="00902852">
            <w:pPr>
              <w:spacing w:beforeAutospacing="1" w:afterAutospacing="1"/>
              <w:jc w:val="right"/>
            </w:pPr>
            <w:r>
              <w:rPr>
                <w:color w:val="000000"/>
              </w:rPr>
              <w:t>6,397</w:t>
            </w:r>
          </w:p>
        </w:tc>
        <w:tc>
          <w:tcPr>
            <w:tcW w:w="0" w:type="auto"/>
            <w:vAlign w:val="bottom"/>
          </w:tcPr>
          <w:p w14:paraId="11053184" w14:textId="77777777" w:rsidR="00ED4F82" w:rsidRDefault="00902852">
            <w:pPr>
              <w:spacing w:beforeAutospacing="1" w:afterAutospacing="1"/>
              <w:jc w:val="right"/>
            </w:pPr>
            <w:r>
              <w:rPr>
                <w:color w:val="000000"/>
              </w:rPr>
              <w:t>17,927</w:t>
            </w:r>
          </w:p>
        </w:tc>
        <w:tc>
          <w:tcPr>
            <w:tcW w:w="0" w:type="auto"/>
            <w:vAlign w:val="bottom"/>
          </w:tcPr>
          <w:p w14:paraId="0F494C67" w14:textId="77777777" w:rsidR="00ED4F82" w:rsidRDefault="00902852">
            <w:pPr>
              <w:spacing w:beforeAutospacing="1" w:afterAutospacing="1"/>
              <w:jc w:val="right"/>
            </w:pPr>
            <w:r>
              <w:rPr>
                <w:color w:val="000000"/>
              </w:rPr>
              <w:t>9,668</w:t>
            </w:r>
          </w:p>
        </w:tc>
      </w:tr>
      <w:tr w:rsidR="00ED4F82" w14:paraId="75A4DC75" w14:textId="77777777">
        <w:trPr>
          <w:cantSplit/>
        </w:trPr>
        <w:tc>
          <w:tcPr>
            <w:tcW w:w="0" w:type="auto"/>
          </w:tcPr>
          <w:p w14:paraId="757D8D71" w14:textId="77777777" w:rsidR="00ED4F82" w:rsidRDefault="00902852">
            <w:pPr>
              <w:spacing w:beforeAutospacing="1" w:afterAutospacing="1"/>
            </w:pPr>
            <w:r>
              <w:rPr>
                <w:color w:val="000000"/>
              </w:rPr>
              <w:t>Some college, no degree</w:t>
            </w:r>
          </w:p>
        </w:tc>
        <w:tc>
          <w:tcPr>
            <w:tcW w:w="0" w:type="auto"/>
            <w:vAlign w:val="bottom"/>
          </w:tcPr>
          <w:p w14:paraId="6CA8307E" w14:textId="77777777" w:rsidR="00ED4F82" w:rsidRDefault="00902852">
            <w:pPr>
              <w:spacing w:beforeAutospacing="1" w:afterAutospacing="1"/>
              <w:jc w:val="right"/>
            </w:pPr>
            <w:r>
              <w:rPr>
                <w:color w:val="000000"/>
              </w:rPr>
              <w:t>7,424</w:t>
            </w:r>
          </w:p>
        </w:tc>
        <w:tc>
          <w:tcPr>
            <w:tcW w:w="0" w:type="auto"/>
            <w:vAlign w:val="bottom"/>
          </w:tcPr>
          <w:p w14:paraId="0B594923" w14:textId="77777777" w:rsidR="00ED4F82" w:rsidRDefault="00902852">
            <w:pPr>
              <w:spacing w:beforeAutospacing="1" w:afterAutospacing="1"/>
              <w:jc w:val="right"/>
            </w:pPr>
            <w:r>
              <w:rPr>
                <w:color w:val="000000"/>
              </w:rPr>
              <w:t>8,237</w:t>
            </w:r>
          </w:p>
        </w:tc>
        <w:tc>
          <w:tcPr>
            <w:tcW w:w="0" w:type="auto"/>
            <w:vAlign w:val="bottom"/>
          </w:tcPr>
          <w:p w14:paraId="7B5784D3" w14:textId="77777777" w:rsidR="00ED4F82" w:rsidRDefault="00902852">
            <w:pPr>
              <w:spacing w:beforeAutospacing="1" w:afterAutospacing="1"/>
              <w:jc w:val="right"/>
            </w:pPr>
            <w:r>
              <w:rPr>
                <w:color w:val="000000"/>
              </w:rPr>
              <w:t>7,610</w:t>
            </w:r>
          </w:p>
        </w:tc>
        <w:tc>
          <w:tcPr>
            <w:tcW w:w="0" w:type="auto"/>
            <w:vAlign w:val="bottom"/>
          </w:tcPr>
          <w:p w14:paraId="678F8CEF" w14:textId="77777777" w:rsidR="00ED4F82" w:rsidRDefault="00902852">
            <w:pPr>
              <w:spacing w:beforeAutospacing="1" w:afterAutospacing="1"/>
              <w:jc w:val="right"/>
            </w:pPr>
            <w:r>
              <w:rPr>
                <w:color w:val="000000"/>
              </w:rPr>
              <w:t>11,984</w:t>
            </w:r>
          </w:p>
        </w:tc>
        <w:tc>
          <w:tcPr>
            <w:tcW w:w="0" w:type="auto"/>
            <w:vAlign w:val="bottom"/>
          </w:tcPr>
          <w:p w14:paraId="091E9773" w14:textId="77777777" w:rsidR="00ED4F82" w:rsidRDefault="00902852">
            <w:pPr>
              <w:spacing w:beforeAutospacing="1" w:afterAutospacing="1"/>
              <w:jc w:val="right"/>
            </w:pPr>
            <w:r>
              <w:rPr>
                <w:color w:val="000000"/>
              </w:rPr>
              <w:t>6,282</w:t>
            </w:r>
          </w:p>
        </w:tc>
      </w:tr>
      <w:tr w:rsidR="00ED4F82" w14:paraId="6CA63AF5" w14:textId="77777777">
        <w:trPr>
          <w:cantSplit/>
        </w:trPr>
        <w:tc>
          <w:tcPr>
            <w:tcW w:w="0" w:type="auto"/>
          </w:tcPr>
          <w:p w14:paraId="50AA71DC" w14:textId="77777777" w:rsidR="00ED4F82" w:rsidRDefault="00902852">
            <w:pPr>
              <w:spacing w:beforeAutospacing="1" w:afterAutospacing="1"/>
            </w:pPr>
            <w:r>
              <w:rPr>
                <w:color w:val="000000"/>
              </w:rPr>
              <w:t>Associate's degree</w:t>
            </w:r>
          </w:p>
        </w:tc>
        <w:tc>
          <w:tcPr>
            <w:tcW w:w="0" w:type="auto"/>
            <w:vAlign w:val="bottom"/>
          </w:tcPr>
          <w:p w14:paraId="35DEDA6A" w14:textId="77777777" w:rsidR="00ED4F82" w:rsidRDefault="00902852">
            <w:pPr>
              <w:spacing w:beforeAutospacing="1" w:afterAutospacing="1"/>
              <w:jc w:val="right"/>
            </w:pPr>
            <w:r>
              <w:rPr>
                <w:color w:val="000000"/>
              </w:rPr>
              <w:t>1,070</w:t>
            </w:r>
          </w:p>
        </w:tc>
        <w:tc>
          <w:tcPr>
            <w:tcW w:w="0" w:type="auto"/>
            <w:vAlign w:val="bottom"/>
          </w:tcPr>
          <w:p w14:paraId="416DF803" w14:textId="77777777" w:rsidR="00ED4F82" w:rsidRDefault="00902852">
            <w:pPr>
              <w:spacing w:beforeAutospacing="1" w:afterAutospacing="1"/>
              <w:jc w:val="right"/>
            </w:pPr>
            <w:r>
              <w:rPr>
                <w:color w:val="000000"/>
              </w:rPr>
              <w:t>3,604</w:t>
            </w:r>
          </w:p>
        </w:tc>
        <w:tc>
          <w:tcPr>
            <w:tcW w:w="0" w:type="auto"/>
            <w:vAlign w:val="bottom"/>
          </w:tcPr>
          <w:p w14:paraId="32D06D52" w14:textId="77777777" w:rsidR="00ED4F82" w:rsidRDefault="00902852">
            <w:pPr>
              <w:spacing w:beforeAutospacing="1" w:afterAutospacing="1"/>
              <w:jc w:val="right"/>
            </w:pPr>
            <w:r>
              <w:rPr>
                <w:color w:val="000000"/>
              </w:rPr>
              <w:t>3,754</w:t>
            </w:r>
          </w:p>
        </w:tc>
        <w:tc>
          <w:tcPr>
            <w:tcW w:w="0" w:type="auto"/>
            <w:vAlign w:val="bottom"/>
          </w:tcPr>
          <w:p w14:paraId="00FEC1A7" w14:textId="77777777" w:rsidR="00ED4F82" w:rsidRDefault="00902852">
            <w:pPr>
              <w:spacing w:beforeAutospacing="1" w:afterAutospacing="1"/>
              <w:jc w:val="right"/>
            </w:pPr>
            <w:r>
              <w:rPr>
                <w:color w:val="000000"/>
              </w:rPr>
              <w:t>5,875</w:t>
            </w:r>
          </w:p>
        </w:tc>
        <w:tc>
          <w:tcPr>
            <w:tcW w:w="0" w:type="auto"/>
            <w:vAlign w:val="bottom"/>
          </w:tcPr>
          <w:p w14:paraId="4857D57F" w14:textId="77777777" w:rsidR="00ED4F82" w:rsidRDefault="00902852">
            <w:pPr>
              <w:spacing w:beforeAutospacing="1" w:afterAutospacing="1"/>
              <w:jc w:val="right"/>
            </w:pPr>
            <w:r>
              <w:rPr>
                <w:color w:val="000000"/>
              </w:rPr>
              <w:t>2,582</w:t>
            </w:r>
          </w:p>
        </w:tc>
      </w:tr>
      <w:tr w:rsidR="00ED4F82" w14:paraId="491862C6" w14:textId="77777777">
        <w:trPr>
          <w:cantSplit/>
        </w:trPr>
        <w:tc>
          <w:tcPr>
            <w:tcW w:w="0" w:type="auto"/>
          </w:tcPr>
          <w:p w14:paraId="4030BBCB" w14:textId="77777777" w:rsidR="00ED4F82" w:rsidRDefault="00902852">
            <w:pPr>
              <w:spacing w:beforeAutospacing="1" w:afterAutospacing="1"/>
            </w:pPr>
            <w:r>
              <w:rPr>
                <w:color w:val="000000"/>
              </w:rPr>
              <w:t>Bachelor's degree</w:t>
            </w:r>
          </w:p>
        </w:tc>
        <w:tc>
          <w:tcPr>
            <w:tcW w:w="0" w:type="auto"/>
            <w:vAlign w:val="bottom"/>
          </w:tcPr>
          <w:p w14:paraId="28A13F14" w14:textId="77777777" w:rsidR="00ED4F82" w:rsidRDefault="00902852">
            <w:pPr>
              <w:spacing w:beforeAutospacing="1" w:afterAutospacing="1"/>
              <w:jc w:val="right"/>
            </w:pPr>
            <w:r>
              <w:rPr>
                <w:color w:val="000000"/>
              </w:rPr>
              <w:t>1,886</w:t>
            </w:r>
          </w:p>
        </w:tc>
        <w:tc>
          <w:tcPr>
            <w:tcW w:w="0" w:type="auto"/>
            <w:vAlign w:val="bottom"/>
          </w:tcPr>
          <w:p w14:paraId="4CFD9E0F" w14:textId="77777777" w:rsidR="00ED4F82" w:rsidRDefault="00902852">
            <w:pPr>
              <w:spacing w:beforeAutospacing="1" w:afterAutospacing="1"/>
              <w:jc w:val="right"/>
            </w:pPr>
            <w:r>
              <w:rPr>
                <w:color w:val="000000"/>
              </w:rPr>
              <w:t>6,220</w:t>
            </w:r>
          </w:p>
        </w:tc>
        <w:tc>
          <w:tcPr>
            <w:tcW w:w="0" w:type="auto"/>
            <w:vAlign w:val="bottom"/>
          </w:tcPr>
          <w:p w14:paraId="38A57D57" w14:textId="77777777" w:rsidR="00ED4F82" w:rsidRDefault="00902852">
            <w:pPr>
              <w:spacing w:beforeAutospacing="1" w:afterAutospacing="1"/>
              <w:jc w:val="right"/>
            </w:pPr>
            <w:r>
              <w:rPr>
                <w:color w:val="000000"/>
              </w:rPr>
              <w:t>5,646</w:t>
            </w:r>
          </w:p>
        </w:tc>
        <w:tc>
          <w:tcPr>
            <w:tcW w:w="0" w:type="auto"/>
            <w:vAlign w:val="bottom"/>
          </w:tcPr>
          <w:p w14:paraId="3FC64EEB" w14:textId="77777777" w:rsidR="00ED4F82" w:rsidRDefault="00902852">
            <w:pPr>
              <w:spacing w:beforeAutospacing="1" w:afterAutospacing="1"/>
              <w:jc w:val="right"/>
            </w:pPr>
            <w:r>
              <w:rPr>
                <w:color w:val="000000"/>
              </w:rPr>
              <w:t>8,489</w:t>
            </w:r>
          </w:p>
        </w:tc>
        <w:tc>
          <w:tcPr>
            <w:tcW w:w="0" w:type="auto"/>
            <w:vAlign w:val="bottom"/>
          </w:tcPr>
          <w:p w14:paraId="35CE5ED2" w14:textId="77777777" w:rsidR="00ED4F82" w:rsidRDefault="00902852">
            <w:pPr>
              <w:spacing w:beforeAutospacing="1" w:afterAutospacing="1"/>
              <w:jc w:val="right"/>
            </w:pPr>
            <w:r>
              <w:rPr>
                <w:color w:val="000000"/>
              </w:rPr>
              <w:t>3,388</w:t>
            </w:r>
          </w:p>
        </w:tc>
      </w:tr>
      <w:tr w:rsidR="00ED4F82" w14:paraId="2F1393FA" w14:textId="77777777">
        <w:trPr>
          <w:cantSplit/>
        </w:trPr>
        <w:tc>
          <w:tcPr>
            <w:tcW w:w="0" w:type="auto"/>
          </w:tcPr>
          <w:p w14:paraId="47922085" w14:textId="77777777" w:rsidR="00ED4F82" w:rsidRDefault="00902852">
            <w:pPr>
              <w:spacing w:beforeAutospacing="1" w:afterAutospacing="1"/>
            </w:pPr>
            <w:r>
              <w:rPr>
                <w:color w:val="000000"/>
              </w:rPr>
              <w:t>Graduate or professional degree</w:t>
            </w:r>
          </w:p>
        </w:tc>
        <w:tc>
          <w:tcPr>
            <w:tcW w:w="0" w:type="auto"/>
            <w:vAlign w:val="bottom"/>
          </w:tcPr>
          <w:p w14:paraId="4BF658F2" w14:textId="77777777" w:rsidR="00ED4F82" w:rsidRDefault="00902852">
            <w:pPr>
              <w:spacing w:beforeAutospacing="1" w:afterAutospacing="1"/>
              <w:jc w:val="right"/>
            </w:pPr>
            <w:r>
              <w:rPr>
                <w:color w:val="000000"/>
              </w:rPr>
              <w:t>115</w:t>
            </w:r>
          </w:p>
        </w:tc>
        <w:tc>
          <w:tcPr>
            <w:tcW w:w="0" w:type="auto"/>
            <w:vAlign w:val="bottom"/>
          </w:tcPr>
          <w:p w14:paraId="44BF1275" w14:textId="77777777" w:rsidR="00ED4F82" w:rsidRDefault="00902852">
            <w:pPr>
              <w:spacing w:beforeAutospacing="1" w:afterAutospacing="1"/>
              <w:jc w:val="right"/>
            </w:pPr>
            <w:r>
              <w:rPr>
                <w:color w:val="000000"/>
              </w:rPr>
              <w:t>2,229</w:t>
            </w:r>
          </w:p>
        </w:tc>
        <w:tc>
          <w:tcPr>
            <w:tcW w:w="0" w:type="auto"/>
            <w:vAlign w:val="bottom"/>
          </w:tcPr>
          <w:p w14:paraId="7133E479" w14:textId="77777777" w:rsidR="00ED4F82" w:rsidRDefault="00902852">
            <w:pPr>
              <w:spacing w:beforeAutospacing="1" w:afterAutospacing="1"/>
              <w:jc w:val="right"/>
            </w:pPr>
            <w:r>
              <w:rPr>
                <w:color w:val="000000"/>
              </w:rPr>
              <w:t>2,368</w:t>
            </w:r>
          </w:p>
        </w:tc>
        <w:tc>
          <w:tcPr>
            <w:tcW w:w="0" w:type="auto"/>
            <w:vAlign w:val="bottom"/>
          </w:tcPr>
          <w:p w14:paraId="6ED0EB38" w14:textId="77777777" w:rsidR="00ED4F82" w:rsidRDefault="00902852">
            <w:pPr>
              <w:spacing w:beforeAutospacing="1" w:afterAutospacing="1"/>
              <w:jc w:val="right"/>
            </w:pPr>
            <w:r>
              <w:rPr>
                <w:color w:val="000000"/>
              </w:rPr>
              <w:t>4,643</w:t>
            </w:r>
          </w:p>
        </w:tc>
        <w:tc>
          <w:tcPr>
            <w:tcW w:w="0" w:type="auto"/>
            <w:vAlign w:val="bottom"/>
          </w:tcPr>
          <w:p w14:paraId="5FDCA785" w14:textId="77777777" w:rsidR="00ED4F82" w:rsidRDefault="00902852">
            <w:pPr>
              <w:spacing w:beforeAutospacing="1" w:afterAutospacing="1"/>
              <w:jc w:val="right"/>
            </w:pPr>
            <w:r>
              <w:rPr>
                <w:color w:val="000000"/>
              </w:rPr>
              <w:t>2,734</w:t>
            </w:r>
          </w:p>
        </w:tc>
      </w:tr>
    </w:tbl>
    <w:p w14:paraId="1D209E90"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50</w:t>
      </w:r>
      <w:r>
        <w:rPr>
          <w:rFonts w:asciiTheme="minorHAnsi" w:hAnsiTheme="minorHAnsi"/>
        </w:rPr>
        <w:fldChar w:fldCharType="end"/>
      </w:r>
      <w:r>
        <w:rPr>
          <w:rFonts w:asciiTheme="minorHAnsi" w:hAnsiTheme="minorHAnsi"/>
        </w:rPr>
        <w:t xml:space="preserve"> </w:t>
      </w:r>
      <w:r>
        <w:rPr>
          <w:rFonts w:asciiTheme="minorHAnsi" w:hAnsiTheme="minorHAnsi"/>
          <w:bCs w:val="0"/>
        </w:rPr>
        <w:t>- Educational Attainment by Age</w:t>
      </w:r>
    </w:p>
    <w:p w14:paraId="076FAB65" w14:textId="77777777"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133"/>
      </w:tblGrid>
      <w:tr w:rsidR="00ED4F82" w14:paraId="72BAE5F9" w14:textId="77777777">
        <w:tc>
          <w:tcPr>
            <w:tcW w:w="0" w:type="auto"/>
          </w:tcPr>
          <w:p w14:paraId="620EF431" w14:textId="77777777" w:rsidR="00ED4F82" w:rsidRDefault="00902852">
            <w:pPr>
              <w:keepNext/>
              <w:widowControl w:val="0"/>
              <w:spacing w:after="0" w:line="240" w:lineRule="auto"/>
            </w:pPr>
            <w:r>
              <w:rPr>
                <w:b/>
                <w:sz w:val="16"/>
                <w:szCs w:val="16"/>
              </w:rPr>
              <w:t>Alternate Data Source Name:</w:t>
            </w:r>
          </w:p>
        </w:tc>
      </w:tr>
      <w:tr w:rsidR="00ED4F82" w14:paraId="5B928ACD" w14:textId="77777777">
        <w:trPr>
          <w:cantSplit/>
        </w:trPr>
        <w:tc>
          <w:tcPr>
            <w:tcW w:w="0" w:type="auto"/>
          </w:tcPr>
          <w:p w14:paraId="07156A10" w14:textId="77777777" w:rsidR="00ED4F82" w:rsidRDefault="00902852">
            <w:pPr>
              <w:spacing w:beforeAutospacing="1" w:afterAutospacing="1"/>
            </w:pPr>
            <w:r>
              <w:rPr>
                <w:color w:val="000000"/>
                <w:sz w:val="16"/>
              </w:rPr>
              <w:t>2015-2019 ACS 5-Yr Estimates</w:t>
            </w:r>
          </w:p>
        </w:tc>
      </w:tr>
    </w:tbl>
    <w:p w14:paraId="1FE3D402" w14:textId="77777777" w:rsidR="00ED4F82" w:rsidRDefault="00ED4F82">
      <w:pPr>
        <w:rPr>
          <w:b/>
          <w:bCs/>
          <w:vanish/>
          <w:sz w:val="16"/>
          <w:szCs w:val="16"/>
        </w:rPr>
      </w:pPr>
    </w:p>
    <w:p w14:paraId="02491C09" w14:textId="77777777" w:rsidR="00ED4F82" w:rsidRDefault="00ED4F82">
      <w:pPr>
        <w:rPr>
          <w:bCs/>
        </w:rPr>
      </w:pPr>
    </w:p>
    <w:p w14:paraId="49C52770" w14:textId="77777777" w:rsidR="00ED4F82" w:rsidRDefault="00902852">
      <w:pPr>
        <w:keepNext/>
        <w:widowControl w:val="0"/>
        <w:rPr>
          <w:sz w:val="24"/>
          <w:szCs w:val="24"/>
        </w:rPr>
      </w:pPr>
      <w:r>
        <w:rPr>
          <w:sz w:val="24"/>
          <w:szCs w:val="24"/>
        </w:rPr>
        <w:t>Educational Attainment – Median Earnings in the Past 12 Months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48"/>
        <w:gridCol w:w="4902"/>
      </w:tblGrid>
      <w:tr w:rsidR="00ED4F82" w14:paraId="1E5FA8CA" w14:textId="77777777">
        <w:trPr>
          <w:cantSplit/>
          <w:tblHeader/>
        </w:trPr>
        <w:tc>
          <w:tcPr>
            <w:tcW w:w="4500" w:type="dxa"/>
          </w:tcPr>
          <w:p w14:paraId="2B86C6F0" w14:textId="77777777" w:rsidR="00ED4F82" w:rsidRDefault="00902852">
            <w:pPr>
              <w:keepNext/>
              <w:widowControl w:val="0"/>
              <w:spacing w:after="0" w:line="240" w:lineRule="auto"/>
              <w:jc w:val="center"/>
              <w:rPr>
                <w:b/>
              </w:rPr>
            </w:pPr>
            <w:r>
              <w:rPr>
                <w:b/>
              </w:rPr>
              <w:t>Educational Attainment</w:t>
            </w:r>
          </w:p>
        </w:tc>
        <w:tc>
          <w:tcPr>
            <w:tcW w:w="4968" w:type="dxa"/>
          </w:tcPr>
          <w:p w14:paraId="6C8AA819" w14:textId="77777777" w:rsidR="00ED4F82" w:rsidRDefault="00902852">
            <w:pPr>
              <w:keepNext/>
              <w:widowControl w:val="0"/>
              <w:spacing w:after="0" w:line="240" w:lineRule="auto"/>
              <w:jc w:val="center"/>
              <w:rPr>
                <w:b/>
              </w:rPr>
            </w:pPr>
            <w:r>
              <w:rPr>
                <w:b/>
              </w:rPr>
              <w:t>Median Earnings in the Past 12 Months</w:t>
            </w:r>
          </w:p>
        </w:tc>
      </w:tr>
      <w:tr w:rsidR="00ED4F82" w14:paraId="3094A580" w14:textId="77777777">
        <w:trPr>
          <w:cantSplit/>
        </w:trPr>
        <w:tc>
          <w:tcPr>
            <w:tcW w:w="0" w:type="auto"/>
          </w:tcPr>
          <w:p w14:paraId="56DB21D3" w14:textId="77777777" w:rsidR="00ED4F82" w:rsidRDefault="00902852">
            <w:pPr>
              <w:spacing w:beforeAutospacing="1" w:afterAutospacing="1"/>
            </w:pPr>
            <w:r>
              <w:rPr>
                <w:color w:val="000000"/>
              </w:rPr>
              <w:t>Less than high school graduate</w:t>
            </w:r>
          </w:p>
        </w:tc>
        <w:tc>
          <w:tcPr>
            <w:tcW w:w="0" w:type="auto"/>
            <w:vAlign w:val="bottom"/>
          </w:tcPr>
          <w:p w14:paraId="2FAD90B1" w14:textId="77777777" w:rsidR="00ED4F82" w:rsidRDefault="00902852">
            <w:pPr>
              <w:spacing w:beforeAutospacing="1" w:afterAutospacing="1"/>
              <w:jc w:val="right"/>
            </w:pPr>
            <w:r>
              <w:rPr>
                <w:color w:val="000000"/>
              </w:rPr>
              <w:t>25,751</w:t>
            </w:r>
          </w:p>
        </w:tc>
      </w:tr>
      <w:tr w:rsidR="00ED4F82" w14:paraId="7C084F82" w14:textId="77777777">
        <w:trPr>
          <w:cantSplit/>
        </w:trPr>
        <w:tc>
          <w:tcPr>
            <w:tcW w:w="0" w:type="auto"/>
          </w:tcPr>
          <w:p w14:paraId="519DF91D" w14:textId="77777777" w:rsidR="00ED4F82" w:rsidRDefault="00902852">
            <w:pPr>
              <w:spacing w:beforeAutospacing="1" w:afterAutospacing="1"/>
            </w:pPr>
            <w:r>
              <w:rPr>
                <w:color w:val="000000"/>
              </w:rPr>
              <w:t>High school graduate (includes equivalency)</w:t>
            </w:r>
          </w:p>
        </w:tc>
        <w:tc>
          <w:tcPr>
            <w:tcW w:w="0" w:type="auto"/>
            <w:vAlign w:val="bottom"/>
          </w:tcPr>
          <w:p w14:paraId="346AB0AB" w14:textId="77777777" w:rsidR="00ED4F82" w:rsidRDefault="00902852">
            <w:pPr>
              <w:spacing w:beforeAutospacing="1" w:afterAutospacing="1"/>
              <w:jc w:val="right"/>
            </w:pPr>
            <w:r>
              <w:rPr>
                <w:color w:val="000000"/>
              </w:rPr>
              <w:t>32,279</w:t>
            </w:r>
          </w:p>
        </w:tc>
      </w:tr>
      <w:tr w:rsidR="00ED4F82" w14:paraId="26A9C5B3" w14:textId="77777777">
        <w:trPr>
          <w:cantSplit/>
        </w:trPr>
        <w:tc>
          <w:tcPr>
            <w:tcW w:w="0" w:type="auto"/>
          </w:tcPr>
          <w:p w14:paraId="65DF21B0" w14:textId="77777777" w:rsidR="00ED4F82" w:rsidRDefault="00902852">
            <w:pPr>
              <w:spacing w:beforeAutospacing="1" w:afterAutospacing="1"/>
            </w:pPr>
            <w:r>
              <w:rPr>
                <w:color w:val="000000"/>
              </w:rPr>
              <w:t>Some college or Associate's degree</w:t>
            </w:r>
          </w:p>
        </w:tc>
        <w:tc>
          <w:tcPr>
            <w:tcW w:w="0" w:type="auto"/>
            <w:vAlign w:val="bottom"/>
          </w:tcPr>
          <w:p w14:paraId="3C1C59B2" w14:textId="77777777" w:rsidR="00ED4F82" w:rsidRDefault="00902852">
            <w:pPr>
              <w:spacing w:beforeAutospacing="1" w:afterAutospacing="1"/>
              <w:jc w:val="right"/>
            </w:pPr>
            <w:r>
              <w:rPr>
                <w:color w:val="000000"/>
              </w:rPr>
              <w:t>38,305</w:t>
            </w:r>
          </w:p>
        </w:tc>
      </w:tr>
      <w:tr w:rsidR="00ED4F82" w14:paraId="028F221E" w14:textId="77777777">
        <w:trPr>
          <w:cantSplit/>
        </w:trPr>
        <w:tc>
          <w:tcPr>
            <w:tcW w:w="0" w:type="auto"/>
          </w:tcPr>
          <w:p w14:paraId="5A123B2B" w14:textId="77777777" w:rsidR="00ED4F82" w:rsidRDefault="00902852">
            <w:pPr>
              <w:spacing w:beforeAutospacing="1" w:afterAutospacing="1"/>
            </w:pPr>
            <w:r>
              <w:rPr>
                <w:color w:val="000000"/>
              </w:rPr>
              <w:t>Bachelor's degree</w:t>
            </w:r>
          </w:p>
        </w:tc>
        <w:tc>
          <w:tcPr>
            <w:tcW w:w="0" w:type="auto"/>
            <w:vAlign w:val="bottom"/>
          </w:tcPr>
          <w:p w14:paraId="0874C3FB" w14:textId="77777777" w:rsidR="00ED4F82" w:rsidRDefault="00902852">
            <w:pPr>
              <w:spacing w:beforeAutospacing="1" w:afterAutospacing="1"/>
              <w:jc w:val="right"/>
            </w:pPr>
            <w:r>
              <w:rPr>
                <w:color w:val="000000"/>
              </w:rPr>
              <w:t>50,694</w:t>
            </w:r>
          </w:p>
        </w:tc>
      </w:tr>
      <w:tr w:rsidR="00ED4F82" w14:paraId="6230F1E6" w14:textId="77777777">
        <w:trPr>
          <w:cantSplit/>
        </w:trPr>
        <w:tc>
          <w:tcPr>
            <w:tcW w:w="0" w:type="auto"/>
          </w:tcPr>
          <w:p w14:paraId="481C99A3" w14:textId="77777777" w:rsidR="00ED4F82" w:rsidRDefault="00902852">
            <w:pPr>
              <w:spacing w:beforeAutospacing="1" w:afterAutospacing="1"/>
            </w:pPr>
            <w:r>
              <w:rPr>
                <w:color w:val="000000"/>
              </w:rPr>
              <w:t>Graduate or professional degree</w:t>
            </w:r>
          </w:p>
        </w:tc>
        <w:tc>
          <w:tcPr>
            <w:tcW w:w="0" w:type="auto"/>
            <w:vAlign w:val="bottom"/>
          </w:tcPr>
          <w:p w14:paraId="0C3ED9A9" w14:textId="77777777" w:rsidR="00ED4F82" w:rsidRDefault="00902852">
            <w:pPr>
              <w:spacing w:beforeAutospacing="1" w:afterAutospacing="1"/>
              <w:jc w:val="right"/>
            </w:pPr>
            <w:r>
              <w:rPr>
                <w:color w:val="000000"/>
              </w:rPr>
              <w:t>64,132</w:t>
            </w:r>
          </w:p>
        </w:tc>
      </w:tr>
    </w:tbl>
    <w:p w14:paraId="0ABCE5AA"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51</w:t>
      </w:r>
      <w:r>
        <w:rPr>
          <w:rFonts w:asciiTheme="minorHAnsi" w:hAnsiTheme="minorHAnsi"/>
        </w:rPr>
        <w:fldChar w:fldCharType="end"/>
      </w:r>
      <w:r>
        <w:rPr>
          <w:rFonts w:asciiTheme="minorHAnsi" w:hAnsiTheme="minorHAnsi"/>
        </w:rPr>
        <w:t xml:space="preserve"> </w:t>
      </w:r>
      <w:r>
        <w:rPr>
          <w:rFonts w:asciiTheme="minorHAnsi" w:hAnsiTheme="minorHAnsi"/>
          <w:bCs w:val="0"/>
        </w:rPr>
        <w:t>– Median Earnings in the Past 12 Months</w:t>
      </w:r>
    </w:p>
    <w:p w14:paraId="0BC36DD2" w14:textId="77777777" w:rsidR="00ED4F82" w:rsidRDefault="00ED4F82">
      <w:pPr>
        <w:keepNext/>
        <w:widowControl w:val="0"/>
        <w:spacing w:after="0" w:line="240" w:lineRule="auto"/>
        <w:jc w:val="center"/>
        <w:rPr>
          <w:b/>
          <w:bCs/>
          <w:vanish/>
          <w:sz w:val="20"/>
          <w:szCs w:val="20"/>
        </w:rPr>
      </w:pPr>
    </w:p>
    <w:tbl>
      <w:tblPr>
        <w:tblW w:w="2742" w:type="pct"/>
        <w:tblInd w:w="115" w:type="dxa"/>
        <w:tblLook w:val="01E0" w:firstRow="1" w:lastRow="1" w:firstColumn="1" w:lastColumn="1" w:noHBand="0" w:noVBand="0"/>
      </w:tblPr>
      <w:tblGrid>
        <w:gridCol w:w="5133"/>
      </w:tblGrid>
      <w:tr w:rsidR="00ED4F82" w14:paraId="62C5DF3D" w14:textId="77777777">
        <w:tc>
          <w:tcPr>
            <w:tcW w:w="0" w:type="auto"/>
          </w:tcPr>
          <w:p w14:paraId="6358DA91" w14:textId="77777777" w:rsidR="00ED4F82" w:rsidRDefault="00902852">
            <w:pPr>
              <w:keepNext/>
              <w:widowControl w:val="0"/>
              <w:spacing w:after="0" w:line="240" w:lineRule="auto"/>
            </w:pPr>
            <w:r>
              <w:rPr>
                <w:b/>
                <w:sz w:val="16"/>
                <w:szCs w:val="16"/>
              </w:rPr>
              <w:t>Alternate Data Source Name:</w:t>
            </w:r>
          </w:p>
        </w:tc>
      </w:tr>
      <w:tr w:rsidR="00ED4F82" w14:paraId="3DED5E6F" w14:textId="77777777">
        <w:trPr>
          <w:cantSplit/>
        </w:trPr>
        <w:tc>
          <w:tcPr>
            <w:tcW w:w="0" w:type="auto"/>
          </w:tcPr>
          <w:p w14:paraId="5C121CF2" w14:textId="77777777" w:rsidR="00ED4F82" w:rsidRDefault="00902852">
            <w:pPr>
              <w:spacing w:beforeAutospacing="1" w:afterAutospacing="1"/>
            </w:pPr>
            <w:r>
              <w:rPr>
                <w:color w:val="000000"/>
                <w:sz w:val="16"/>
              </w:rPr>
              <w:t>2015-2019 ACS 5-Yr Estimates</w:t>
            </w:r>
          </w:p>
        </w:tc>
      </w:tr>
    </w:tbl>
    <w:p w14:paraId="564C9F17" w14:textId="77777777" w:rsidR="00ED4F82" w:rsidRDefault="00ED4F82">
      <w:pPr>
        <w:rPr>
          <w:b/>
          <w:bCs/>
          <w:vanish/>
          <w:sz w:val="16"/>
          <w:szCs w:val="16"/>
        </w:rPr>
      </w:pPr>
    </w:p>
    <w:p w14:paraId="54801C3B" w14:textId="77777777" w:rsidR="00ED4F82" w:rsidRDefault="00ED4F82">
      <w:pPr>
        <w:spacing w:after="0" w:line="240" w:lineRule="auto"/>
        <w:rPr>
          <w:b/>
          <w:bCs/>
          <w:sz w:val="16"/>
          <w:szCs w:val="16"/>
        </w:rPr>
      </w:pPr>
    </w:p>
    <w:p w14:paraId="51C7EC55" w14:textId="77777777" w:rsidR="00ED4F82" w:rsidRDefault="00ED4F82">
      <w:pPr>
        <w:rPr>
          <w:bCs/>
        </w:rPr>
      </w:pPr>
    </w:p>
    <w:p w14:paraId="7DC25E1B" w14:textId="77777777" w:rsidR="00ED4F82" w:rsidRDefault="00902852">
      <w:r>
        <w:rPr>
          <w:b/>
          <w:bCs/>
        </w:rPr>
        <w:t>Median Earnings by Educational Attainment</w:t>
      </w:r>
    </w:p>
    <w:p w14:paraId="24A11ADC" w14:textId="77777777" w:rsidR="00ED4F82" w:rsidRDefault="00902852" w:rsidP="00D8387F">
      <w:pPr>
        <w:spacing w:beforeAutospacing="1" w:afterAutospacing="1"/>
        <w:jc w:val="both"/>
        <w:rPr>
          <w:bCs/>
        </w:rPr>
      </w:pPr>
      <w:r>
        <w:t>Not surprisingly, the median earnings of individuals in the County are closely tied to educational attainment.  Median earnings increase as individuals attain higher education.  A person with a bachelor’s degree can expect to earn nearly twice that of a person without a high school degree.  A person with a graduate or professional degree can expect to earn more than twice somebody with only a high school degree.</w:t>
      </w:r>
    </w:p>
    <w:p w14:paraId="539036DF" w14:textId="77777777" w:rsidR="00ED4F82" w:rsidRDefault="00902852" w:rsidP="00D8387F">
      <w:pPr>
        <w:jc w:val="both"/>
        <w:rPr>
          <w:b/>
          <w:sz w:val="24"/>
          <w:szCs w:val="24"/>
        </w:rPr>
      </w:pPr>
      <w:r>
        <w:rPr>
          <w:b/>
          <w:sz w:val="24"/>
          <w:szCs w:val="24"/>
        </w:rPr>
        <w:t>Based on the Business Activity table above, what are the major employment sectors within your jurisdiction?</w:t>
      </w:r>
    </w:p>
    <w:p w14:paraId="5E95F7C1" w14:textId="77777777" w:rsidR="00ED4F82" w:rsidRDefault="00902852" w:rsidP="00D8387F">
      <w:pPr>
        <w:spacing w:beforeAutospacing="1" w:afterAutospacing="1"/>
        <w:jc w:val="both"/>
        <w:rPr>
          <w:rFonts w:cs="Arial"/>
        </w:rPr>
      </w:pPr>
      <w:r>
        <w:rPr>
          <w:rFonts w:cs="Arial"/>
        </w:rPr>
        <w:t>In Berkeley County, the “Education and Health Care Services” is the largest sector for the number employees and the “Professional, Scientific, Management Services” sector is the largest for jobs. Other major sectors include Manufacturing and Retail Trade. </w:t>
      </w:r>
    </w:p>
    <w:p w14:paraId="3A4E92C9" w14:textId="77777777" w:rsidR="00ED4F82" w:rsidRDefault="00902852" w:rsidP="00D8387F">
      <w:pPr>
        <w:jc w:val="both"/>
        <w:rPr>
          <w:b/>
          <w:sz w:val="24"/>
          <w:szCs w:val="24"/>
        </w:rPr>
      </w:pPr>
      <w:r>
        <w:rPr>
          <w:b/>
          <w:sz w:val="24"/>
          <w:szCs w:val="24"/>
        </w:rPr>
        <w:t>Describe the workforce and infrastructure needs of the business community:</w:t>
      </w:r>
    </w:p>
    <w:p w14:paraId="73620388" w14:textId="77777777" w:rsidR="00ED4F82" w:rsidRDefault="00902852" w:rsidP="00D8387F">
      <w:pPr>
        <w:spacing w:beforeAutospacing="1" w:afterAutospacing="1"/>
        <w:jc w:val="both"/>
        <w:rPr>
          <w:rFonts w:cs="Arial"/>
        </w:rPr>
      </w:pPr>
      <w:r>
        <w:rPr>
          <w:rFonts w:cs="Arial"/>
        </w:rPr>
        <w:t>There are four identified workforce and infrastructure needs in Berkeley County: </w:t>
      </w:r>
    </w:p>
    <w:p w14:paraId="122E626F" w14:textId="77777777" w:rsidR="00ED4F82" w:rsidRDefault="00902852" w:rsidP="00D8387F">
      <w:pPr>
        <w:numPr>
          <w:ilvl w:val="0"/>
          <w:numId w:val="3"/>
        </w:numPr>
        <w:spacing w:beforeAutospacing="1" w:afterAutospacing="1"/>
        <w:jc w:val="both"/>
        <w:rPr>
          <w:rFonts w:cs="Arial"/>
        </w:rPr>
      </w:pPr>
      <w:r>
        <w:rPr>
          <w:rFonts w:cs="Arial"/>
        </w:rPr>
        <w:t>Transportation;</w:t>
      </w:r>
    </w:p>
    <w:p w14:paraId="1882F0B4" w14:textId="77777777" w:rsidR="00ED4F82" w:rsidRDefault="00902852" w:rsidP="00D8387F">
      <w:pPr>
        <w:numPr>
          <w:ilvl w:val="0"/>
          <w:numId w:val="3"/>
        </w:numPr>
        <w:spacing w:beforeAutospacing="1" w:afterAutospacing="1"/>
        <w:jc w:val="both"/>
        <w:rPr>
          <w:rFonts w:cs="Arial"/>
        </w:rPr>
      </w:pPr>
      <w:r>
        <w:rPr>
          <w:rFonts w:cs="Arial"/>
        </w:rPr>
        <w:t>Access to training and higher education to close the skills gap;</w:t>
      </w:r>
    </w:p>
    <w:p w14:paraId="7258DB97" w14:textId="77777777" w:rsidR="00ED4F82" w:rsidRDefault="00902852" w:rsidP="00D8387F">
      <w:pPr>
        <w:numPr>
          <w:ilvl w:val="0"/>
          <w:numId w:val="3"/>
        </w:numPr>
        <w:spacing w:beforeAutospacing="1" w:afterAutospacing="1"/>
        <w:jc w:val="both"/>
        <w:rPr>
          <w:rFonts w:cs="Arial"/>
        </w:rPr>
      </w:pPr>
      <w:r>
        <w:rPr>
          <w:rFonts w:cs="Arial"/>
        </w:rPr>
        <w:t>Access to adequate broadband; and,</w:t>
      </w:r>
    </w:p>
    <w:p w14:paraId="55ED2485" w14:textId="77777777" w:rsidR="00ED4F82" w:rsidRDefault="00902852" w:rsidP="00D8387F">
      <w:pPr>
        <w:numPr>
          <w:ilvl w:val="0"/>
          <w:numId w:val="3"/>
        </w:numPr>
        <w:spacing w:beforeAutospacing="1" w:afterAutospacing="1"/>
        <w:jc w:val="both"/>
        <w:rPr>
          <w:rFonts w:cs="Arial"/>
        </w:rPr>
      </w:pPr>
      <w:r>
        <w:rPr>
          <w:rFonts w:cs="Arial"/>
        </w:rPr>
        <w:t>Affordable housing.</w:t>
      </w:r>
    </w:p>
    <w:p w14:paraId="059ED51E" w14:textId="77777777" w:rsidR="00ED4F82" w:rsidRDefault="00902852" w:rsidP="00D8387F">
      <w:pPr>
        <w:spacing w:beforeAutospacing="1" w:afterAutospacing="1"/>
        <w:jc w:val="both"/>
        <w:rPr>
          <w:rFonts w:cs="Arial"/>
        </w:rPr>
      </w:pPr>
      <w:r>
        <w:rPr>
          <w:rFonts w:cs="Arial"/>
          <w:b/>
        </w:rPr>
        <w:t>Transportation: </w:t>
      </w:r>
      <w:r>
        <w:rPr>
          <w:rFonts w:cs="Arial"/>
        </w:rPr>
        <w:t>With limited bus routes only running a few hours in the morning and afternoon, it is a challenge to align timing with shifts for certain employers. For residents in the rural areas of the county, changing buses multiple times is often needed. There are no bus routes to several of the larger industries and industrial parks. Plans for the Bus Rapid Transit (BRT) Line is still decades out from reaching the upper rural part of Berkeley County and will still only connect Moncks Corner through Goose Creek, North Charleston, and downtown Charleston. Many of the higher wage employers do not fall on the BRT route. </w:t>
      </w:r>
    </w:p>
    <w:p w14:paraId="3962885C" w14:textId="77777777" w:rsidR="00ED4F82" w:rsidRDefault="00902852" w:rsidP="00D8387F">
      <w:pPr>
        <w:spacing w:beforeAutospacing="1" w:afterAutospacing="1"/>
        <w:jc w:val="both"/>
        <w:rPr>
          <w:rFonts w:cs="Arial"/>
        </w:rPr>
      </w:pPr>
      <w:r>
        <w:rPr>
          <w:rFonts w:cs="Arial"/>
          <w:b/>
        </w:rPr>
        <w:t>Training and Higher Education</w:t>
      </w:r>
      <w:r>
        <w:rPr>
          <w:rFonts w:cs="Arial"/>
        </w:rPr>
        <w:t xml:space="preserve">:  The need for better communication between the Berkeley County School District (BCSD), institutions of higher education/technical colleges, and industry is paramount to providing the necessary trainings for skill development to fill the current workforce needs now and into the future.  This includes better messaging to youth on all opportunities outside traditional secondary education. More short-term programs and internships are needed that can train citizens in high demand sectors such as welding, plumbing, electrical work, and lean manufacturing, like </w:t>
      </w:r>
      <w:proofErr w:type="spellStart"/>
      <w:r>
        <w:rPr>
          <w:rFonts w:cs="Arial"/>
        </w:rPr>
        <w:t>ManuFirst</w:t>
      </w:r>
      <w:proofErr w:type="spellEnd"/>
      <w:r>
        <w:rPr>
          <w:rFonts w:cs="Arial"/>
        </w:rPr>
        <w:t xml:space="preserve"> SC.  The </w:t>
      </w:r>
      <w:proofErr w:type="spellStart"/>
      <w:r>
        <w:rPr>
          <w:rFonts w:cs="Arial"/>
        </w:rPr>
        <w:t>ManuFirst</w:t>
      </w:r>
      <w:proofErr w:type="spellEnd"/>
      <w:r>
        <w:rPr>
          <w:rFonts w:cs="Arial"/>
        </w:rPr>
        <w:t xml:space="preserve"> SC Certificate Program provides 62 hours of training in the areas of safety, quality practices and measurement, manufacturing processes and production, maintenance awareness, and OSHA-10.</w:t>
      </w:r>
    </w:p>
    <w:p w14:paraId="14160E90" w14:textId="77777777" w:rsidR="00ED4F82" w:rsidRDefault="00902852" w:rsidP="00B96F11">
      <w:pPr>
        <w:spacing w:beforeAutospacing="1" w:afterAutospacing="1"/>
        <w:jc w:val="both"/>
        <w:rPr>
          <w:rFonts w:cs="Arial"/>
        </w:rPr>
      </w:pPr>
      <w:r>
        <w:rPr>
          <w:rFonts w:cs="Arial"/>
          <w:b/>
        </w:rPr>
        <w:lastRenderedPageBreak/>
        <w:t>Broadband</w:t>
      </w:r>
      <w:r>
        <w:rPr>
          <w:rFonts w:cs="Arial"/>
        </w:rPr>
        <w:t>: Access to broadband positively affects residents with increased accessibility to online resources, training, healthcare and e-commerce transactions.  Adequate access to broadband helps larger industries where a majority of transactions now involve electronic data exchange, thus making it more challenging to recruit large industries to rural areas in the county. Broadband can streamline operations and efficiency for small businesses. There is a lack of broadband access in the rural areas surrounding the Town of St. Stephen and the upper part of Lake Moultrie.  </w:t>
      </w:r>
    </w:p>
    <w:p w14:paraId="2D395553" w14:textId="77777777" w:rsidR="00ED4F82" w:rsidRDefault="00902852" w:rsidP="00B96F11">
      <w:pPr>
        <w:spacing w:beforeAutospacing="1" w:afterAutospacing="1"/>
        <w:jc w:val="both"/>
        <w:rPr>
          <w:rFonts w:cs="Arial"/>
        </w:rPr>
      </w:pPr>
      <w:r>
        <w:rPr>
          <w:rFonts w:cs="Arial"/>
          <w:b/>
        </w:rPr>
        <w:t>Affordable housing:</w:t>
      </w:r>
      <w:r>
        <w:rPr>
          <w:rFonts w:cs="Arial"/>
        </w:rPr>
        <w:t> Rising housing costs have put a growing strain on the workforce where 4,040 renters and 3,965 homeowners are spending half their income on housing costs.   Wages have not kept pace with cost of housing.  Public and private investments are needed to build quality workforce housing near employment centers to lower housing and transportation cost burden. </w:t>
      </w:r>
    </w:p>
    <w:p w14:paraId="0B8B0EAC" w14:textId="77777777" w:rsidR="00ED4F82" w:rsidRDefault="00902852" w:rsidP="00B96F11">
      <w:pPr>
        <w:jc w:val="both"/>
        <w:rPr>
          <w:b/>
          <w:sz w:val="24"/>
          <w:szCs w:val="24"/>
        </w:rPr>
      </w:pPr>
      <w:r>
        <w:rPr>
          <w:b/>
          <w:sz w:val="24"/>
          <w:szCs w:val="24"/>
        </w:rPr>
        <w:t>Describe any major changes that may have an economic impact, such as planned local or regional public or private sector investments or initiatives that have affected or may affect job and business growth opportunities during the planning period. Describe any needs for workforce development, business support or infrastructure these changes may create.</w:t>
      </w:r>
    </w:p>
    <w:p w14:paraId="70BE94D4" w14:textId="77777777" w:rsidR="00ED4F82" w:rsidRDefault="00902852" w:rsidP="00B96F11">
      <w:pPr>
        <w:spacing w:beforeAutospacing="1" w:afterAutospacing="1"/>
        <w:jc w:val="both"/>
        <w:rPr>
          <w:rFonts w:cs="Arial"/>
        </w:rPr>
      </w:pPr>
      <w:r>
        <w:rPr>
          <w:rFonts w:cs="Arial"/>
        </w:rPr>
        <w:t xml:space="preserve">There have been many recent successful private and public partnerships in Berkeley County that have had a positive impact for job growth such as the partnership with Volvo Cars to create </w:t>
      </w:r>
      <w:proofErr w:type="spellStart"/>
      <w:r>
        <w:rPr>
          <w:rFonts w:cs="Arial"/>
        </w:rPr>
        <w:t>ManuFirst</w:t>
      </w:r>
      <w:proofErr w:type="spellEnd"/>
      <w:r>
        <w:rPr>
          <w:rFonts w:cs="Arial"/>
        </w:rPr>
        <w:t>, a 4-week course that provides the necessary training to qualify candidates for entry level manufacturing positions. The training program is offered to the Tri-County (Berkeley-Charleston-Dorchester County Region) through Trident Technical College. Another private and public partnership more recently announced is the implantation of new welding labs and programs at two rural high schools (Cross and Timberland) in Berkeley County that will be open to high school students and offer an adult vocational training program in the evenings. This partnership with Berkeley County, BCSD and W International, a new industry seeking hundreds of welders, will provide free welding training for Berkeley County residents.</w:t>
      </w:r>
    </w:p>
    <w:p w14:paraId="5A6079A2" w14:textId="77777777" w:rsidR="00ED4F82" w:rsidRDefault="00902852" w:rsidP="00B96F11">
      <w:pPr>
        <w:spacing w:beforeAutospacing="1" w:afterAutospacing="1"/>
        <w:jc w:val="both"/>
        <w:rPr>
          <w:rFonts w:cs="Arial"/>
        </w:rPr>
      </w:pPr>
      <w:r>
        <w:rPr>
          <w:rFonts w:cs="Arial"/>
        </w:rPr>
        <w:t>Additional planning is needed to address the industrial, residential, and infrastructure growth and to develop employment centers in proximity to population centers.  This planned growth should include an expansion of available resources such as education and training, libraries, community centers, healthcare, and basic needs. </w:t>
      </w:r>
    </w:p>
    <w:p w14:paraId="422715FE" w14:textId="77777777" w:rsidR="00ED4F82" w:rsidRDefault="00902852" w:rsidP="00B96F11">
      <w:pPr>
        <w:jc w:val="both"/>
        <w:rPr>
          <w:b/>
          <w:sz w:val="24"/>
          <w:szCs w:val="24"/>
        </w:rPr>
      </w:pPr>
      <w:r>
        <w:rPr>
          <w:b/>
          <w:sz w:val="24"/>
          <w:szCs w:val="24"/>
        </w:rPr>
        <w:t>How do the skills and education of the current workforce correspond to employment opportunities in the jurisdiction?</w:t>
      </w:r>
    </w:p>
    <w:p w14:paraId="70837874" w14:textId="77777777" w:rsidR="00ED4F82" w:rsidRDefault="00902852" w:rsidP="00B96F11">
      <w:pPr>
        <w:spacing w:beforeAutospacing="1" w:afterAutospacing="1"/>
        <w:jc w:val="both"/>
        <w:rPr>
          <w:rFonts w:cs="Arial"/>
        </w:rPr>
      </w:pPr>
      <w:r>
        <w:rPr>
          <w:rFonts w:cs="Arial"/>
        </w:rPr>
        <w:t>The 2017 – 2022 Talent Demand Analysis released by the Charleston Chamber of Commerce reported the annual job openings beyond the local graduate output is in production/mechanical; software/IT; hospitality; and, construction.  Local employers report employees and applicants lack soft skills and smaller manufacturing employers are having difficulty filling available openings as employees leave for more pay with larger industries. Skilled trade workers are in high demand in specialty trades, healthcare, construction, transportation/logistics, IT, and manufacturing.</w:t>
      </w:r>
    </w:p>
    <w:p w14:paraId="7EB0E968" w14:textId="77777777" w:rsidR="00ED4F82" w:rsidRDefault="00902852" w:rsidP="00B96F11">
      <w:pPr>
        <w:jc w:val="both"/>
        <w:rPr>
          <w:b/>
          <w:sz w:val="24"/>
          <w:szCs w:val="24"/>
        </w:rPr>
      </w:pPr>
      <w:r>
        <w:rPr>
          <w:b/>
          <w:sz w:val="24"/>
          <w:szCs w:val="24"/>
        </w:rPr>
        <w:lastRenderedPageBreak/>
        <w:t>Describe any current workforce training initiatives, including those supported by Workforce Investment Boards, community colleges and other organizations. Describe how these efforts will support the jurisdiction's Consolidated Plan.</w:t>
      </w:r>
    </w:p>
    <w:p w14:paraId="63F730F1" w14:textId="77777777" w:rsidR="00ED4F82" w:rsidRDefault="00902852" w:rsidP="00B96F11">
      <w:pPr>
        <w:spacing w:beforeAutospacing="1" w:afterAutospacing="1"/>
        <w:jc w:val="both"/>
        <w:rPr>
          <w:rFonts w:cs="Arial"/>
        </w:rPr>
      </w:pPr>
      <w:r>
        <w:rPr>
          <w:rFonts w:cs="Arial"/>
        </w:rPr>
        <w:t>Berkeley County noted six workforce training initiatives currently underway. </w:t>
      </w:r>
    </w:p>
    <w:p w14:paraId="1D1D78A0" w14:textId="77777777" w:rsidR="00ED4F82" w:rsidRDefault="00902852" w:rsidP="00B96F11">
      <w:pPr>
        <w:numPr>
          <w:ilvl w:val="0"/>
          <w:numId w:val="23"/>
        </w:numPr>
        <w:spacing w:beforeAutospacing="1" w:afterAutospacing="1"/>
        <w:jc w:val="both"/>
      </w:pPr>
      <w:r>
        <w:rPr>
          <w:rFonts w:cs="Arial"/>
        </w:rPr>
        <w:t>New Welding Programs at Cross and Timberland High Schools.  The program is open to students during the day and adults in the evenings and are free to Berkeley County residents.</w:t>
      </w:r>
    </w:p>
    <w:p w14:paraId="0EA95B42" w14:textId="77777777" w:rsidR="00ED4F82" w:rsidRDefault="00902852" w:rsidP="00B96F11">
      <w:pPr>
        <w:numPr>
          <w:ilvl w:val="0"/>
          <w:numId w:val="23"/>
        </w:numPr>
        <w:spacing w:beforeAutospacing="1" w:afterAutospacing="1"/>
        <w:jc w:val="both"/>
      </w:pPr>
      <w:proofErr w:type="spellStart"/>
      <w:r>
        <w:rPr>
          <w:rFonts w:cs="Arial"/>
        </w:rPr>
        <w:t>ManuFirst</w:t>
      </w:r>
      <w:proofErr w:type="spellEnd"/>
      <w:r>
        <w:rPr>
          <w:rFonts w:cs="Arial"/>
        </w:rPr>
        <w:t xml:space="preserve"> SC – A training program originally developed for Volvo Car USA in Berkeley County, has been expanded statewide.  The certificate program provides 62 hours of free training in the areas of safety, quality practices and measurement, manufacturing processes and production, maintenance awareness, and OSHA-10. </w:t>
      </w:r>
    </w:p>
    <w:p w14:paraId="121EB13F" w14:textId="77777777" w:rsidR="00ED4F82" w:rsidRDefault="00902852" w:rsidP="00B96F11">
      <w:pPr>
        <w:numPr>
          <w:ilvl w:val="0"/>
          <w:numId w:val="23"/>
        </w:numPr>
        <w:spacing w:beforeAutospacing="1" w:afterAutospacing="1"/>
        <w:jc w:val="both"/>
      </w:pPr>
      <w:r>
        <w:rPr>
          <w:rFonts w:cs="Arial"/>
        </w:rPr>
        <w:t>The Workforce Innovation and Opportunity Act (WIOA) provides occupational skills training for in-demand sectors. These trainings provide opportunities to eligible individuals who can complete trainings and fill in some of the gaps in the in-demand occupations. WIOA partners with community colleges and other local workforce partners to offer this program and facilitate trainings.</w:t>
      </w:r>
    </w:p>
    <w:p w14:paraId="3E826F31" w14:textId="77777777" w:rsidR="00ED4F82" w:rsidRDefault="00902852" w:rsidP="00B96F11">
      <w:pPr>
        <w:numPr>
          <w:ilvl w:val="0"/>
          <w:numId w:val="23"/>
        </w:numPr>
        <w:spacing w:beforeAutospacing="1" w:afterAutospacing="1"/>
        <w:jc w:val="both"/>
      </w:pPr>
      <w:r>
        <w:rPr>
          <w:rFonts w:cs="Arial"/>
        </w:rPr>
        <w:t>SC Codes - A collaboration by SC Dept of Commerce’s Office of Innovation and Build Carolina, is a free online coding education platform to enable SC residents to gain a technology skill set to improve their employment potential in the tech arena. SC Codes is available at no cost to any resident of South Carolina. SC Codes partners with community groups, industry, and coding mentors to improve the population’s digital literacy skills.</w:t>
      </w:r>
    </w:p>
    <w:p w14:paraId="2CF07235" w14:textId="77777777" w:rsidR="00ED4F82" w:rsidRDefault="00902852" w:rsidP="00B96F11">
      <w:pPr>
        <w:numPr>
          <w:ilvl w:val="0"/>
          <w:numId w:val="23"/>
        </w:numPr>
        <w:spacing w:beforeAutospacing="1" w:afterAutospacing="1"/>
        <w:jc w:val="both"/>
      </w:pPr>
      <w:proofErr w:type="spellStart"/>
      <w:r>
        <w:rPr>
          <w:rFonts w:cs="Arial"/>
        </w:rPr>
        <w:t>ReadySC</w:t>
      </w:r>
      <w:proofErr w:type="spellEnd"/>
      <w:r>
        <w:rPr>
          <w:rFonts w:cs="Arial"/>
        </w:rPr>
        <w:t>™ a part of the SC Technical College System offers training for employees of new or expanding businesses.</w:t>
      </w:r>
    </w:p>
    <w:p w14:paraId="1F5A3911" w14:textId="77777777" w:rsidR="00ED4F82" w:rsidRDefault="00902852" w:rsidP="00B96F11">
      <w:pPr>
        <w:numPr>
          <w:ilvl w:val="0"/>
          <w:numId w:val="23"/>
        </w:numPr>
        <w:spacing w:beforeAutospacing="1" w:afterAutospacing="1"/>
        <w:jc w:val="both"/>
      </w:pPr>
      <w:r>
        <w:rPr>
          <w:rFonts w:cs="Arial"/>
        </w:rPr>
        <w:t>SC Works Trident, a Berkeley Charleston Dorchester Council of Governments program, offers youth and adult on-the job training and education. </w:t>
      </w:r>
    </w:p>
    <w:p w14:paraId="634C0489" w14:textId="77777777" w:rsidR="00ED4F82" w:rsidRDefault="00902852" w:rsidP="00B96F11">
      <w:pPr>
        <w:spacing w:beforeAutospacing="1" w:afterAutospacing="1"/>
        <w:jc w:val="both"/>
        <w:rPr>
          <w:rFonts w:cs="Arial"/>
        </w:rPr>
      </w:pPr>
      <w:r>
        <w:rPr>
          <w:rFonts w:cs="Arial"/>
        </w:rPr>
        <w:t>All these initiatives align with the consolidated plan.</w:t>
      </w:r>
    </w:p>
    <w:p w14:paraId="7656E0EB" w14:textId="77777777" w:rsidR="00ED4F82" w:rsidRDefault="00902852" w:rsidP="00B96F11">
      <w:pPr>
        <w:jc w:val="both"/>
        <w:rPr>
          <w:b/>
          <w:sz w:val="24"/>
          <w:szCs w:val="24"/>
        </w:rPr>
      </w:pPr>
      <w:r>
        <w:rPr>
          <w:b/>
          <w:sz w:val="24"/>
          <w:szCs w:val="24"/>
        </w:rPr>
        <w:t>Does your jurisdiction participate in a Comprehensive Economic Development Strategy (CEDS)?</w:t>
      </w:r>
    </w:p>
    <w:p w14:paraId="7DFF9FD0" w14:textId="77777777" w:rsidR="00ED4F82" w:rsidRDefault="00902852" w:rsidP="00B96F11">
      <w:pPr>
        <w:spacing w:beforeAutospacing="1" w:afterAutospacing="1"/>
        <w:jc w:val="both"/>
        <w:rPr>
          <w:rFonts w:cs="Arial"/>
        </w:rPr>
      </w:pPr>
      <w:r>
        <w:rPr>
          <w:rFonts w:cs="Arial"/>
        </w:rPr>
        <w:t>Yes</w:t>
      </w:r>
    </w:p>
    <w:p w14:paraId="52A2E5EC" w14:textId="77777777" w:rsidR="00ED4F82" w:rsidRDefault="00902852" w:rsidP="00B96F11">
      <w:pPr>
        <w:jc w:val="both"/>
        <w:rPr>
          <w:b/>
          <w:sz w:val="24"/>
          <w:szCs w:val="24"/>
        </w:rPr>
      </w:pPr>
      <w:r>
        <w:rPr>
          <w:b/>
          <w:sz w:val="24"/>
          <w:szCs w:val="24"/>
        </w:rPr>
        <w:t>If so, what economic development initiatives are you undertaking that may be coordinated with the Consolidated Plan? If not, describe other local/regional plans or initiatives that impact economic growth.</w:t>
      </w:r>
    </w:p>
    <w:p w14:paraId="4E5B7636" w14:textId="77777777" w:rsidR="00ED4F82" w:rsidRDefault="00902852" w:rsidP="00B96F11">
      <w:pPr>
        <w:spacing w:beforeAutospacing="1" w:afterAutospacing="1"/>
        <w:jc w:val="both"/>
        <w:rPr>
          <w:rFonts w:cs="Arial"/>
        </w:rPr>
      </w:pPr>
      <w:r>
        <w:rPr>
          <w:rFonts w:cs="Arial"/>
        </w:rPr>
        <w:t>The Berkeley-Charleston-Dorchester Region CEDS identified five goals that can be coordinated with the Consolidated Plan.</w:t>
      </w:r>
    </w:p>
    <w:p w14:paraId="25D2C98A" w14:textId="77777777" w:rsidR="00ED4F82" w:rsidRDefault="00902852" w:rsidP="00B96F11">
      <w:pPr>
        <w:numPr>
          <w:ilvl w:val="0"/>
          <w:numId w:val="24"/>
        </w:numPr>
        <w:spacing w:beforeAutospacing="1" w:afterAutospacing="1"/>
        <w:jc w:val="both"/>
      </w:pPr>
      <w:r>
        <w:rPr>
          <w:rFonts w:cs="Arial"/>
        </w:rPr>
        <w:t>Grow and support Region’s economic base around existing and new sectors that provide long-term economic resiliency and growth</w:t>
      </w:r>
    </w:p>
    <w:p w14:paraId="228A7765" w14:textId="77777777" w:rsidR="00ED4F82" w:rsidRDefault="00902852" w:rsidP="00B96F11">
      <w:pPr>
        <w:numPr>
          <w:ilvl w:val="0"/>
          <w:numId w:val="24"/>
        </w:numPr>
        <w:spacing w:beforeAutospacing="1" w:afterAutospacing="1"/>
        <w:jc w:val="both"/>
      </w:pPr>
      <w:r>
        <w:rPr>
          <w:rFonts w:cs="Arial"/>
        </w:rPr>
        <w:lastRenderedPageBreak/>
        <w:t>Continue to provide a hospitable and healthy business climate to attract the right investments</w:t>
      </w:r>
    </w:p>
    <w:p w14:paraId="35132360" w14:textId="77777777" w:rsidR="00ED4F82" w:rsidRDefault="00902852" w:rsidP="00B96F11">
      <w:pPr>
        <w:numPr>
          <w:ilvl w:val="0"/>
          <w:numId w:val="24"/>
        </w:numPr>
        <w:spacing w:beforeAutospacing="1" w:afterAutospacing="1"/>
        <w:jc w:val="both"/>
      </w:pPr>
      <w:r>
        <w:rPr>
          <w:rFonts w:cs="Arial"/>
        </w:rPr>
        <w:t>Ensure that all residents of the Region have access to a variety of education and training opportunities</w:t>
      </w:r>
    </w:p>
    <w:p w14:paraId="3A40F0DE" w14:textId="77777777" w:rsidR="00ED4F82" w:rsidRDefault="00902852" w:rsidP="00B96F11">
      <w:pPr>
        <w:numPr>
          <w:ilvl w:val="0"/>
          <w:numId w:val="24"/>
        </w:numPr>
        <w:spacing w:beforeAutospacing="1" w:afterAutospacing="1"/>
        <w:jc w:val="both"/>
      </w:pPr>
      <w:r>
        <w:rPr>
          <w:rFonts w:cs="Arial"/>
        </w:rPr>
        <w:t>Work to further increase intergovernmental cooperation and coordination in order to strengthen regional unity and success</w:t>
      </w:r>
    </w:p>
    <w:p w14:paraId="68654A11" w14:textId="77777777" w:rsidR="00ED4F82" w:rsidRDefault="00902852" w:rsidP="00B96F11">
      <w:pPr>
        <w:numPr>
          <w:ilvl w:val="0"/>
          <w:numId w:val="24"/>
        </w:numPr>
        <w:spacing w:beforeAutospacing="1" w:afterAutospacing="1"/>
        <w:jc w:val="both"/>
      </w:pPr>
      <w:r>
        <w:rPr>
          <w:rFonts w:cs="Arial"/>
        </w:rPr>
        <w:t>Seek to protect and preserve the cultural and natural resources for the future generations of the Tri-County area, as well as seek to provide an affordable place to live. </w:t>
      </w:r>
    </w:p>
    <w:p w14:paraId="10D74AB7" w14:textId="77777777" w:rsidR="00ED4F82" w:rsidRDefault="00ED4F82">
      <w:pPr>
        <w:spacing w:line="204" w:lineRule="auto"/>
        <w:rPr>
          <w:rFonts w:cs="Arial"/>
        </w:rPr>
      </w:pPr>
    </w:p>
    <w:p w14:paraId="2E5A0E78" w14:textId="77777777" w:rsidR="00ED4F82" w:rsidRDefault="00902852">
      <w:pPr>
        <w:pStyle w:val="Heading2"/>
        <w:pageBreakBefore/>
        <w:rPr>
          <w:rFonts w:ascii="Calibri" w:hAnsi="Calibri"/>
          <w:i w:val="0"/>
        </w:rPr>
      </w:pPr>
      <w:bookmarkStart w:id="35" w:name="_Toc78523623"/>
      <w:r>
        <w:rPr>
          <w:rFonts w:ascii="Calibri" w:hAnsi="Calibri"/>
          <w:i w:val="0"/>
        </w:rPr>
        <w:lastRenderedPageBreak/>
        <w:t>MA-50 Needs and Market Analysis Discussion</w:t>
      </w:r>
      <w:bookmarkEnd w:id="35"/>
      <w:r>
        <w:rPr>
          <w:rFonts w:ascii="Calibri" w:hAnsi="Calibri"/>
          <w:i w:val="0"/>
        </w:rPr>
        <w:t xml:space="preserve"> </w:t>
      </w:r>
    </w:p>
    <w:p w14:paraId="4FE9F014" w14:textId="77777777" w:rsidR="00ED4F82" w:rsidRDefault="00902852" w:rsidP="00B96F11">
      <w:pPr>
        <w:jc w:val="both"/>
        <w:rPr>
          <w:b/>
          <w:sz w:val="24"/>
          <w:szCs w:val="24"/>
        </w:rPr>
      </w:pPr>
      <w:r>
        <w:rPr>
          <w:b/>
          <w:sz w:val="24"/>
          <w:szCs w:val="24"/>
        </w:rPr>
        <w:t>Are there areas where households with multiple housing problems are concentrated? (include a definition of "concentration")</w:t>
      </w:r>
    </w:p>
    <w:p w14:paraId="5CAC0AFA" w14:textId="77777777" w:rsidR="00ED4F82" w:rsidRDefault="00902852" w:rsidP="00B96F11">
      <w:pPr>
        <w:spacing w:beforeAutospacing="1" w:afterAutospacing="1"/>
        <w:jc w:val="both"/>
        <w:rPr>
          <w:rFonts w:cs="Arial"/>
        </w:rPr>
      </w:pPr>
      <w:r>
        <w:rPr>
          <w:rFonts w:cs="Arial"/>
        </w:rPr>
        <w:t>HUD identifies four specific data points that constitute "housing problems": cost burden, overcrowding, lack of complete plumbing facilities, and lack of complete kitchen facilities. Within the jurisdiction as a whole, 0.3% of occupied units lack complete plumbing, 0.3% occupied units lack complete kitchen facilities, 1.9% are overcrowded, and 27.6% are cost burdened. For the purposes of this section, areas of concentration are census tracts that have two or more housing problems that are substantially higher than the regional average or, more specifically, a lack of complete plumbing over 5.0%, lack of complete kitchen facilities over 5.0%, overcrowding over 10%, and cost burdened over 50%.</w:t>
      </w:r>
    </w:p>
    <w:p w14:paraId="4F2DFF3F" w14:textId="77777777" w:rsidR="00ED4F82" w:rsidRDefault="00902852" w:rsidP="00B96F11">
      <w:pPr>
        <w:spacing w:beforeAutospacing="1" w:afterAutospacing="1"/>
        <w:jc w:val="both"/>
        <w:rPr>
          <w:rFonts w:cs="Arial"/>
        </w:rPr>
      </w:pPr>
      <w:r>
        <w:rPr>
          <w:rFonts w:cs="Arial"/>
        </w:rPr>
        <w:t>There are four census tracts in Berkeley County where housing problems are concentrated:</w:t>
      </w:r>
    </w:p>
    <w:p w14:paraId="32A5F957" w14:textId="77777777" w:rsidR="00ED4F82" w:rsidRDefault="00902852">
      <w:pPr>
        <w:spacing w:beforeAutospacing="1" w:afterAutospacing="1"/>
        <w:rPr>
          <w:rFonts w:cs="Arial"/>
        </w:rPr>
      </w:pPr>
      <w:r>
        <w:rPr>
          <w:rFonts w:cs="Arial"/>
        </w:rPr>
        <w:t>205.03</w:t>
      </w:r>
    </w:p>
    <w:p w14:paraId="245B5633" w14:textId="77777777" w:rsidR="00ED4F82" w:rsidRDefault="00902852">
      <w:pPr>
        <w:numPr>
          <w:ilvl w:val="0"/>
          <w:numId w:val="3"/>
        </w:numPr>
        <w:spacing w:beforeAutospacing="1" w:afterAutospacing="1"/>
        <w:rPr>
          <w:rFonts w:cs="Arial"/>
        </w:rPr>
      </w:pPr>
      <w:r>
        <w:rPr>
          <w:rFonts w:cs="Arial"/>
        </w:rPr>
        <w:t>Lack of Complete Plumbing: 9.0%</w:t>
      </w:r>
    </w:p>
    <w:p w14:paraId="5F06A2F7" w14:textId="77777777" w:rsidR="00ED4F82" w:rsidRDefault="00902852">
      <w:pPr>
        <w:numPr>
          <w:ilvl w:val="0"/>
          <w:numId w:val="3"/>
        </w:numPr>
        <w:spacing w:beforeAutospacing="1" w:afterAutospacing="1"/>
        <w:rPr>
          <w:rFonts w:cs="Arial"/>
        </w:rPr>
      </w:pPr>
      <w:r>
        <w:rPr>
          <w:rFonts w:cs="Arial"/>
        </w:rPr>
        <w:t>Lack of Complete Kitchen: 5.5%</w:t>
      </w:r>
    </w:p>
    <w:p w14:paraId="1CA6BFAA" w14:textId="77777777" w:rsidR="00ED4F82" w:rsidRDefault="00902852">
      <w:pPr>
        <w:numPr>
          <w:ilvl w:val="0"/>
          <w:numId w:val="3"/>
        </w:numPr>
        <w:spacing w:beforeAutospacing="1" w:afterAutospacing="1"/>
        <w:rPr>
          <w:rFonts w:cs="Arial"/>
        </w:rPr>
      </w:pPr>
      <w:r>
        <w:rPr>
          <w:rFonts w:cs="Arial"/>
        </w:rPr>
        <w:t>Renter Cost Burden: 56.7%</w:t>
      </w:r>
    </w:p>
    <w:p w14:paraId="44139FBE" w14:textId="77777777" w:rsidR="00ED4F82" w:rsidRDefault="00902852">
      <w:pPr>
        <w:spacing w:beforeAutospacing="1" w:afterAutospacing="1"/>
        <w:rPr>
          <w:rFonts w:cs="Arial"/>
        </w:rPr>
      </w:pPr>
      <w:r>
        <w:rPr>
          <w:rFonts w:cs="Arial"/>
        </w:rPr>
        <w:t>201.02</w:t>
      </w:r>
    </w:p>
    <w:p w14:paraId="3FE424B3" w14:textId="77777777" w:rsidR="00ED4F82" w:rsidRDefault="00902852">
      <w:pPr>
        <w:numPr>
          <w:ilvl w:val="0"/>
          <w:numId w:val="3"/>
        </w:numPr>
        <w:spacing w:beforeAutospacing="1" w:afterAutospacing="1"/>
        <w:rPr>
          <w:rFonts w:cs="Arial"/>
        </w:rPr>
      </w:pPr>
      <w:r>
        <w:rPr>
          <w:rFonts w:cs="Arial"/>
        </w:rPr>
        <w:t>Lack of Complete Plumbing: 9.2%</w:t>
      </w:r>
    </w:p>
    <w:p w14:paraId="2E60B75A" w14:textId="77777777" w:rsidR="00ED4F82" w:rsidRDefault="00902852">
      <w:pPr>
        <w:numPr>
          <w:ilvl w:val="0"/>
          <w:numId w:val="3"/>
        </w:numPr>
        <w:spacing w:beforeAutospacing="1" w:afterAutospacing="1"/>
        <w:rPr>
          <w:rFonts w:cs="Arial"/>
        </w:rPr>
      </w:pPr>
      <w:r>
        <w:rPr>
          <w:rFonts w:cs="Arial"/>
        </w:rPr>
        <w:t>Lack of Complete Kitchen: 7.6%</w:t>
      </w:r>
    </w:p>
    <w:p w14:paraId="4F66C6BE" w14:textId="77777777" w:rsidR="00ED4F82" w:rsidRDefault="00902852">
      <w:pPr>
        <w:spacing w:beforeAutospacing="1" w:afterAutospacing="1"/>
        <w:rPr>
          <w:rFonts w:cs="Arial"/>
        </w:rPr>
      </w:pPr>
      <w:r>
        <w:rPr>
          <w:rFonts w:cs="Arial"/>
        </w:rPr>
        <w:t>207.25</w:t>
      </w:r>
    </w:p>
    <w:p w14:paraId="34E35911" w14:textId="77777777" w:rsidR="00ED4F82" w:rsidRDefault="00902852">
      <w:pPr>
        <w:numPr>
          <w:ilvl w:val="0"/>
          <w:numId w:val="3"/>
        </w:numPr>
        <w:spacing w:beforeAutospacing="1" w:afterAutospacing="1"/>
        <w:rPr>
          <w:rFonts w:cs="Arial"/>
        </w:rPr>
      </w:pPr>
      <w:r>
        <w:rPr>
          <w:rFonts w:cs="Arial"/>
        </w:rPr>
        <w:t>Homeowner Cost Burden: 50%</w:t>
      </w:r>
    </w:p>
    <w:p w14:paraId="10DCA630" w14:textId="77777777" w:rsidR="00ED4F82" w:rsidRDefault="00902852">
      <w:pPr>
        <w:numPr>
          <w:ilvl w:val="0"/>
          <w:numId w:val="3"/>
        </w:numPr>
        <w:spacing w:beforeAutospacing="1" w:afterAutospacing="1"/>
        <w:rPr>
          <w:rFonts w:cs="Arial"/>
        </w:rPr>
      </w:pPr>
      <w:r>
        <w:rPr>
          <w:rFonts w:cs="Arial"/>
        </w:rPr>
        <w:t>Renter Cost Burden: 78.3%</w:t>
      </w:r>
    </w:p>
    <w:p w14:paraId="7BE03E13" w14:textId="77777777" w:rsidR="00ED4F82" w:rsidRDefault="00902852" w:rsidP="00B96F11">
      <w:pPr>
        <w:jc w:val="both"/>
        <w:rPr>
          <w:b/>
          <w:sz w:val="24"/>
          <w:szCs w:val="24"/>
        </w:rPr>
      </w:pPr>
      <w:r>
        <w:rPr>
          <w:b/>
          <w:sz w:val="24"/>
          <w:szCs w:val="24"/>
        </w:rPr>
        <w:t>Are there any areas in the jurisdiction where racial or ethnic minorities or low-income families are concentrated? (include a definition of "concentration")</w:t>
      </w:r>
    </w:p>
    <w:p w14:paraId="64BA5968" w14:textId="77777777" w:rsidR="00ED4F82" w:rsidRDefault="00902852" w:rsidP="00B96F11">
      <w:pPr>
        <w:spacing w:beforeAutospacing="1" w:afterAutospacing="1"/>
        <w:jc w:val="both"/>
        <w:rPr>
          <w:rFonts w:cs="Arial"/>
        </w:rPr>
      </w:pPr>
      <w:r>
        <w:rPr>
          <w:rFonts w:cs="Arial"/>
          <w:u w:val="single"/>
        </w:rPr>
        <w:t>Racial and Ethnic Minorities</w:t>
      </w:r>
    </w:p>
    <w:p w14:paraId="5C04EA62" w14:textId="77777777" w:rsidR="00ED4F82" w:rsidRDefault="00902852" w:rsidP="00B96F11">
      <w:pPr>
        <w:spacing w:beforeAutospacing="1" w:afterAutospacing="1"/>
        <w:jc w:val="both"/>
        <w:rPr>
          <w:rFonts w:cs="Arial"/>
        </w:rPr>
      </w:pPr>
      <w:r>
        <w:rPr>
          <w:rFonts w:cs="Arial"/>
        </w:rPr>
        <w:t>In Berkeley County the most populous racial minority is Black or African American. This population makes up 23.8% of the County. Hispanic residents also have a relatively large population and make up 6.6% of the County. For the purpose of this section a concentration is defined as a census tract with a Black or African American, non-Hispanic, population over 33.8% and/or a Hispanic population over 16.6%. By this definition there are several tracts with a concentration of racial or ethnic minorities. See the below list and maps.</w:t>
      </w:r>
    </w:p>
    <w:p w14:paraId="43A09841" w14:textId="77777777" w:rsidR="00ED4F82" w:rsidRDefault="00902852">
      <w:pPr>
        <w:spacing w:beforeAutospacing="1" w:afterAutospacing="1"/>
        <w:rPr>
          <w:rFonts w:cs="Arial"/>
        </w:rPr>
      </w:pPr>
      <w:r>
        <w:rPr>
          <w:rFonts w:cs="Arial"/>
          <w:i/>
        </w:rPr>
        <w:lastRenderedPageBreak/>
        <w:t>Black of African American, non-Hispanic</w:t>
      </w:r>
    </w:p>
    <w:p w14:paraId="02FDC99D" w14:textId="77777777" w:rsidR="00ED4F82" w:rsidRDefault="00902852">
      <w:pPr>
        <w:numPr>
          <w:ilvl w:val="0"/>
          <w:numId w:val="3"/>
        </w:numPr>
        <w:spacing w:beforeAutospacing="1" w:afterAutospacing="1"/>
        <w:rPr>
          <w:rFonts w:cs="Arial"/>
        </w:rPr>
      </w:pPr>
      <w:r>
        <w:rPr>
          <w:rFonts w:cs="Arial"/>
        </w:rPr>
        <w:t>201.01 - 55.1%</w:t>
      </w:r>
    </w:p>
    <w:p w14:paraId="5D2C30E6" w14:textId="77777777" w:rsidR="00ED4F82" w:rsidRDefault="00902852">
      <w:pPr>
        <w:numPr>
          <w:ilvl w:val="0"/>
          <w:numId w:val="3"/>
        </w:numPr>
        <w:spacing w:beforeAutospacing="1" w:afterAutospacing="1"/>
        <w:rPr>
          <w:rFonts w:cs="Arial"/>
        </w:rPr>
      </w:pPr>
      <w:r>
        <w:rPr>
          <w:rFonts w:cs="Arial"/>
        </w:rPr>
        <w:t>201.02 - 41.0%</w:t>
      </w:r>
    </w:p>
    <w:p w14:paraId="035CCF7D" w14:textId="77777777" w:rsidR="00ED4F82" w:rsidRDefault="00902852">
      <w:pPr>
        <w:numPr>
          <w:ilvl w:val="0"/>
          <w:numId w:val="3"/>
        </w:numPr>
        <w:spacing w:beforeAutospacing="1" w:afterAutospacing="1"/>
        <w:rPr>
          <w:rFonts w:cs="Arial"/>
        </w:rPr>
      </w:pPr>
      <w:r>
        <w:rPr>
          <w:rFonts w:cs="Arial"/>
        </w:rPr>
        <w:t>202.01 - 53.0%</w:t>
      </w:r>
    </w:p>
    <w:p w14:paraId="1A90900E" w14:textId="77777777" w:rsidR="00ED4F82" w:rsidRDefault="00902852">
      <w:pPr>
        <w:numPr>
          <w:ilvl w:val="0"/>
          <w:numId w:val="3"/>
        </w:numPr>
        <w:spacing w:beforeAutospacing="1" w:afterAutospacing="1"/>
        <w:rPr>
          <w:rFonts w:cs="Arial"/>
        </w:rPr>
      </w:pPr>
      <w:r>
        <w:rPr>
          <w:rFonts w:cs="Arial"/>
        </w:rPr>
        <w:t>202.02 - 75.1%</w:t>
      </w:r>
    </w:p>
    <w:p w14:paraId="36F331EB" w14:textId="77777777" w:rsidR="00ED4F82" w:rsidRDefault="00902852">
      <w:pPr>
        <w:numPr>
          <w:ilvl w:val="0"/>
          <w:numId w:val="3"/>
        </w:numPr>
        <w:spacing w:beforeAutospacing="1" w:afterAutospacing="1"/>
        <w:rPr>
          <w:rFonts w:cs="Arial"/>
        </w:rPr>
      </w:pPr>
      <w:r>
        <w:rPr>
          <w:rFonts w:cs="Arial"/>
        </w:rPr>
        <w:t>204.01 - 40.2%</w:t>
      </w:r>
    </w:p>
    <w:p w14:paraId="2ACECD21" w14:textId="77777777" w:rsidR="00ED4F82" w:rsidRDefault="00902852">
      <w:pPr>
        <w:numPr>
          <w:ilvl w:val="0"/>
          <w:numId w:val="3"/>
        </w:numPr>
        <w:spacing w:beforeAutospacing="1" w:afterAutospacing="1"/>
        <w:rPr>
          <w:rFonts w:cs="Arial"/>
        </w:rPr>
      </w:pPr>
      <w:r>
        <w:rPr>
          <w:rFonts w:cs="Arial"/>
        </w:rPr>
        <w:t>204.05 - 59.4%</w:t>
      </w:r>
    </w:p>
    <w:p w14:paraId="5AA02CC6" w14:textId="77777777" w:rsidR="00ED4F82" w:rsidRDefault="00902852">
      <w:pPr>
        <w:numPr>
          <w:ilvl w:val="0"/>
          <w:numId w:val="3"/>
        </w:numPr>
        <w:spacing w:beforeAutospacing="1" w:afterAutospacing="1"/>
        <w:rPr>
          <w:rFonts w:cs="Arial"/>
        </w:rPr>
      </w:pPr>
      <w:r>
        <w:rPr>
          <w:rFonts w:cs="Arial"/>
        </w:rPr>
        <w:t>205.04 - 51.2%</w:t>
      </w:r>
    </w:p>
    <w:p w14:paraId="4DE29433" w14:textId="77777777" w:rsidR="00ED4F82" w:rsidRDefault="00902852">
      <w:pPr>
        <w:numPr>
          <w:ilvl w:val="0"/>
          <w:numId w:val="3"/>
        </w:numPr>
        <w:spacing w:beforeAutospacing="1" w:afterAutospacing="1"/>
        <w:rPr>
          <w:rFonts w:cs="Arial"/>
        </w:rPr>
      </w:pPr>
      <w:r>
        <w:rPr>
          <w:rFonts w:cs="Arial"/>
        </w:rPr>
        <w:t>205.05 - 35.2%</w:t>
      </w:r>
    </w:p>
    <w:p w14:paraId="085C546E" w14:textId="77777777" w:rsidR="00ED4F82" w:rsidRDefault="00902852">
      <w:pPr>
        <w:numPr>
          <w:ilvl w:val="0"/>
          <w:numId w:val="3"/>
        </w:numPr>
        <w:spacing w:beforeAutospacing="1" w:afterAutospacing="1"/>
        <w:rPr>
          <w:rFonts w:cs="Arial"/>
        </w:rPr>
      </w:pPr>
      <w:r>
        <w:rPr>
          <w:rFonts w:cs="Arial"/>
        </w:rPr>
        <w:t>208.06 - 34.9%</w:t>
      </w:r>
    </w:p>
    <w:p w14:paraId="591FA2A7" w14:textId="77777777" w:rsidR="00ED4F82" w:rsidRDefault="00902852">
      <w:pPr>
        <w:numPr>
          <w:ilvl w:val="0"/>
          <w:numId w:val="3"/>
        </w:numPr>
        <w:spacing w:beforeAutospacing="1" w:afterAutospacing="1"/>
        <w:rPr>
          <w:rFonts w:cs="Arial"/>
        </w:rPr>
      </w:pPr>
      <w:r>
        <w:rPr>
          <w:rFonts w:cs="Arial"/>
        </w:rPr>
        <w:t>208.08 - 34.2%</w:t>
      </w:r>
    </w:p>
    <w:p w14:paraId="2DAFBE54" w14:textId="77777777" w:rsidR="00ED4F82" w:rsidRDefault="00902852">
      <w:pPr>
        <w:numPr>
          <w:ilvl w:val="0"/>
          <w:numId w:val="3"/>
        </w:numPr>
        <w:spacing w:beforeAutospacing="1" w:afterAutospacing="1"/>
        <w:rPr>
          <w:rFonts w:cs="Arial"/>
        </w:rPr>
      </w:pPr>
      <w:r>
        <w:rPr>
          <w:rFonts w:cs="Arial"/>
        </w:rPr>
        <w:t>208.11 - 37.3%</w:t>
      </w:r>
    </w:p>
    <w:p w14:paraId="4A25784D" w14:textId="77777777" w:rsidR="00ED4F82" w:rsidRDefault="00902852">
      <w:pPr>
        <w:spacing w:beforeAutospacing="1" w:afterAutospacing="1"/>
        <w:rPr>
          <w:rFonts w:cs="Arial"/>
        </w:rPr>
      </w:pPr>
      <w:r>
        <w:rPr>
          <w:rFonts w:cs="Arial"/>
          <w:i/>
        </w:rPr>
        <w:t>Hispanic</w:t>
      </w:r>
    </w:p>
    <w:p w14:paraId="1A850F5F" w14:textId="77777777" w:rsidR="00ED4F82" w:rsidRDefault="00902852">
      <w:pPr>
        <w:numPr>
          <w:ilvl w:val="0"/>
          <w:numId w:val="3"/>
        </w:numPr>
        <w:spacing w:beforeAutospacing="1" w:afterAutospacing="1"/>
        <w:rPr>
          <w:rFonts w:cs="Arial"/>
        </w:rPr>
      </w:pPr>
      <w:r>
        <w:rPr>
          <w:rFonts w:cs="Arial"/>
        </w:rPr>
        <w:t>208.10 - 22.3%</w:t>
      </w:r>
    </w:p>
    <w:p w14:paraId="7DAB6A7A" w14:textId="77777777" w:rsidR="00ED4F82" w:rsidRDefault="00902852">
      <w:pPr>
        <w:numPr>
          <w:ilvl w:val="0"/>
          <w:numId w:val="3"/>
        </w:numPr>
        <w:spacing w:beforeAutospacing="1" w:afterAutospacing="1"/>
        <w:rPr>
          <w:rFonts w:cs="Arial"/>
        </w:rPr>
      </w:pPr>
      <w:r>
        <w:rPr>
          <w:rFonts w:cs="Arial"/>
        </w:rPr>
        <w:t>210.00 - 20.2%</w:t>
      </w:r>
    </w:p>
    <w:p w14:paraId="3420C8A7" w14:textId="77777777" w:rsidR="00ED4F82" w:rsidRDefault="00902852">
      <w:pPr>
        <w:spacing w:beforeAutospacing="1" w:afterAutospacing="1"/>
        <w:rPr>
          <w:rFonts w:cs="Arial"/>
        </w:rPr>
      </w:pPr>
      <w:r>
        <w:rPr>
          <w:rFonts w:cs="Arial"/>
          <w:u w:val="single"/>
        </w:rPr>
        <w:t>Low Income</w:t>
      </w:r>
    </w:p>
    <w:p w14:paraId="68BE6BBB" w14:textId="77777777" w:rsidR="00ED4F82" w:rsidRDefault="00902852" w:rsidP="00B96F11">
      <w:pPr>
        <w:spacing w:beforeAutospacing="1" w:afterAutospacing="1"/>
        <w:jc w:val="both"/>
        <w:rPr>
          <w:rFonts w:cs="Arial"/>
        </w:rPr>
      </w:pPr>
      <w:r>
        <w:rPr>
          <w:rFonts w:cs="Arial"/>
        </w:rPr>
        <w:t>A census tract is considered a concentration of low-income households if the median household income (MHI) is 80% or less of the County MHI. The MHI in Berkeley County is $63,309 and low income is $50,647. There are 12 census tracts with a concentration of low-income households. See the below list and map. </w:t>
      </w:r>
    </w:p>
    <w:p w14:paraId="6C37E68F" w14:textId="77777777" w:rsidR="00ED4F82" w:rsidRDefault="00902852">
      <w:pPr>
        <w:numPr>
          <w:ilvl w:val="0"/>
          <w:numId w:val="3"/>
        </w:numPr>
        <w:spacing w:beforeAutospacing="1" w:afterAutospacing="1"/>
        <w:rPr>
          <w:rFonts w:cs="Arial"/>
        </w:rPr>
      </w:pPr>
      <w:r>
        <w:rPr>
          <w:rFonts w:cs="Arial"/>
        </w:rPr>
        <w:t>201.01 - $40,434</w:t>
      </w:r>
    </w:p>
    <w:p w14:paraId="3794DEEE" w14:textId="77777777" w:rsidR="00ED4F82" w:rsidRDefault="00902852">
      <w:pPr>
        <w:numPr>
          <w:ilvl w:val="0"/>
          <w:numId w:val="3"/>
        </w:numPr>
        <w:spacing w:beforeAutospacing="1" w:afterAutospacing="1"/>
        <w:rPr>
          <w:rFonts w:cs="Arial"/>
        </w:rPr>
      </w:pPr>
      <w:r>
        <w:rPr>
          <w:rFonts w:cs="Arial"/>
        </w:rPr>
        <w:t>202.01 - $30,417</w:t>
      </w:r>
    </w:p>
    <w:p w14:paraId="6539285A" w14:textId="77777777" w:rsidR="00ED4F82" w:rsidRDefault="00902852">
      <w:pPr>
        <w:numPr>
          <w:ilvl w:val="0"/>
          <w:numId w:val="3"/>
        </w:numPr>
        <w:spacing w:beforeAutospacing="1" w:afterAutospacing="1"/>
        <w:rPr>
          <w:rFonts w:cs="Arial"/>
        </w:rPr>
      </w:pPr>
      <w:r>
        <w:rPr>
          <w:rFonts w:cs="Arial"/>
        </w:rPr>
        <w:t>202.02 - $40,896</w:t>
      </w:r>
    </w:p>
    <w:p w14:paraId="5CCDE101" w14:textId="77777777" w:rsidR="00ED4F82" w:rsidRDefault="00902852">
      <w:pPr>
        <w:numPr>
          <w:ilvl w:val="0"/>
          <w:numId w:val="3"/>
        </w:numPr>
        <w:spacing w:beforeAutospacing="1" w:afterAutospacing="1"/>
        <w:rPr>
          <w:rFonts w:cs="Arial"/>
        </w:rPr>
      </w:pPr>
      <w:r>
        <w:rPr>
          <w:rFonts w:cs="Arial"/>
        </w:rPr>
        <w:t>204.01 - $40,540</w:t>
      </w:r>
    </w:p>
    <w:p w14:paraId="613DDB2C" w14:textId="77777777" w:rsidR="00ED4F82" w:rsidRDefault="00902852">
      <w:pPr>
        <w:numPr>
          <w:ilvl w:val="0"/>
          <w:numId w:val="3"/>
        </w:numPr>
        <w:spacing w:beforeAutospacing="1" w:afterAutospacing="1"/>
        <w:rPr>
          <w:rFonts w:cs="Arial"/>
        </w:rPr>
      </w:pPr>
      <w:r>
        <w:rPr>
          <w:rFonts w:cs="Arial"/>
        </w:rPr>
        <w:t>205.04 - $50,216</w:t>
      </w:r>
    </w:p>
    <w:p w14:paraId="1D0E11D6" w14:textId="77777777" w:rsidR="00ED4F82" w:rsidRDefault="00902852">
      <w:pPr>
        <w:numPr>
          <w:ilvl w:val="0"/>
          <w:numId w:val="3"/>
        </w:numPr>
        <w:spacing w:beforeAutospacing="1" w:afterAutospacing="1"/>
        <w:rPr>
          <w:rFonts w:cs="Arial"/>
        </w:rPr>
      </w:pPr>
      <w:r>
        <w:rPr>
          <w:rFonts w:cs="Arial"/>
        </w:rPr>
        <w:t>205.06 - $50,047</w:t>
      </w:r>
    </w:p>
    <w:p w14:paraId="3FCEF2F8" w14:textId="77777777" w:rsidR="00ED4F82" w:rsidRDefault="00902852">
      <w:pPr>
        <w:numPr>
          <w:ilvl w:val="0"/>
          <w:numId w:val="3"/>
        </w:numPr>
        <w:spacing w:beforeAutospacing="1" w:afterAutospacing="1"/>
        <w:rPr>
          <w:rFonts w:cs="Arial"/>
        </w:rPr>
      </w:pPr>
      <w:r>
        <w:rPr>
          <w:rFonts w:cs="Arial"/>
        </w:rPr>
        <w:t>207.12 - $46,686</w:t>
      </w:r>
    </w:p>
    <w:p w14:paraId="014BDEBA" w14:textId="77777777" w:rsidR="00ED4F82" w:rsidRDefault="00902852">
      <w:pPr>
        <w:numPr>
          <w:ilvl w:val="0"/>
          <w:numId w:val="3"/>
        </w:numPr>
        <w:spacing w:beforeAutospacing="1" w:afterAutospacing="1"/>
        <w:rPr>
          <w:rFonts w:cs="Arial"/>
        </w:rPr>
      </w:pPr>
      <w:r>
        <w:rPr>
          <w:rFonts w:cs="Arial"/>
        </w:rPr>
        <w:t>208.11 - $41,265</w:t>
      </w:r>
    </w:p>
    <w:p w14:paraId="56AC35C0" w14:textId="77777777" w:rsidR="00ED4F82" w:rsidRDefault="00902852">
      <w:pPr>
        <w:numPr>
          <w:ilvl w:val="0"/>
          <w:numId w:val="3"/>
        </w:numPr>
        <w:spacing w:beforeAutospacing="1" w:afterAutospacing="1"/>
        <w:rPr>
          <w:rFonts w:cs="Arial"/>
        </w:rPr>
      </w:pPr>
      <w:r>
        <w:rPr>
          <w:rFonts w:cs="Arial"/>
        </w:rPr>
        <w:t>210.00 - $41,506</w:t>
      </w:r>
    </w:p>
    <w:p w14:paraId="2796D8B9" w14:textId="77777777" w:rsidR="00ED4F82" w:rsidRDefault="00902852">
      <w:pPr>
        <w:rPr>
          <w:b/>
          <w:sz w:val="24"/>
          <w:szCs w:val="24"/>
        </w:rPr>
      </w:pPr>
      <w:r>
        <w:rPr>
          <w:b/>
          <w:sz w:val="24"/>
          <w:szCs w:val="24"/>
        </w:rPr>
        <w:t>What are the characteristics of the market in these areas/neighborhoods?</w:t>
      </w:r>
    </w:p>
    <w:p w14:paraId="61050B92" w14:textId="77777777" w:rsidR="00ED4F82" w:rsidRDefault="00902852" w:rsidP="00B96F11">
      <w:pPr>
        <w:spacing w:beforeAutospacing="1" w:afterAutospacing="1"/>
        <w:jc w:val="both"/>
        <w:rPr>
          <w:rFonts w:cs="Arial"/>
        </w:rPr>
      </w:pPr>
      <w:r>
        <w:rPr>
          <w:rFonts w:cs="Arial"/>
        </w:rPr>
        <w:t>There is no uniform market characteristics for the areas that show concentrations of low-income or racial/ethnic minorities. Areas with a high number of low-income households tend to be more rural and lack transportation options to urban centers. The tracts with large Hispanic and Black/African American populations are more urban and are concentrated near the County’s border with Charleston. </w:t>
      </w:r>
    </w:p>
    <w:p w14:paraId="1999BC21" w14:textId="77777777" w:rsidR="00ED4F82" w:rsidRDefault="00902852" w:rsidP="00B96F11">
      <w:pPr>
        <w:jc w:val="both"/>
        <w:rPr>
          <w:b/>
          <w:sz w:val="24"/>
          <w:szCs w:val="24"/>
        </w:rPr>
      </w:pPr>
      <w:r>
        <w:rPr>
          <w:b/>
          <w:sz w:val="24"/>
          <w:szCs w:val="24"/>
        </w:rPr>
        <w:lastRenderedPageBreak/>
        <w:t>Are there any community assets in these areas/neighborhoods?</w:t>
      </w:r>
    </w:p>
    <w:p w14:paraId="39D2FA88" w14:textId="77777777" w:rsidR="00ED4F82" w:rsidRDefault="00902852" w:rsidP="00B96F11">
      <w:pPr>
        <w:spacing w:beforeAutospacing="1" w:afterAutospacing="1"/>
        <w:jc w:val="both"/>
        <w:rPr>
          <w:rFonts w:cs="Arial"/>
        </w:rPr>
      </w:pPr>
      <w:r>
        <w:rPr>
          <w:rFonts w:cs="Arial"/>
        </w:rPr>
        <w:t>Rural Census Tracts: There are limited assets in many of the census tracts identified. Small populations, which means an incredibly limited tax base, prevents significant development in the area.  Smaller communities have access to public community parks.</w:t>
      </w:r>
    </w:p>
    <w:p w14:paraId="6DE20440" w14:textId="77777777" w:rsidR="00ED4F82" w:rsidRDefault="00902852" w:rsidP="00B96F11">
      <w:pPr>
        <w:spacing w:beforeAutospacing="1" w:afterAutospacing="1"/>
        <w:jc w:val="both"/>
        <w:rPr>
          <w:rFonts w:cs="Arial"/>
        </w:rPr>
      </w:pPr>
      <w:r>
        <w:rPr>
          <w:rFonts w:cs="Arial"/>
        </w:rPr>
        <w:t>Urban Tracts: These tracts have access to urban centers and military facilities through transportation modes that provide job opportunities. Public and private resources are more heavily concentrated in Charleston County.  The landscape of Berkeley County along and near Interstate 26 in Summerville is changing with more manufacturing facilities and large planned residential developments and town centers under construction.    </w:t>
      </w:r>
    </w:p>
    <w:p w14:paraId="12CA0B15" w14:textId="77777777" w:rsidR="00ED4F82" w:rsidRDefault="00902852" w:rsidP="00B96F11">
      <w:pPr>
        <w:jc w:val="both"/>
        <w:rPr>
          <w:b/>
          <w:sz w:val="24"/>
          <w:szCs w:val="24"/>
        </w:rPr>
      </w:pPr>
      <w:r>
        <w:rPr>
          <w:b/>
          <w:sz w:val="24"/>
          <w:szCs w:val="24"/>
        </w:rPr>
        <w:t>Are there other strategic opportunities in any of these areas?</w:t>
      </w:r>
    </w:p>
    <w:p w14:paraId="6C17D39B" w14:textId="77777777" w:rsidR="00ED4F82" w:rsidRDefault="00902852" w:rsidP="00B96F11">
      <w:pPr>
        <w:spacing w:beforeAutospacing="1" w:afterAutospacing="1"/>
        <w:jc w:val="both"/>
        <w:rPr>
          <w:rFonts w:cs="Arial"/>
        </w:rPr>
      </w:pPr>
      <w:r>
        <w:rPr>
          <w:rFonts w:cs="Arial"/>
        </w:rPr>
        <w:t>Yes, these areas provide opportunities to improve the lives of the citizens, particularly in the urban areas. Unfortunately, providing resources and attracting economic opportunities to rural areas is more difficult and expensive. </w:t>
      </w:r>
    </w:p>
    <w:p w14:paraId="691DDD3D" w14:textId="77777777" w:rsidR="00ED4F82" w:rsidRDefault="00ED4F82">
      <w:pPr>
        <w:spacing w:after="0" w:line="240" w:lineRule="auto"/>
        <w:rPr>
          <w:rFonts w:cs="Arial"/>
        </w:rPr>
      </w:pPr>
    </w:p>
    <w:p w14:paraId="39BD57C9" w14:textId="77777777" w:rsidR="00ED4F82" w:rsidRDefault="00902852">
      <w:pPr>
        <w:pStyle w:val="Heading2"/>
        <w:pageBreakBefore/>
        <w:rPr>
          <w:rFonts w:ascii="Calibri" w:hAnsi="Calibri"/>
          <w:i w:val="0"/>
        </w:rPr>
      </w:pPr>
      <w:bookmarkStart w:id="36" w:name="_Toc78523624"/>
      <w:r>
        <w:rPr>
          <w:rFonts w:ascii="Calibri" w:hAnsi="Calibri"/>
          <w:i w:val="0"/>
        </w:rPr>
        <w:lastRenderedPageBreak/>
        <w:t>MA-60 Broadband Needs of Housing occupied by Low- and Moderate-Income Households - 91.210(a)(4), 91.310(a)(2)</w:t>
      </w:r>
      <w:bookmarkEnd w:id="36"/>
      <w:r>
        <w:rPr>
          <w:rFonts w:ascii="Calibri" w:hAnsi="Calibri"/>
          <w:i w:val="0"/>
        </w:rPr>
        <w:br/>
      </w:r>
    </w:p>
    <w:p w14:paraId="2FDD7FB4" w14:textId="77777777" w:rsidR="00ED4F82" w:rsidRDefault="00902852" w:rsidP="00B96F11">
      <w:pPr>
        <w:jc w:val="both"/>
        <w:rPr>
          <w:b/>
          <w:sz w:val="24"/>
          <w:szCs w:val="24"/>
        </w:rPr>
      </w:pPr>
      <w:r>
        <w:rPr>
          <w:b/>
          <w:sz w:val="24"/>
          <w:szCs w:val="24"/>
        </w:rPr>
        <w:t>Describe the need for broadband wiring and connections for households, including low- and moderate-income households and neighborhoods.</w:t>
      </w:r>
    </w:p>
    <w:p w14:paraId="5F78F361" w14:textId="77777777" w:rsidR="00ED4F82" w:rsidRDefault="00902852" w:rsidP="00B96F11">
      <w:pPr>
        <w:spacing w:beforeAutospacing="1" w:afterAutospacing="1"/>
        <w:jc w:val="both"/>
        <w:rPr>
          <w:rFonts w:cs="Arial"/>
        </w:rPr>
      </w:pPr>
      <w:r>
        <w:rPr>
          <w:rFonts w:cs="Arial"/>
        </w:rPr>
        <w:t>Internet is an essential communications and information platform that allows users to take advantage of the increased interconnectedness of business, education, commerce, and day to day utility. Reliable access to the internet is becoming a necessity to thrive in the modern economic environment. Communities that lack broadband access struggle to keep pace with the country. Locations without broadband access impedes its population’s ability to take advantage of the educational and entrepreneurial opportunities available online. This is particularly problematic for LMI areas where economic opportunities are already often lacking. Studies suggest a strong correlation between increased high-speed internet access and increased education and employment opportunities, especially in small cities and rural areas.</w:t>
      </w:r>
    </w:p>
    <w:p w14:paraId="3E1DCC05" w14:textId="77777777" w:rsidR="00ED4F82" w:rsidRDefault="00902852" w:rsidP="00B96F11">
      <w:pPr>
        <w:spacing w:beforeAutospacing="1" w:afterAutospacing="1"/>
        <w:jc w:val="both"/>
        <w:rPr>
          <w:rFonts w:cs="Arial"/>
        </w:rPr>
      </w:pPr>
      <w:r>
        <w:rPr>
          <w:rFonts w:cs="Arial"/>
        </w:rPr>
        <w:t>Berkeley County does not have significant gaps in broadband coverage in the residential areas. Most of the county has multiple options of internet providers, to include LMI areas. The average Berkeley County household has at least two (2) options for broadband-quality Internet service; however, an estimated 12,000 locals still don't have access to more than one provider and may have to rely on low-grade wireless.</w:t>
      </w:r>
    </w:p>
    <w:p w14:paraId="1828B85B" w14:textId="77777777" w:rsidR="00ED4F82" w:rsidRDefault="00902852" w:rsidP="00B96F11">
      <w:pPr>
        <w:spacing w:beforeAutospacing="1" w:afterAutospacing="1"/>
        <w:jc w:val="both"/>
        <w:rPr>
          <w:rFonts w:cs="Arial"/>
        </w:rPr>
      </w:pPr>
      <w:r>
        <w:rPr>
          <w:rFonts w:cs="Arial"/>
        </w:rPr>
        <w:t>The following map shows broadband access throughout the County. Broadband access is defined as advertised internet speeds of 768 kilobits per second or higher. FCC data shows three major infrastructure options within Berkeley County: cable, DSL, and fiber.</w:t>
      </w:r>
    </w:p>
    <w:p w14:paraId="6D353B0C" w14:textId="77777777" w:rsidR="00ED4F82" w:rsidRDefault="00902852" w:rsidP="00B96F11">
      <w:pPr>
        <w:spacing w:beforeAutospacing="1" w:afterAutospacing="1"/>
        <w:jc w:val="both"/>
        <w:rPr>
          <w:rFonts w:cs="Arial"/>
        </w:rPr>
      </w:pPr>
      <w:r>
        <w:rPr>
          <w:rFonts w:cs="Arial"/>
          <w:b/>
        </w:rPr>
        <w:t>See map: Broadband Access </w:t>
      </w:r>
    </w:p>
    <w:p w14:paraId="2E2719D8" w14:textId="77777777" w:rsidR="00ED4F82" w:rsidRDefault="00902852" w:rsidP="00B96F11">
      <w:pPr>
        <w:jc w:val="both"/>
        <w:rPr>
          <w:b/>
          <w:sz w:val="24"/>
          <w:szCs w:val="24"/>
        </w:rPr>
      </w:pPr>
      <w:r>
        <w:rPr>
          <w:b/>
          <w:sz w:val="24"/>
          <w:szCs w:val="24"/>
        </w:rPr>
        <w:t>Describe the need for increased competition by having more than one broadband Internet service provider serve the jurisdiction.</w:t>
      </w:r>
    </w:p>
    <w:p w14:paraId="2D174F42" w14:textId="77777777" w:rsidR="00ED4F82" w:rsidRDefault="00902852" w:rsidP="00B96F11">
      <w:pPr>
        <w:spacing w:beforeAutospacing="1" w:afterAutospacing="1"/>
        <w:jc w:val="both"/>
        <w:rPr>
          <w:rFonts w:cs="Arial"/>
        </w:rPr>
      </w:pPr>
      <w:r>
        <w:rPr>
          <w:rFonts w:cs="Arial"/>
        </w:rPr>
        <w:t>Once broadband access has been obtained, it is important to ensure there is competition among service providers. Any resource that has a de facto monopoly on an area may not be incentivized to provide standard and consistent services. Berkeley County has a total of seven (7) Internet providers offering residential service (Source: BroadbandNow). Xfinity and AT&amp;T (DSL) are the strongest providers in Berkeley County so far as coverage. The average Berkeley County household has two (2) options for broadband-quality Internet service. These providers frequently overlap around the county: </w:t>
      </w:r>
    </w:p>
    <w:p w14:paraId="72485E01" w14:textId="77777777" w:rsidR="00ED4F82" w:rsidRDefault="00902852">
      <w:pPr>
        <w:spacing w:beforeAutospacing="1" w:afterAutospacing="1"/>
        <w:rPr>
          <w:rFonts w:cs="Arial"/>
        </w:rPr>
      </w:pPr>
      <w:r>
        <w:rPr>
          <w:rFonts w:cs="Arial"/>
        </w:rPr>
        <w:t>AT&amp;T Internet (DSL and Fiber)</w:t>
      </w:r>
    </w:p>
    <w:p w14:paraId="5D4B540F" w14:textId="77777777" w:rsidR="00ED4F82" w:rsidRDefault="00902852">
      <w:pPr>
        <w:spacing w:beforeAutospacing="1" w:afterAutospacing="1"/>
        <w:rPr>
          <w:rFonts w:cs="Arial"/>
        </w:rPr>
      </w:pPr>
      <w:r>
        <w:rPr>
          <w:rFonts w:cs="Arial"/>
        </w:rPr>
        <w:t>Spectrum (Cable)</w:t>
      </w:r>
    </w:p>
    <w:p w14:paraId="2DE49B7E" w14:textId="77777777" w:rsidR="00ED4F82" w:rsidRDefault="00902852">
      <w:pPr>
        <w:spacing w:beforeAutospacing="1" w:afterAutospacing="1"/>
        <w:rPr>
          <w:rFonts w:cs="Arial"/>
        </w:rPr>
      </w:pPr>
      <w:r>
        <w:rPr>
          <w:rFonts w:cs="Arial"/>
        </w:rPr>
        <w:lastRenderedPageBreak/>
        <w:t>Xfinity (Cable)</w:t>
      </w:r>
    </w:p>
    <w:p w14:paraId="362DF4A9" w14:textId="77777777" w:rsidR="00ED4F82" w:rsidRDefault="00902852">
      <w:pPr>
        <w:spacing w:beforeAutospacing="1" w:afterAutospacing="1"/>
        <w:rPr>
          <w:rFonts w:cs="Arial"/>
        </w:rPr>
      </w:pPr>
      <w:r>
        <w:rPr>
          <w:rFonts w:cs="Arial"/>
        </w:rPr>
        <w:t>Earthlink (DSL and Fiber)</w:t>
      </w:r>
    </w:p>
    <w:p w14:paraId="1C0FC09A" w14:textId="77777777" w:rsidR="00ED4F82" w:rsidRDefault="00902852">
      <w:pPr>
        <w:spacing w:beforeAutospacing="1" w:afterAutospacing="1"/>
        <w:rPr>
          <w:rFonts w:cs="Arial"/>
        </w:rPr>
      </w:pPr>
      <w:r>
        <w:rPr>
          <w:rFonts w:cs="Arial"/>
        </w:rPr>
        <w:t>Home Telecom (Fiber, Cable, and DSL)</w:t>
      </w:r>
    </w:p>
    <w:p w14:paraId="235C992E" w14:textId="77777777" w:rsidR="00ED4F82" w:rsidRDefault="00902852">
      <w:pPr>
        <w:spacing w:beforeAutospacing="1" w:afterAutospacing="1"/>
        <w:rPr>
          <w:rFonts w:cs="Arial"/>
        </w:rPr>
      </w:pPr>
      <w:r>
        <w:rPr>
          <w:rFonts w:cs="Arial"/>
        </w:rPr>
        <w:t>Viasat Internet (formerly Exede) (Satellite)          </w:t>
      </w:r>
    </w:p>
    <w:p w14:paraId="326D4D42" w14:textId="77777777" w:rsidR="00ED4F82" w:rsidRDefault="00902852">
      <w:pPr>
        <w:spacing w:beforeAutospacing="1" w:afterAutospacing="1"/>
        <w:rPr>
          <w:rFonts w:cs="Arial"/>
        </w:rPr>
      </w:pPr>
      <w:r>
        <w:rPr>
          <w:rFonts w:cs="Arial"/>
        </w:rPr>
        <w:t>HughesNet (Satellite)</w:t>
      </w:r>
    </w:p>
    <w:p w14:paraId="2639A4C3" w14:textId="77777777" w:rsidR="00ED4F82" w:rsidRDefault="00902852" w:rsidP="00B96F11">
      <w:pPr>
        <w:spacing w:beforeAutospacing="1" w:afterAutospacing="1"/>
        <w:jc w:val="both"/>
        <w:rPr>
          <w:rFonts w:cs="Arial"/>
        </w:rPr>
      </w:pPr>
      <w:r>
        <w:rPr>
          <w:rFonts w:cs="Arial"/>
        </w:rPr>
        <w:t>The following map shows the number of broadband service providers by census tract. Most of the residential areas in the county have two (2) options of high-speed internet with competitive providers, though there are some tracts with lower populations that only have access to one provider. While this is the latest data available from the FCC, substantial efforts have been made in response to the global pandemic known as the Coronavirus or COVID-19 in South Carolina. According to the SC Department of Education (SCDE), funds from the federal CARES Act were appropriated to fund free hotspots and monthly internet access for poverty student households. Similar pricing was also negotiated for school district-funded purchases of hotspots and internet for any households not eligible for the free offer and for the period January to June 2021.  In addition, the SCDE is posting information on low-cost internet service available to eligible families.</w:t>
      </w:r>
    </w:p>
    <w:p w14:paraId="0C7280C5" w14:textId="77777777" w:rsidR="00ED4F82" w:rsidRDefault="00902852">
      <w:pPr>
        <w:spacing w:beforeAutospacing="1" w:afterAutospacing="1"/>
        <w:rPr>
          <w:rFonts w:cs="Arial"/>
        </w:rPr>
      </w:pPr>
      <w:r>
        <w:rPr>
          <w:rFonts w:cs="Arial"/>
          <w:b/>
        </w:rPr>
        <w:t>See map: Highspeed Internet Providers</w:t>
      </w:r>
    </w:p>
    <w:p w14:paraId="1FC2B453" w14:textId="77777777" w:rsidR="00ED4F82" w:rsidRDefault="00902852">
      <w:pPr>
        <w:rPr>
          <w:bCs/>
        </w:rPr>
      </w:pPr>
      <w:r>
        <w:rPr>
          <w:b/>
          <w:bCs/>
          <w:noProof/>
        </w:rPr>
        <w:lastRenderedPageBreak/>
        <w:drawing>
          <wp:inline distT="0" distB="0" distL="0" distR="0" wp14:anchorId="0D2C6853" wp14:editId="7BAAF5D1">
            <wp:extent cx="5943600" cy="460312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603129"/>
                    </a:xfrm>
                    <a:prstGeom prst="rect">
                      <a:avLst/>
                    </a:prstGeom>
                  </pic:spPr>
                </pic:pic>
              </a:graphicData>
            </a:graphic>
          </wp:inline>
        </w:drawing>
      </w:r>
      <w:r>
        <w:rPr>
          <w:b/>
          <w:bCs/>
        </w:rPr>
        <w:br/>
        <w:t>Broadband Access</w:t>
      </w:r>
    </w:p>
    <w:p w14:paraId="0B8C94D2" w14:textId="77777777" w:rsidR="00ED4F82" w:rsidRDefault="00902852">
      <w:pPr>
        <w:rPr>
          <w:bCs/>
        </w:rPr>
      </w:pPr>
      <w:r>
        <w:rPr>
          <w:b/>
          <w:bCs/>
          <w:noProof/>
        </w:rPr>
        <w:lastRenderedPageBreak/>
        <w:drawing>
          <wp:inline distT="0" distB="0" distL="0" distR="0" wp14:anchorId="68A53F92" wp14:editId="2684AC91">
            <wp:extent cx="5943600" cy="460312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4603129"/>
                    </a:xfrm>
                    <a:prstGeom prst="rect">
                      <a:avLst/>
                    </a:prstGeom>
                  </pic:spPr>
                </pic:pic>
              </a:graphicData>
            </a:graphic>
          </wp:inline>
        </w:drawing>
      </w:r>
      <w:r>
        <w:rPr>
          <w:b/>
          <w:bCs/>
        </w:rPr>
        <w:br/>
        <w:t>Highspeed Internet Providers</w:t>
      </w:r>
    </w:p>
    <w:p w14:paraId="2B35E666" w14:textId="77777777" w:rsidR="00ED4F82" w:rsidRDefault="00ED4F82">
      <w:pPr>
        <w:spacing w:after="0" w:line="240" w:lineRule="auto"/>
        <w:rPr>
          <w:rFonts w:cs="Arial"/>
        </w:rPr>
      </w:pPr>
    </w:p>
    <w:p w14:paraId="4DD4B40A" w14:textId="77777777" w:rsidR="00ED4F82" w:rsidRDefault="00ED4F82">
      <w:pPr>
        <w:spacing w:after="0" w:line="240" w:lineRule="auto"/>
        <w:rPr>
          <w:rFonts w:cs="Arial"/>
        </w:rPr>
      </w:pPr>
    </w:p>
    <w:p w14:paraId="740BCD6E" w14:textId="77777777" w:rsidR="00ED4F82" w:rsidRDefault="00902852">
      <w:pPr>
        <w:pStyle w:val="Heading2"/>
        <w:pageBreakBefore/>
        <w:rPr>
          <w:rFonts w:ascii="Calibri" w:hAnsi="Calibri"/>
          <w:i w:val="0"/>
        </w:rPr>
      </w:pPr>
      <w:bookmarkStart w:id="37" w:name="_Toc78523625"/>
      <w:r>
        <w:rPr>
          <w:rFonts w:ascii="Calibri" w:hAnsi="Calibri"/>
          <w:i w:val="0"/>
        </w:rPr>
        <w:lastRenderedPageBreak/>
        <w:t>MA-65 Hazard Mitigation - 91.210(a)(5), 91.310(a)(3)</w:t>
      </w:r>
      <w:bookmarkEnd w:id="37"/>
      <w:r>
        <w:rPr>
          <w:rFonts w:ascii="Calibri" w:hAnsi="Calibri"/>
          <w:i w:val="0"/>
        </w:rPr>
        <w:br/>
      </w:r>
    </w:p>
    <w:p w14:paraId="03D4E116" w14:textId="77777777" w:rsidR="00ED4F82" w:rsidRDefault="00902852">
      <w:pPr>
        <w:rPr>
          <w:b/>
          <w:sz w:val="24"/>
          <w:szCs w:val="24"/>
        </w:rPr>
      </w:pPr>
      <w:r>
        <w:rPr>
          <w:b/>
          <w:sz w:val="24"/>
          <w:szCs w:val="24"/>
        </w:rPr>
        <w:t>Describe the jurisdiction’s increased natural hazard risks associated with climate change.</w:t>
      </w:r>
    </w:p>
    <w:p w14:paraId="18CBC0AB" w14:textId="77777777" w:rsidR="00ED4F82" w:rsidRDefault="00902852" w:rsidP="00B96F11">
      <w:pPr>
        <w:spacing w:beforeAutospacing="1" w:afterAutospacing="1"/>
        <w:jc w:val="both"/>
        <w:rPr>
          <w:rFonts w:cs="Arial"/>
        </w:rPr>
      </w:pPr>
      <w:r>
        <w:rPr>
          <w:rFonts w:cs="Arial"/>
        </w:rPr>
        <w:t>Berkeley County has historically been prone to various natural hazard events including flooding, hail, thunderstorm winds, tropical storms, hurricanes, winter storms, drought and others. The potential impacts of climate change—including an increase in prolonged periods of excessively high temperatures, more heavy precipitation, more severe storms or droughts—are often most significant for vulnerable communities. The County is located near the coast and is impacted by the coastal effects. According to the Intergovernmental Panel on Climate Change (IPCC), by the middle of the century the average summer temperature is expected to rise four degrees. This rise in temperature could lead to altered weather and precipitation patterns, a rise in severe storms, an increased risk of catastrophic floods, increased electricity costs, and ruined crops. Additionally, any increase in the ocean levels or increased storm activity will lead to people moving from the coast.  These environmental changes may eventually lead people away from the coast.  However, coastal populations have historically continued to see an increase in population from year to year.  An increase of people may drive up housing costs, reduce the availability of jobs, and tax resources, while a decrease in population could cause labor shortages, decrease in competition for services, driving up costs and reducing quality, and reduced resources for locals.  Coastal areas must continue to address their geographic challenges by anticipating, planning, and adapting to risks from flooding, sea level rise, and storm surge. </w:t>
      </w:r>
    </w:p>
    <w:p w14:paraId="5BAB1206" w14:textId="77777777" w:rsidR="00ED4F82" w:rsidRDefault="00902852" w:rsidP="00B96F11">
      <w:pPr>
        <w:jc w:val="both"/>
        <w:rPr>
          <w:b/>
          <w:sz w:val="24"/>
          <w:szCs w:val="24"/>
        </w:rPr>
      </w:pPr>
      <w:r>
        <w:rPr>
          <w:b/>
          <w:sz w:val="24"/>
          <w:szCs w:val="24"/>
        </w:rPr>
        <w:t>Describe the vulnerability to these risks of housing occupied by low- and moderate-income households based on an analysis of data, findings, and methods.</w:t>
      </w:r>
    </w:p>
    <w:p w14:paraId="4CDF48F8" w14:textId="77777777" w:rsidR="00ED4F82" w:rsidRDefault="00902852" w:rsidP="00B96F11">
      <w:pPr>
        <w:spacing w:beforeAutospacing="1" w:afterAutospacing="1"/>
        <w:jc w:val="both"/>
        <w:rPr>
          <w:rFonts w:cs="Arial"/>
        </w:rPr>
      </w:pPr>
      <w:r>
        <w:rPr>
          <w:rFonts w:cs="Arial"/>
        </w:rPr>
        <w:t>Low- and moderate-income residents are at particular risk due to having less available resources to combat the impacts of natural disasters. A dramatic rise in electricity or housing costs could put them at imminent risk of homelessness or living in substandard conditions. Residents in rural communities will have less access to public support in case of emergencies and will have fewer resources to repair or prevent damage to their homes. </w:t>
      </w:r>
    </w:p>
    <w:p w14:paraId="2CFF354D" w14:textId="77777777" w:rsidR="00ED4F82" w:rsidRDefault="00902852" w:rsidP="00B96F11">
      <w:pPr>
        <w:spacing w:beforeAutospacing="1" w:afterAutospacing="1"/>
        <w:jc w:val="both"/>
        <w:rPr>
          <w:rFonts w:cs="Arial"/>
        </w:rPr>
      </w:pPr>
      <w:r>
        <w:rPr>
          <w:rFonts w:cs="Arial"/>
        </w:rPr>
        <w:t>Berkeley County strives to inform and prepare the general public for multi-hazard mitigation There are online venues (including the Berkeley County website and Facebook, SC Emergency Management Division (SCEMD) website and social media pages, the SC Voluntary Organizations Active in Disaster (SCVOAD) website and social media pages, and the Trident VOAD Facebook page) that disseminate numerous informational guidebooks, videos, and emergency resources to build disaster resiliency in the community.</w:t>
      </w:r>
    </w:p>
    <w:p w14:paraId="55AC9154" w14:textId="77777777" w:rsidR="00ED4F82" w:rsidRDefault="00ED4F82">
      <w:pPr>
        <w:rPr>
          <w:rFonts w:cs="Arial"/>
        </w:rPr>
      </w:pPr>
    </w:p>
    <w:p w14:paraId="585032DC" w14:textId="77777777" w:rsidR="00ED4F82" w:rsidRDefault="00902852">
      <w:pPr>
        <w:pStyle w:val="Heading1"/>
        <w:pageBreakBefore/>
        <w:jc w:val="center"/>
        <w:rPr>
          <w:rFonts w:ascii="Calibri" w:hAnsi="Calibri"/>
          <w:color w:val="auto"/>
          <w:sz w:val="32"/>
          <w:szCs w:val="32"/>
        </w:rPr>
      </w:pPr>
      <w:bookmarkStart w:id="38" w:name="_Toc78523626"/>
      <w:r>
        <w:rPr>
          <w:rFonts w:ascii="Calibri" w:hAnsi="Calibri"/>
          <w:color w:val="auto"/>
          <w:sz w:val="32"/>
          <w:szCs w:val="32"/>
        </w:rPr>
        <w:lastRenderedPageBreak/>
        <w:t>Strategic Plan</w:t>
      </w:r>
      <w:bookmarkEnd w:id="38"/>
    </w:p>
    <w:p w14:paraId="17BBF89E" w14:textId="77777777" w:rsidR="00ED4F82" w:rsidRDefault="00902852">
      <w:pPr>
        <w:pStyle w:val="Heading2"/>
        <w:rPr>
          <w:rFonts w:ascii="Calibri" w:hAnsi="Calibri"/>
          <w:i w:val="0"/>
        </w:rPr>
      </w:pPr>
      <w:bookmarkStart w:id="39" w:name="_Toc78523627"/>
      <w:r>
        <w:rPr>
          <w:rFonts w:ascii="Calibri" w:hAnsi="Calibri"/>
          <w:i w:val="0"/>
        </w:rPr>
        <w:t>SP-05 Overview</w:t>
      </w:r>
      <w:bookmarkEnd w:id="39"/>
    </w:p>
    <w:p w14:paraId="213D7EF2" w14:textId="77777777" w:rsidR="00ED4F82" w:rsidRDefault="00902852">
      <w:pPr>
        <w:rPr>
          <w:b/>
          <w:sz w:val="24"/>
          <w:szCs w:val="24"/>
        </w:rPr>
      </w:pPr>
      <w:r>
        <w:rPr>
          <w:b/>
          <w:sz w:val="24"/>
          <w:szCs w:val="24"/>
        </w:rPr>
        <w:t>Strategic Plan Overview</w:t>
      </w:r>
    </w:p>
    <w:p w14:paraId="4F3BD092" w14:textId="77777777" w:rsidR="00ED4F82" w:rsidRDefault="00902852" w:rsidP="000A70A3">
      <w:pPr>
        <w:spacing w:beforeAutospacing="1" w:afterAutospacing="1"/>
        <w:jc w:val="both"/>
        <w:rPr>
          <w:rFonts w:cs="Arial"/>
        </w:rPr>
      </w:pPr>
      <w:r>
        <w:rPr>
          <w:rFonts w:cs="Arial"/>
        </w:rPr>
        <w:t>The community planning and development strategies in this Strategic Plan are intended to help guide decision-making and to assure that the County’s resources are coordinated in the best possible manner to meet the needs in the community. The Countywide goal of community planning and development programs is to develop viable communities by providing a suitable living environment for its citizens, especially for low- and moderate-income (LMI) individuals and the special needs population. </w:t>
      </w:r>
    </w:p>
    <w:p w14:paraId="44BD55E5" w14:textId="77777777" w:rsidR="00ED4F82" w:rsidRDefault="00902852" w:rsidP="000A70A3">
      <w:pPr>
        <w:spacing w:beforeAutospacing="1" w:afterAutospacing="1"/>
        <w:jc w:val="both"/>
        <w:rPr>
          <w:rFonts w:cs="Arial"/>
        </w:rPr>
      </w:pPr>
      <w:r>
        <w:rPr>
          <w:rFonts w:cs="Arial"/>
        </w:rPr>
        <w:t>The County allocates its federal community development funds to those areas of the County that qualify for CDBG funds based on income. The greatest obstacle to meeting unmet needs and underserved populations is the lack of funds to address all the needs of the community.  Through a series of community needs meetings, a community survey and input from stakeholder organizations in the area, the County was able to determine that the priority needs of the community were:</w:t>
      </w:r>
    </w:p>
    <w:p w14:paraId="2E94F867" w14:textId="77777777" w:rsidR="00ED4F82" w:rsidRDefault="00902852">
      <w:pPr>
        <w:numPr>
          <w:ilvl w:val="0"/>
          <w:numId w:val="25"/>
        </w:numPr>
        <w:spacing w:beforeAutospacing="1" w:afterAutospacing="1"/>
      </w:pPr>
      <w:r>
        <w:rPr>
          <w:rFonts w:cs="Arial"/>
        </w:rPr>
        <w:t>Expand &amp; Improve Public Facilities</w:t>
      </w:r>
    </w:p>
    <w:p w14:paraId="240A4277" w14:textId="77777777" w:rsidR="00ED4F82" w:rsidRDefault="00902852">
      <w:pPr>
        <w:numPr>
          <w:ilvl w:val="0"/>
          <w:numId w:val="25"/>
        </w:numPr>
        <w:spacing w:beforeAutospacing="1" w:afterAutospacing="1"/>
      </w:pPr>
      <w:r>
        <w:rPr>
          <w:rFonts w:cs="Arial"/>
        </w:rPr>
        <w:t>Reduce Slum &amp; Blight in Residential Areas</w:t>
      </w:r>
    </w:p>
    <w:p w14:paraId="38A487CD" w14:textId="77777777" w:rsidR="00ED4F82" w:rsidRDefault="00902852">
      <w:pPr>
        <w:numPr>
          <w:ilvl w:val="0"/>
          <w:numId w:val="25"/>
        </w:numPr>
        <w:spacing w:beforeAutospacing="1" w:afterAutospacing="1"/>
      </w:pPr>
      <w:r>
        <w:rPr>
          <w:rFonts w:cs="Arial"/>
        </w:rPr>
        <w:t>Public Services &amp; Quality of Life Improvements</w:t>
      </w:r>
    </w:p>
    <w:p w14:paraId="1AFAA2A2" w14:textId="77777777" w:rsidR="00ED4F82" w:rsidRDefault="00902852">
      <w:pPr>
        <w:pStyle w:val="Heading2"/>
        <w:pageBreakBefore/>
        <w:rPr>
          <w:rFonts w:ascii="Calibri" w:hAnsi="Calibri"/>
          <w:i w:val="0"/>
        </w:rPr>
      </w:pPr>
      <w:bookmarkStart w:id="40" w:name="_Toc78523628"/>
      <w:r>
        <w:rPr>
          <w:rFonts w:ascii="Calibri" w:hAnsi="Calibri"/>
          <w:i w:val="0"/>
        </w:rPr>
        <w:lastRenderedPageBreak/>
        <w:t>SP-10 Geographic Priorities – 91.215 (a)(1)</w:t>
      </w:r>
      <w:bookmarkEnd w:id="40"/>
    </w:p>
    <w:p w14:paraId="1C3DEE8E" w14:textId="77777777" w:rsidR="00ED4F82" w:rsidRDefault="00902852">
      <w:pPr>
        <w:keepNext/>
        <w:widowControl w:val="0"/>
        <w:rPr>
          <w:b/>
          <w:sz w:val="24"/>
          <w:szCs w:val="24"/>
        </w:rPr>
      </w:pPr>
      <w:r>
        <w:rPr>
          <w:b/>
          <w:sz w:val="24"/>
          <w:szCs w:val="24"/>
        </w:rPr>
        <w:t>Geographic Area</w:t>
      </w:r>
    </w:p>
    <w:p w14:paraId="0EF57EED" w14:textId="77777777"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52</w:t>
      </w:r>
      <w:r>
        <w:rPr>
          <w:rFonts w:asciiTheme="minorHAnsi" w:hAnsiTheme="minorHAnsi"/>
        </w:rPr>
        <w:fldChar w:fldCharType="end"/>
      </w:r>
      <w:r>
        <w:rPr>
          <w:rFonts w:asciiTheme="minorHAnsi" w:hAnsiTheme="minorHAnsi"/>
        </w:rPr>
        <w:t xml:space="preserve"> - Geographic Priority Areas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3105"/>
        <w:gridCol w:w="5917"/>
      </w:tblGrid>
      <w:tr w:rsidR="00ED4F82" w14:paraId="0B746FC5" w14:textId="77777777" w:rsidTr="000A70A3">
        <w:trPr>
          <w:cantSplit/>
        </w:trPr>
        <w:tc>
          <w:tcPr>
            <w:tcW w:w="0" w:type="auto"/>
            <w:vMerge w:val="restart"/>
          </w:tcPr>
          <w:p w14:paraId="7B130C8E" w14:textId="77777777" w:rsidR="00ED4F82" w:rsidRDefault="00902852">
            <w:r>
              <w:rPr>
                <w:b/>
              </w:rPr>
              <w:t>1</w:t>
            </w:r>
          </w:p>
        </w:tc>
        <w:tc>
          <w:tcPr>
            <w:tcW w:w="3110" w:type="dxa"/>
          </w:tcPr>
          <w:p w14:paraId="24D5A836" w14:textId="77777777" w:rsidR="00ED4F82" w:rsidRDefault="00902852">
            <w:pPr>
              <w:keepNext/>
              <w:widowControl w:val="0"/>
              <w:spacing w:before="100" w:after="0"/>
              <w:rPr>
                <w:b/>
                <w:sz w:val="24"/>
                <w:szCs w:val="24"/>
              </w:rPr>
            </w:pPr>
            <w:r>
              <w:rPr>
                <w:b/>
              </w:rPr>
              <w:t>Area Name:</w:t>
            </w:r>
          </w:p>
        </w:tc>
        <w:tc>
          <w:tcPr>
            <w:tcW w:w="6138" w:type="dxa"/>
          </w:tcPr>
          <w:p w14:paraId="33A2E693" w14:textId="77777777" w:rsidR="00ED4F82" w:rsidRDefault="00902852">
            <w:pPr>
              <w:spacing w:before="100" w:after="0"/>
            </w:pPr>
            <w:r>
              <w:rPr>
                <w:color w:val="000000"/>
              </w:rPr>
              <w:t>Countywide</w:t>
            </w:r>
          </w:p>
        </w:tc>
      </w:tr>
      <w:tr w:rsidR="00ED4F82" w14:paraId="584AF5E6" w14:textId="77777777" w:rsidTr="000A70A3">
        <w:trPr>
          <w:cantSplit/>
        </w:trPr>
        <w:tc>
          <w:tcPr>
            <w:tcW w:w="0" w:type="auto"/>
            <w:vMerge/>
          </w:tcPr>
          <w:p w14:paraId="0CF08E4B" w14:textId="77777777" w:rsidR="00ED4F82" w:rsidRDefault="00ED4F82"/>
        </w:tc>
        <w:tc>
          <w:tcPr>
            <w:tcW w:w="3110" w:type="dxa"/>
          </w:tcPr>
          <w:p w14:paraId="038F8FCB" w14:textId="77777777" w:rsidR="00ED4F82" w:rsidRDefault="00902852">
            <w:pPr>
              <w:keepNext/>
              <w:widowControl w:val="0"/>
              <w:spacing w:before="100" w:after="0"/>
              <w:rPr>
                <w:b/>
                <w:sz w:val="24"/>
                <w:szCs w:val="24"/>
              </w:rPr>
            </w:pPr>
            <w:r>
              <w:rPr>
                <w:b/>
              </w:rPr>
              <w:t>Area Type:</w:t>
            </w:r>
          </w:p>
        </w:tc>
        <w:tc>
          <w:tcPr>
            <w:tcW w:w="6138" w:type="dxa"/>
          </w:tcPr>
          <w:p w14:paraId="358C093B" w14:textId="77777777" w:rsidR="00ED4F82" w:rsidRDefault="00902852">
            <w:pPr>
              <w:spacing w:before="100" w:after="0"/>
            </w:pPr>
            <w:r>
              <w:rPr>
                <w:color w:val="000000"/>
              </w:rPr>
              <w:t>Local Target area</w:t>
            </w:r>
          </w:p>
        </w:tc>
      </w:tr>
      <w:tr w:rsidR="00ED4F82" w14:paraId="39395314" w14:textId="77777777" w:rsidTr="000A70A3">
        <w:trPr>
          <w:cantSplit/>
        </w:trPr>
        <w:tc>
          <w:tcPr>
            <w:tcW w:w="0" w:type="auto"/>
            <w:vMerge/>
          </w:tcPr>
          <w:p w14:paraId="4EC84DBF" w14:textId="77777777" w:rsidR="00ED4F82" w:rsidRDefault="00ED4F82"/>
        </w:tc>
        <w:tc>
          <w:tcPr>
            <w:tcW w:w="3110" w:type="dxa"/>
          </w:tcPr>
          <w:p w14:paraId="755B8661" w14:textId="77777777" w:rsidR="00ED4F82" w:rsidRDefault="00902852">
            <w:pPr>
              <w:keepNext/>
              <w:widowControl w:val="0"/>
              <w:spacing w:before="100" w:after="0"/>
              <w:rPr>
                <w:b/>
                <w:sz w:val="24"/>
                <w:szCs w:val="24"/>
              </w:rPr>
            </w:pPr>
            <w:r>
              <w:rPr>
                <w:b/>
              </w:rPr>
              <w:t>Other Target Area Description:</w:t>
            </w:r>
          </w:p>
        </w:tc>
        <w:tc>
          <w:tcPr>
            <w:tcW w:w="6138" w:type="dxa"/>
          </w:tcPr>
          <w:p w14:paraId="533F29F4" w14:textId="77777777" w:rsidR="00ED4F82" w:rsidRDefault="00902852">
            <w:pPr>
              <w:spacing w:before="100" w:after="0"/>
            </w:pPr>
            <w:r>
              <w:rPr>
                <w:color w:val="000000"/>
              </w:rPr>
              <w:t xml:space="preserve"> </w:t>
            </w:r>
          </w:p>
        </w:tc>
      </w:tr>
      <w:tr w:rsidR="00ED4F82" w14:paraId="5A2110D4" w14:textId="77777777" w:rsidTr="000A70A3">
        <w:trPr>
          <w:cantSplit/>
        </w:trPr>
        <w:tc>
          <w:tcPr>
            <w:tcW w:w="0" w:type="auto"/>
            <w:vMerge/>
          </w:tcPr>
          <w:p w14:paraId="6734ED25" w14:textId="77777777" w:rsidR="00ED4F82" w:rsidRDefault="00ED4F82"/>
        </w:tc>
        <w:tc>
          <w:tcPr>
            <w:tcW w:w="3110" w:type="dxa"/>
          </w:tcPr>
          <w:p w14:paraId="747A9E32" w14:textId="77777777" w:rsidR="00ED4F82" w:rsidRDefault="00902852">
            <w:pPr>
              <w:keepNext/>
              <w:widowControl w:val="0"/>
              <w:spacing w:before="100" w:after="0"/>
              <w:rPr>
                <w:b/>
                <w:sz w:val="24"/>
                <w:szCs w:val="24"/>
              </w:rPr>
            </w:pPr>
            <w:r>
              <w:rPr>
                <w:b/>
              </w:rPr>
              <w:t>HUD Approval Date:</w:t>
            </w:r>
          </w:p>
        </w:tc>
        <w:tc>
          <w:tcPr>
            <w:tcW w:w="6138" w:type="dxa"/>
          </w:tcPr>
          <w:p w14:paraId="1F13EABD" w14:textId="77777777" w:rsidR="00ED4F82" w:rsidRDefault="00902852">
            <w:pPr>
              <w:spacing w:before="100" w:after="0"/>
            </w:pPr>
            <w:r>
              <w:rPr>
                <w:color w:val="000000"/>
              </w:rPr>
              <w:t xml:space="preserve"> </w:t>
            </w:r>
          </w:p>
        </w:tc>
      </w:tr>
      <w:tr w:rsidR="00ED4F82" w14:paraId="5E539F13" w14:textId="77777777" w:rsidTr="000A70A3">
        <w:trPr>
          <w:cantSplit/>
        </w:trPr>
        <w:tc>
          <w:tcPr>
            <w:tcW w:w="0" w:type="auto"/>
            <w:vMerge/>
          </w:tcPr>
          <w:p w14:paraId="418F6963" w14:textId="77777777" w:rsidR="00ED4F82" w:rsidRDefault="00ED4F82"/>
        </w:tc>
        <w:tc>
          <w:tcPr>
            <w:tcW w:w="3110" w:type="dxa"/>
          </w:tcPr>
          <w:p w14:paraId="35CAC2AC" w14:textId="77777777" w:rsidR="00ED4F82" w:rsidRDefault="00902852">
            <w:pPr>
              <w:keepNext/>
              <w:widowControl w:val="0"/>
              <w:spacing w:before="100" w:after="0"/>
              <w:rPr>
                <w:b/>
              </w:rPr>
            </w:pPr>
            <w:r>
              <w:rPr>
                <w:b/>
              </w:rPr>
              <w:t>% of Low/ Mod:</w:t>
            </w:r>
          </w:p>
        </w:tc>
        <w:tc>
          <w:tcPr>
            <w:tcW w:w="6138" w:type="dxa"/>
          </w:tcPr>
          <w:p w14:paraId="3E9B13CE" w14:textId="77777777" w:rsidR="00ED4F82" w:rsidRDefault="00902852">
            <w:pPr>
              <w:spacing w:before="100" w:after="0"/>
            </w:pPr>
            <w:r>
              <w:rPr>
                <w:color w:val="000000"/>
              </w:rPr>
              <w:t xml:space="preserve"> </w:t>
            </w:r>
          </w:p>
        </w:tc>
      </w:tr>
      <w:tr w:rsidR="00ED4F82" w14:paraId="16F18AFD" w14:textId="77777777" w:rsidTr="000A70A3">
        <w:trPr>
          <w:cantSplit/>
        </w:trPr>
        <w:tc>
          <w:tcPr>
            <w:tcW w:w="0" w:type="auto"/>
            <w:vMerge/>
          </w:tcPr>
          <w:p w14:paraId="490A828E" w14:textId="77777777" w:rsidR="00ED4F82" w:rsidRDefault="00ED4F82"/>
        </w:tc>
        <w:tc>
          <w:tcPr>
            <w:tcW w:w="3110" w:type="dxa"/>
          </w:tcPr>
          <w:p w14:paraId="333F5595" w14:textId="77777777" w:rsidR="00ED4F82" w:rsidRDefault="00902852">
            <w:pPr>
              <w:keepNext/>
              <w:widowControl w:val="0"/>
              <w:spacing w:before="100" w:after="0"/>
              <w:rPr>
                <w:b/>
              </w:rPr>
            </w:pPr>
            <w:proofErr w:type="spellStart"/>
            <w:r>
              <w:rPr>
                <w:b/>
              </w:rPr>
              <w:t>Revital</w:t>
            </w:r>
            <w:proofErr w:type="spellEnd"/>
            <w:r>
              <w:rPr>
                <w:b/>
              </w:rPr>
              <w:t xml:space="preserve"> Type: </w:t>
            </w:r>
          </w:p>
        </w:tc>
        <w:tc>
          <w:tcPr>
            <w:tcW w:w="6138" w:type="dxa"/>
          </w:tcPr>
          <w:p w14:paraId="1FC3005C" w14:textId="77777777" w:rsidR="00ED4F82" w:rsidRDefault="00902852">
            <w:pPr>
              <w:spacing w:before="100" w:after="0"/>
            </w:pPr>
            <w:r>
              <w:rPr>
                <w:color w:val="000000"/>
              </w:rPr>
              <w:t>Comprehensive</w:t>
            </w:r>
          </w:p>
        </w:tc>
      </w:tr>
      <w:tr w:rsidR="00ED4F82" w14:paraId="0299F9D9" w14:textId="77777777" w:rsidTr="000A70A3">
        <w:trPr>
          <w:cantSplit/>
        </w:trPr>
        <w:tc>
          <w:tcPr>
            <w:tcW w:w="0" w:type="auto"/>
            <w:vMerge/>
          </w:tcPr>
          <w:p w14:paraId="4B6DBCEA" w14:textId="77777777" w:rsidR="00ED4F82" w:rsidRDefault="00ED4F82"/>
        </w:tc>
        <w:tc>
          <w:tcPr>
            <w:tcW w:w="3110" w:type="dxa"/>
          </w:tcPr>
          <w:p w14:paraId="4BF52EE7" w14:textId="77777777" w:rsidR="00ED4F82" w:rsidRDefault="00902852">
            <w:pPr>
              <w:keepNext/>
              <w:widowControl w:val="0"/>
              <w:spacing w:before="100" w:after="0"/>
              <w:rPr>
                <w:b/>
              </w:rPr>
            </w:pPr>
            <w:r>
              <w:rPr>
                <w:b/>
              </w:rPr>
              <w:t>Other </w:t>
            </w:r>
            <w:proofErr w:type="spellStart"/>
            <w:r>
              <w:rPr>
                <w:b/>
              </w:rPr>
              <w:t>Revital</w:t>
            </w:r>
            <w:proofErr w:type="spellEnd"/>
            <w:r>
              <w:rPr>
                <w:b/>
              </w:rPr>
              <w:t> Description:</w:t>
            </w:r>
          </w:p>
        </w:tc>
        <w:tc>
          <w:tcPr>
            <w:tcW w:w="6138" w:type="dxa"/>
          </w:tcPr>
          <w:p w14:paraId="18154237" w14:textId="77777777" w:rsidR="00ED4F82" w:rsidRDefault="00902852">
            <w:pPr>
              <w:spacing w:before="100" w:after="0"/>
            </w:pPr>
            <w:r>
              <w:rPr>
                <w:color w:val="000000"/>
              </w:rPr>
              <w:t xml:space="preserve"> </w:t>
            </w:r>
          </w:p>
        </w:tc>
      </w:tr>
      <w:tr w:rsidR="00ED4F82" w14:paraId="4AED9B5C" w14:textId="77777777" w:rsidTr="000A70A3">
        <w:trPr>
          <w:cantSplit/>
        </w:trPr>
        <w:tc>
          <w:tcPr>
            <w:tcW w:w="0" w:type="auto"/>
            <w:vMerge/>
          </w:tcPr>
          <w:p w14:paraId="6812A058" w14:textId="77777777" w:rsidR="00ED4F82" w:rsidRDefault="00ED4F82"/>
        </w:tc>
        <w:tc>
          <w:tcPr>
            <w:tcW w:w="3110" w:type="dxa"/>
          </w:tcPr>
          <w:p w14:paraId="2D9E37C0" w14:textId="77777777" w:rsidR="00ED4F82" w:rsidRDefault="00902852">
            <w:pPr>
              <w:keepNext/>
              <w:widowControl w:val="0"/>
              <w:spacing w:before="100" w:after="0"/>
              <w:rPr>
                <w:b/>
                <w:sz w:val="24"/>
                <w:szCs w:val="24"/>
              </w:rPr>
            </w:pPr>
            <w:r>
              <w:rPr>
                <w:b/>
              </w:rPr>
              <w:t>Identify the neighborhood boundaries for this target area.</w:t>
            </w:r>
          </w:p>
        </w:tc>
        <w:tc>
          <w:tcPr>
            <w:tcW w:w="6138" w:type="dxa"/>
          </w:tcPr>
          <w:p w14:paraId="29CD7AD2" w14:textId="77777777" w:rsidR="00ED4F82" w:rsidRDefault="00902852">
            <w:pPr>
              <w:spacing w:before="100" w:after="0"/>
            </w:pPr>
            <w:r>
              <w:rPr>
                <w:color w:val="000000"/>
              </w:rPr>
              <w:t>Berkeley County boundaries</w:t>
            </w:r>
          </w:p>
        </w:tc>
      </w:tr>
      <w:tr w:rsidR="00ED4F82" w14:paraId="0E7E2678" w14:textId="77777777" w:rsidTr="000A70A3">
        <w:trPr>
          <w:cantSplit/>
        </w:trPr>
        <w:tc>
          <w:tcPr>
            <w:tcW w:w="0" w:type="auto"/>
            <w:vMerge/>
          </w:tcPr>
          <w:p w14:paraId="186E06CB" w14:textId="77777777" w:rsidR="00ED4F82" w:rsidRDefault="00ED4F82"/>
        </w:tc>
        <w:tc>
          <w:tcPr>
            <w:tcW w:w="3110" w:type="dxa"/>
          </w:tcPr>
          <w:p w14:paraId="50076293" w14:textId="77777777" w:rsidR="00ED4F82" w:rsidRDefault="00902852">
            <w:pPr>
              <w:keepNext/>
              <w:widowControl w:val="0"/>
              <w:spacing w:before="100" w:after="0"/>
              <w:rPr>
                <w:b/>
                <w:sz w:val="24"/>
                <w:szCs w:val="24"/>
              </w:rPr>
            </w:pPr>
            <w:r>
              <w:rPr>
                <w:b/>
              </w:rPr>
              <w:t>Include specific housing and commercial characteristics of this target area.</w:t>
            </w:r>
          </w:p>
        </w:tc>
        <w:tc>
          <w:tcPr>
            <w:tcW w:w="6138" w:type="dxa"/>
          </w:tcPr>
          <w:p w14:paraId="465D9085" w14:textId="77777777" w:rsidR="00ED4F82" w:rsidRDefault="00902852">
            <w:pPr>
              <w:spacing w:before="100" w:after="0"/>
            </w:pPr>
            <w:r>
              <w:rPr>
                <w:color w:val="000000"/>
              </w:rPr>
              <w:t>According to the 2015-2019 ACS, approximately 25.6% or 19,687 housing units were built before 1980 in the County.  The largest type of housing is 1-unit, detached housing with over 54,000 units, or 64% of all the units in the County.  The average median value of homes in the County is $185,500, however median home values were not the same throughout the County as rural areas saw lower values than more urban areas.</w:t>
            </w:r>
          </w:p>
        </w:tc>
      </w:tr>
      <w:tr w:rsidR="00ED4F82" w14:paraId="7BFECED4" w14:textId="77777777" w:rsidTr="000A70A3">
        <w:trPr>
          <w:cantSplit/>
        </w:trPr>
        <w:tc>
          <w:tcPr>
            <w:tcW w:w="0" w:type="auto"/>
            <w:vMerge/>
          </w:tcPr>
          <w:p w14:paraId="18968F81" w14:textId="77777777" w:rsidR="00ED4F82" w:rsidRDefault="00ED4F82"/>
        </w:tc>
        <w:tc>
          <w:tcPr>
            <w:tcW w:w="3110" w:type="dxa"/>
          </w:tcPr>
          <w:p w14:paraId="630C0D65" w14:textId="77777777" w:rsidR="00ED4F82" w:rsidRDefault="00902852">
            <w:pPr>
              <w:keepNext/>
              <w:widowControl w:val="0"/>
              <w:spacing w:before="100" w:after="0"/>
              <w:rPr>
                <w:b/>
                <w:sz w:val="24"/>
                <w:szCs w:val="24"/>
              </w:rPr>
            </w:pPr>
            <w:r>
              <w:rPr>
                <w:b/>
              </w:rPr>
              <w:t>How did your consultation and citizen participation process help you to identify this neighborhood as a target area?</w:t>
            </w:r>
          </w:p>
        </w:tc>
        <w:tc>
          <w:tcPr>
            <w:tcW w:w="6138" w:type="dxa"/>
          </w:tcPr>
          <w:p w14:paraId="606ACB1C" w14:textId="77777777" w:rsidR="00ED4F82" w:rsidRDefault="00902852">
            <w:pPr>
              <w:spacing w:before="100" w:after="0"/>
            </w:pPr>
            <w:r>
              <w:rPr>
                <w:color w:val="000000"/>
              </w:rPr>
              <w:t>There is a need to expand and improve public infrastructure &amp; facilities, reduce slum &amp; blight in residential areas and provide public services &amp; quality of life improvements throughout the County.  These needs were identified through a series of community meetings, a community survey and a stakeholder survey with nonprofit organizations and local government departments.</w:t>
            </w:r>
          </w:p>
        </w:tc>
      </w:tr>
      <w:tr w:rsidR="00ED4F82" w14:paraId="493A72BA" w14:textId="77777777" w:rsidTr="000A70A3">
        <w:trPr>
          <w:cantSplit/>
        </w:trPr>
        <w:tc>
          <w:tcPr>
            <w:tcW w:w="0" w:type="auto"/>
            <w:vMerge/>
          </w:tcPr>
          <w:p w14:paraId="79519D2A" w14:textId="77777777" w:rsidR="00ED4F82" w:rsidRDefault="00ED4F82"/>
        </w:tc>
        <w:tc>
          <w:tcPr>
            <w:tcW w:w="3110" w:type="dxa"/>
          </w:tcPr>
          <w:p w14:paraId="4B0741BA" w14:textId="77777777" w:rsidR="00ED4F82" w:rsidRDefault="00902852">
            <w:pPr>
              <w:keepNext/>
              <w:widowControl w:val="0"/>
              <w:spacing w:before="100" w:after="0"/>
              <w:rPr>
                <w:b/>
                <w:sz w:val="24"/>
                <w:szCs w:val="24"/>
              </w:rPr>
            </w:pPr>
            <w:r>
              <w:rPr>
                <w:b/>
              </w:rPr>
              <w:t>Identify the needs in this target area.</w:t>
            </w:r>
          </w:p>
        </w:tc>
        <w:tc>
          <w:tcPr>
            <w:tcW w:w="6138" w:type="dxa"/>
          </w:tcPr>
          <w:p w14:paraId="707164F1" w14:textId="77777777" w:rsidR="00ED4F82" w:rsidRDefault="00902852">
            <w:pPr>
              <w:spacing w:before="100" w:after="0"/>
            </w:pPr>
            <w:r>
              <w:rPr>
                <w:color w:val="000000"/>
              </w:rPr>
              <w:t>There is a need to expand and improve public infrastructure &amp; facilities, reduce slum &amp; blight in residential areas and provide public services &amp; quality of life improvements in the County. </w:t>
            </w:r>
          </w:p>
        </w:tc>
      </w:tr>
      <w:tr w:rsidR="00ED4F82" w14:paraId="739AC40F" w14:textId="77777777" w:rsidTr="000A70A3">
        <w:trPr>
          <w:cantSplit/>
        </w:trPr>
        <w:tc>
          <w:tcPr>
            <w:tcW w:w="0" w:type="auto"/>
            <w:vMerge/>
          </w:tcPr>
          <w:p w14:paraId="6250291A" w14:textId="77777777" w:rsidR="00ED4F82" w:rsidRDefault="00ED4F82"/>
        </w:tc>
        <w:tc>
          <w:tcPr>
            <w:tcW w:w="3110" w:type="dxa"/>
          </w:tcPr>
          <w:p w14:paraId="3845BAFD" w14:textId="77777777" w:rsidR="00ED4F82" w:rsidRDefault="00902852">
            <w:pPr>
              <w:keepNext/>
              <w:widowControl w:val="0"/>
              <w:spacing w:before="100" w:after="0"/>
              <w:rPr>
                <w:b/>
                <w:sz w:val="24"/>
                <w:szCs w:val="24"/>
              </w:rPr>
            </w:pPr>
            <w:r>
              <w:rPr>
                <w:b/>
              </w:rPr>
              <w:t xml:space="preserve">What are the opportunities for improvement in this target area?    </w:t>
            </w:r>
          </w:p>
        </w:tc>
        <w:tc>
          <w:tcPr>
            <w:tcW w:w="6138" w:type="dxa"/>
          </w:tcPr>
          <w:p w14:paraId="66234F01" w14:textId="77777777" w:rsidR="00ED4F82" w:rsidRDefault="00902852">
            <w:pPr>
              <w:spacing w:before="100" w:after="0"/>
            </w:pPr>
            <w:r>
              <w:rPr>
                <w:color w:val="000000"/>
              </w:rPr>
              <w:t>The expansion and improvement of adequate public infrastructure and facilities is essential to addressing the needs of the County’s LMI neighborhoods. Activities that reduce slum and blight will help to control environmental hazards, remove dilapidated buildings and overgrown lots.  Public service program development will help with economic growth, education and improve living situations of LMI individuals and households throughout the County.</w:t>
            </w:r>
          </w:p>
        </w:tc>
      </w:tr>
      <w:tr w:rsidR="00ED4F82" w14:paraId="61DE3C37" w14:textId="77777777" w:rsidTr="000A70A3">
        <w:trPr>
          <w:cantSplit/>
        </w:trPr>
        <w:tc>
          <w:tcPr>
            <w:tcW w:w="0" w:type="auto"/>
            <w:vMerge/>
          </w:tcPr>
          <w:p w14:paraId="13606678" w14:textId="77777777" w:rsidR="00ED4F82" w:rsidRDefault="00ED4F82"/>
        </w:tc>
        <w:tc>
          <w:tcPr>
            <w:tcW w:w="3110" w:type="dxa"/>
          </w:tcPr>
          <w:p w14:paraId="7447B62C" w14:textId="77777777" w:rsidR="00ED4F82" w:rsidRDefault="00902852">
            <w:pPr>
              <w:keepNext/>
              <w:widowControl w:val="0"/>
              <w:spacing w:before="100" w:after="0"/>
              <w:rPr>
                <w:b/>
                <w:sz w:val="24"/>
                <w:szCs w:val="24"/>
              </w:rPr>
            </w:pPr>
            <w:r>
              <w:rPr>
                <w:b/>
              </w:rPr>
              <w:t>Are there barriers to improvement in this target area?</w:t>
            </w:r>
          </w:p>
        </w:tc>
        <w:tc>
          <w:tcPr>
            <w:tcW w:w="6138" w:type="dxa"/>
          </w:tcPr>
          <w:p w14:paraId="7E24B91B" w14:textId="77777777" w:rsidR="00ED4F82" w:rsidRDefault="00902852">
            <w:pPr>
              <w:spacing w:before="100" w:after="0"/>
            </w:pPr>
            <w:r>
              <w:rPr>
                <w:color w:val="000000"/>
              </w:rPr>
              <w:t>Access to adequate funding is a barrier to improvement in the County.</w:t>
            </w:r>
          </w:p>
        </w:tc>
      </w:tr>
    </w:tbl>
    <w:p w14:paraId="25B8EA1E" w14:textId="77777777" w:rsidR="00ED4F82" w:rsidRDefault="00ED4F82">
      <w:pPr>
        <w:spacing w:after="0" w:line="240" w:lineRule="auto"/>
        <w:rPr>
          <w:b/>
        </w:rPr>
      </w:pPr>
    </w:p>
    <w:p w14:paraId="41FA3619" w14:textId="77777777" w:rsidR="00ED4F82" w:rsidRDefault="00902852">
      <w:pPr>
        <w:keepNext/>
        <w:widowControl w:val="0"/>
        <w:rPr>
          <w:b/>
          <w:sz w:val="24"/>
          <w:szCs w:val="24"/>
        </w:rPr>
      </w:pPr>
      <w:r>
        <w:rPr>
          <w:b/>
          <w:sz w:val="24"/>
          <w:szCs w:val="24"/>
        </w:rPr>
        <w:t>General Allocation Priorities</w:t>
      </w:r>
    </w:p>
    <w:p w14:paraId="36FA3593" w14:textId="77777777" w:rsidR="00ED4F82" w:rsidRDefault="00902852" w:rsidP="000A70A3">
      <w:pPr>
        <w:keepNext/>
        <w:widowControl w:val="0"/>
        <w:jc w:val="both"/>
        <w:rPr>
          <w:b/>
          <w:sz w:val="24"/>
          <w:szCs w:val="24"/>
        </w:rPr>
      </w:pPr>
      <w:r>
        <w:t>Describe the basis for allocating investments geographically within the jurisdiction (or within the EMSA for HOPWA)</w:t>
      </w:r>
    </w:p>
    <w:p w14:paraId="37E60FBC" w14:textId="77777777" w:rsidR="00ED4F82" w:rsidRDefault="00902852" w:rsidP="000A70A3">
      <w:pPr>
        <w:spacing w:beforeAutospacing="1" w:afterAutospacing="1"/>
        <w:jc w:val="both"/>
      </w:pPr>
      <w:r>
        <w:t>There is a need to expand and improve public facilities, reduce slum &amp; blight and provide public services &amp; quality of life improvements throughout low- and moderate-income areas in the County.  </w:t>
      </w:r>
    </w:p>
    <w:p w14:paraId="0FF67624" w14:textId="77777777" w:rsidR="00ED4F82" w:rsidRDefault="00ED4F82">
      <w:pPr>
        <w:spacing w:beforeAutospacing="1" w:afterAutospacing="1"/>
      </w:pPr>
    </w:p>
    <w:p w14:paraId="7D1F0A8E" w14:textId="77777777" w:rsidR="00ED4F82" w:rsidRDefault="00ED4F82">
      <w:pPr>
        <w:spacing w:beforeAutospacing="1" w:afterAutospacing="1"/>
      </w:pPr>
    </w:p>
    <w:p w14:paraId="2AE4F4BB" w14:textId="77777777" w:rsidR="00ED4F82" w:rsidRDefault="00902852">
      <w:pPr>
        <w:spacing w:after="0" w:line="240" w:lineRule="auto"/>
      </w:pPr>
      <w:r>
        <w:rPr>
          <w:b/>
          <w:noProof/>
        </w:rPr>
        <w:lastRenderedPageBreak/>
        <w:drawing>
          <wp:inline distT="0" distB="0" distL="0" distR="0" wp14:anchorId="4ADCF910" wp14:editId="1A4BB21B">
            <wp:extent cx="5943600" cy="460481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4604819"/>
                    </a:xfrm>
                    <a:prstGeom prst="rect">
                      <a:avLst/>
                    </a:prstGeom>
                  </pic:spPr>
                </pic:pic>
              </a:graphicData>
            </a:graphic>
          </wp:inline>
        </w:drawing>
      </w:r>
      <w:r>
        <w:rPr>
          <w:b/>
        </w:rPr>
        <w:br/>
        <w:t>LMI Block Group Tracts</w:t>
      </w:r>
    </w:p>
    <w:p w14:paraId="2C8D6940" w14:textId="77777777" w:rsidR="00ED4F82" w:rsidRDefault="00902852">
      <w:pPr>
        <w:pStyle w:val="Heading2"/>
        <w:pageBreakBefore/>
        <w:rPr>
          <w:rFonts w:ascii="Calibri" w:hAnsi="Calibri"/>
          <w:i w:val="0"/>
        </w:rPr>
      </w:pPr>
      <w:bookmarkStart w:id="41" w:name="_Toc78523629"/>
      <w:r>
        <w:rPr>
          <w:rFonts w:ascii="Calibri" w:hAnsi="Calibri"/>
          <w:i w:val="0"/>
        </w:rPr>
        <w:lastRenderedPageBreak/>
        <w:t>SP-25 Priority Needs - 91.215(a)(2)</w:t>
      </w:r>
      <w:bookmarkEnd w:id="41"/>
    </w:p>
    <w:p w14:paraId="480B8262" w14:textId="77777777" w:rsidR="00ED4F82" w:rsidRDefault="00902852">
      <w:pPr>
        <w:keepNext/>
        <w:widowControl w:val="0"/>
        <w:rPr>
          <w:b/>
          <w:sz w:val="24"/>
          <w:szCs w:val="24"/>
        </w:rPr>
      </w:pPr>
      <w:r>
        <w:rPr>
          <w:b/>
          <w:sz w:val="24"/>
          <w:szCs w:val="24"/>
        </w:rPr>
        <w:t>Priority Needs</w:t>
      </w:r>
    </w:p>
    <w:p w14:paraId="7C95C409" w14:textId="77777777"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53</w:t>
      </w:r>
      <w:r>
        <w:rPr>
          <w:rFonts w:asciiTheme="minorHAnsi" w:hAnsiTheme="minorHAnsi"/>
        </w:rPr>
        <w:fldChar w:fldCharType="end"/>
      </w:r>
      <w:r>
        <w:rPr>
          <w:rFonts w:asciiTheme="minorHAnsi" w:hAnsiTheme="minorHAnsi"/>
        </w:rPr>
        <w:t xml:space="preserve"> – Priority Needs Summary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2457"/>
        <w:gridCol w:w="6565"/>
      </w:tblGrid>
      <w:tr w:rsidR="00ED4F82" w14:paraId="686EE3AF" w14:textId="77777777" w:rsidTr="001D10C5">
        <w:trPr>
          <w:cantSplit/>
        </w:trPr>
        <w:tc>
          <w:tcPr>
            <w:tcW w:w="0" w:type="auto"/>
            <w:vMerge w:val="restart"/>
          </w:tcPr>
          <w:p w14:paraId="188E96B1" w14:textId="77777777" w:rsidR="00ED4F82" w:rsidRDefault="00902852">
            <w:r>
              <w:rPr>
                <w:b/>
              </w:rPr>
              <w:t>1</w:t>
            </w:r>
          </w:p>
        </w:tc>
        <w:tc>
          <w:tcPr>
            <w:tcW w:w="2457" w:type="dxa"/>
          </w:tcPr>
          <w:p w14:paraId="3137BCDF" w14:textId="77777777" w:rsidR="00ED4F82" w:rsidRDefault="00902852">
            <w:pPr>
              <w:keepNext/>
              <w:spacing w:before="100" w:after="0"/>
              <w:rPr>
                <w:b/>
              </w:rPr>
            </w:pPr>
            <w:r>
              <w:rPr>
                <w:b/>
              </w:rPr>
              <w:t>Priority Need Name</w:t>
            </w:r>
          </w:p>
        </w:tc>
        <w:tc>
          <w:tcPr>
            <w:tcW w:w="6565" w:type="dxa"/>
          </w:tcPr>
          <w:p w14:paraId="4255962C" w14:textId="77777777" w:rsidR="00ED4F82" w:rsidRDefault="00902852">
            <w:pPr>
              <w:spacing w:before="100" w:after="0"/>
            </w:pPr>
            <w:r>
              <w:rPr>
                <w:color w:val="000000"/>
              </w:rPr>
              <w:t>Expand &amp; Improve Public Facilities</w:t>
            </w:r>
          </w:p>
        </w:tc>
      </w:tr>
      <w:tr w:rsidR="00ED4F82" w14:paraId="7F7BC0AE" w14:textId="77777777" w:rsidTr="001D10C5">
        <w:trPr>
          <w:cantSplit/>
        </w:trPr>
        <w:tc>
          <w:tcPr>
            <w:tcW w:w="0" w:type="auto"/>
            <w:vMerge/>
          </w:tcPr>
          <w:p w14:paraId="01219847" w14:textId="77777777" w:rsidR="00ED4F82" w:rsidRDefault="00ED4F82"/>
        </w:tc>
        <w:tc>
          <w:tcPr>
            <w:tcW w:w="2457" w:type="dxa"/>
          </w:tcPr>
          <w:p w14:paraId="00DB9E42" w14:textId="77777777" w:rsidR="00ED4F82" w:rsidRDefault="00902852">
            <w:pPr>
              <w:keepNext/>
              <w:spacing w:before="100" w:after="0"/>
              <w:rPr>
                <w:b/>
              </w:rPr>
            </w:pPr>
            <w:r>
              <w:rPr>
                <w:b/>
              </w:rPr>
              <w:t>Priority Level</w:t>
            </w:r>
          </w:p>
        </w:tc>
        <w:tc>
          <w:tcPr>
            <w:tcW w:w="6565" w:type="dxa"/>
          </w:tcPr>
          <w:p w14:paraId="045301E1" w14:textId="77777777" w:rsidR="00ED4F82" w:rsidRDefault="00902852">
            <w:pPr>
              <w:spacing w:before="100" w:after="0"/>
            </w:pPr>
            <w:r>
              <w:rPr>
                <w:color w:val="000000"/>
              </w:rPr>
              <w:t>High</w:t>
            </w:r>
          </w:p>
        </w:tc>
      </w:tr>
      <w:tr w:rsidR="00ED4F82" w14:paraId="5CD5BA7C" w14:textId="77777777" w:rsidTr="001D10C5">
        <w:trPr>
          <w:cantSplit/>
        </w:trPr>
        <w:tc>
          <w:tcPr>
            <w:tcW w:w="0" w:type="auto"/>
            <w:vMerge/>
          </w:tcPr>
          <w:p w14:paraId="499BBDA8" w14:textId="77777777" w:rsidR="00ED4F82" w:rsidRDefault="00ED4F82"/>
        </w:tc>
        <w:tc>
          <w:tcPr>
            <w:tcW w:w="2457" w:type="dxa"/>
          </w:tcPr>
          <w:p w14:paraId="76C7ACDF" w14:textId="77777777" w:rsidR="00ED4F82" w:rsidRDefault="00902852">
            <w:pPr>
              <w:keepNext/>
              <w:spacing w:before="100" w:after="0"/>
              <w:rPr>
                <w:b/>
              </w:rPr>
            </w:pPr>
            <w:r>
              <w:rPr>
                <w:b/>
              </w:rPr>
              <w:t>Population</w:t>
            </w:r>
          </w:p>
        </w:tc>
        <w:tc>
          <w:tcPr>
            <w:tcW w:w="6565" w:type="dxa"/>
          </w:tcPr>
          <w:p w14:paraId="653FD4DB" w14:textId="77777777" w:rsidR="00ED4F82" w:rsidRDefault="00902852">
            <w:pPr>
              <w:spacing w:before="100" w:after="0"/>
            </w:pPr>
            <w:r>
              <w:rPr>
                <w:color w:val="000000"/>
              </w:rPr>
              <w:t>Extremely Low</w:t>
            </w:r>
            <w:r>
              <w:rPr>
                <w:color w:val="000000"/>
              </w:rPr>
              <w:br/>
            </w:r>
            <w:proofErr w:type="spellStart"/>
            <w:r>
              <w:rPr>
                <w:color w:val="000000"/>
              </w:rPr>
              <w:t>Low</w:t>
            </w:r>
            <w:proofErr w:type="spellEnd"/>
            <w:r>
              <w:rPr>
                <w:color w:val="000000"/>
              </w:rPr>
              <w:br/>
              <w:t>Moderate</w:t>
            </w:r>
            <w:r>
              <w:rPr>
                <w:color w:val="000000"/>
              </w:rPr>
              <w:br/>
              <w:t>Elderly</w:t>
            </w:r>
            <w:r>
              <w:rPr>
                <w:color w:val="000000"/>
              </w:rPr>
              <w:br/>
              <w:t>Persons with Physical Disabilities</w:t>
            </w:r>
          </w:p>
        </w:tc>
      </w:tr>
      <w:tr w:rsidR="00ED4F82" w14:paraId="69170D95" w14:textId="77777777" w:rsidTr="001D10C5">
        <w:trPr>
          <w:cantSplit/>
        </w:trPr>
        <w:tc>
          <w:tcPr>
            <w:tcW w:w="0" w:type="auto"/>
            <w:vMerge/>
          </w:tcPr>
          <w:p w14:paraId="0E601A97" w14:textId="77777777" w:rsidR="00ED4F82" w:rsidRDefault="00ED4F82"/>
        </w:tc>
        <w:tc>
          <w:tcPr>
            <w:tcW w:w="2457" w:type="dxa"/>
          </w:tcPr>
          <w:p w14:paraId="17E8C9C8" w14:textId="77777777" w:rsidR="00ED4F82" w:rsidRDefault="00902852">
            <w:pPr>
              <w:keepNext/>
              <w:spacing w:before="100" w:after="0"/>
              <w:rPr>
                <w:b/>
              </w:rPr>
            </w:pPr>
            <w:r>
              <w:rPr>
                <w:b/>
              </w:rPr>
              <w:t>Geographic Areas Affected</w:t>
            </w:r>
          </w:p>
        </w:tc>
        <w:tc>
          <w:tcPr>
            <w:tcW w:w="6565" w:type="dxa"/>
          </w:tcPr>
          <w:p w14:paraId="5891B69A" w14:textId="77777777" w:rsidR="00ED4F82" w:rsidRDefault="00902852">
            <w:pPr>
              <w:spacing w:before="100" w:after="0"/>
            </w:pPr>
            <w:r>
              <w:rPr>
                <w:color w:val="000000"/>
              </w:rPr>
              <w:t>Countywide</w:t>
            </w:r>
          </w:p>
        </w:tc>
      </w:tr>
      <w:tr w:rsidR="00ED4F82" w14:paraId="0696FDA8" w14:textId="77777777" w:rsidTr="001D10C5">
        <w:trPr>
          <w:cantSplit/>
        </w:trPr>
        <w:tc>
          <w:tcPr>
            <w:tcW w:w="0" w:type="auto"/>
            <w:vMerge/>
          </w:tcPr>
          <w:p w14:paraId="3470EC97" w14:textId="77777777" w:rsidR="00ED4F82" w:rsidRDefault="00ED4F82"/>
        </w:tc>
        <w:tc>
          <w:tcPr>
            <w:tcW w:w="2457" w:type="dxa"/>
          </w:tcPr>
          <w:p w14:paraId="6B312010" w14:textId="77777777" w:rsidR="00ED4F82" w:rsidRDefault="00902852">
            <w:pPr>
              <w:keepNext/>
              <w:spacing w:before="100" w:after="0"/>
              <w:rPr>
                <w:b/>
              </w:rPr>
            </w:pPr>
            <w:r>
              <w:rPr>
                <w:b/>
              </w:rPr>
              <w:t>Associated Goals</w:t>
            </w:r>
          </w:p>
        </w:tc>
        <w:tc>
          <w:tcPr>
            <w:tcW w:w="6565" w:type="dxa"/>
          </w:tcPr>
          <w:p w14:paraId="56A80364" w14:textId="77777777" w:rsidR="00ED4F82" w:rsidRDefault="00902852">
            <w:pPr>
              <w:spacing w:before="100" w:after="0"/>
            </w:pPr>
            <w:r>
              <w:rPr>
                <w:color w:val="000000"/>
              </w:rPr>
              <w:t>1A Improve Access to Public Facilities</w:t>
            </w:r>
          </w:p>
        </w:tc>
      </w:tr>
      <w:tr w:rsidR="00ED4F82" w14:paraId="301150FC" w14:textId="77777777" w:rsidTr="001D10C5">
        <w:trPr>
          <w:cantSplit/>
        </w:trPr>
        <w:tc>
          <w:tcPr>
            <w:tcW w:w="0" w:type="auto"/>
            <w:vMerge/>
          </w:tcPr>
          <w:p w14:paraId="698DBFD7" w14:textId="77777777" w:rsidR="00ED4F82" w:rsidRDefault="00ED4F82"/>
        </w:tc>
        <w:tc>
          <w:tcPr>
            <w:tcW w:w="2457" w:type="dxa"/>
          </w:tcPr>
          <w:p w14:paraId="7E058294" w14:textId="77777777" w:rsidR="00ED4F82" w:rsidRDefault="00902852">
            <w:pPr>
              <w:keepNext/>
              <w:spacing w:before="100" w:after="0"/>
              <w:rPr>
                <w:b/>
              </w:rPr>
            </w:pPr>
            <w:r>
              <w:rPr>
                <w:b/>
              </w:rPr>
              <w:t>Description</w:t>
            </w:r>
          </w:p>
        </w:tc>
        <w:tc>
          <w:tcPr>
            <w:tcW w:w="6565" w:type="dxa"/>
          </w:tcPr>
          <w:p w14:paraId="346F620D" w14:textId="77777777" w:rsidR="00ED4F82" w:rsidRDefault="00902852">
            <w:pPr>
              <w:spacing w:before="100" w:after="0"/>
            </w:pPr>
            <w:r>
              <w:rPr>
                <w:color w:val="000000"/>
              </w:rPr>
              <w:t>Public facilities improvements to community centers in low- to moderate-income areas.</w:t>
            </w:r>
          </w:p>
        </w:tc>
      </w:tr>
      <w:tr w:rsidR="00ED4F82" w14:paraId="03DAAFFE" w14:textId="77777777" w:rsidTr="001D10C5">
        <w:trPr>
          <w:cantSplit/>
        </w:trPr>
        <w:tc>
          <w:tcPr>
            <w:tcW w:w="0" w:type="auto"/>
            <w:vMerge/>
          </w:tcPr>
          <w:p w14:paraId="235C993B" w14:textId="77777777" w:rsidR="00ED4F82" w:rsidRDefault="00ED4F82"/>
        </w:tc>
        <w:tc>
          <w:tcPr>
            <w:tcW w:w="2457" w:type="dxa"/>
          </w:tcPr>
          <w:p w14:paraId="326F436D" w14:textId="77777777" w:rsidR="00ED4F82" w:rsidRDefault="00902852">
            <w:pPr>
              <w:keepNext/>
              <w:spacing w:before="100" w:after="0"/>
              <w:rPr>
                <w:b/>
              </w:rPr>
            </w:pPr>
            <w:r>
              <w:rPr>
                <w:b/>
              </w:rPr>
              <w:t>Basis for Relative Priority</w:t>
            </w:r>
          </w:p>
        </w:tc>
        <w:tc>
          <w:tcPr>
            <w:tcW w:w="6565" w:type="dxa"/>
          </w:tcPr>
          <w:p w14:paraId="717A8203" w14:textId="77777777" w:rsidR="00ED4F82" w:rsidRDefault="00902852">
            <w:pPr>
              <w:spacing w:before="100" w:after="0"/>
            </w:pPr>
            <w:r>
              <w:rPr>
                <w:color w:val="000000"/>
              </w:rPr>
              <w:t>The expansion and improvement of adequate public facilities is essential to addressing the needs of the County’s low-income neighborhoods. </w:t>
            </w:r>
          </w:p>
        </w:tc>
      </w:tr>
      <w:tr w:rsidR="00ED4F82" w14:paraId="0A654F29" w14:textId="77777777" w:rsidTr="001D10C5">
        <w:trPr>
          <w:cantSplit/>
        </w:trPr>
        <w:tc>
          <w:tcPr>
            <w:tcW w:w="0" w:type="auto"/>
            <w:vMerge w:val="restart"/>
          </w:tcPr>
          <w:p w14:paraId="779E6356" w14:textId="77777777" w:rsidR="00ED4F82" w:rsidRDefault="00902852">
            <w:r>
              <w:rPr>
                <w:b/>
              </w:rPr>
              <w:t>2</w:t>
            </w:r>
          </w:p>
        </w:tc>
        <w:tc>
          <w:tcPr>
            <w:tcW w:w="2457" w:type="dxa"/>
          </w:tcPr>
          <w:p w14:paraId="1255BFB3" w14:textId="77777777" w:rsidR="00ED4F82" w:rsidRDefault="00902852">
            <w:pPr>
              <w:keepNext/>
              <w:spacing w:before="100" w:after="0"/>
              <w:rPr>
                <w:b/>
              </w:rPr>
            </w:pPr>
            <w:r>
              <w:rPr>
                <w:b/>
              </w:rPr>
              <w:t>Priority Need Name</w:t>
            </w:r>
          </w:p>
        </w:tc>
        <w:tc>
          <w:tcPr>
            <w:tcW w:w="6565" w:type="dxa"/>
          </w:tcPr>
          <w:p w14:paraId="7EA7E767" w14:textId="77777777" w:rsidR="00ED4F82" w:rsidRDefault="00902852">
            <w:pPr>
              <w:spacing w:before="100" w:after="0"/>
            </w:pPr>
            <w:r>
              <w:rPr>
                <w:color w:val="000000"/>
              </w:rPr>
              <w:t>Reduce Slum &amp; Blight in Residential Areas</w:t>
            </w:r>
          </w:p>
        </w:tc>
      </w:tr>
      <w:tr w:rsidR="00ED4F82" w14:paraId="0066EC33" w14:textId="77777777" w:rsidTr="001D10C5">
        <w:trPr>
          <w:cantSplit/>
        </w:trPr>
        <w:tc>
          <w:tcPr>
            <w:tcW w:w="0" w:type="auto"/>
            <w:vMerge/>
          </w:tcPr>
          <w:p w14:paraId="6B9A8B5E" w14:textId="77777777" w:rsidR="00ED4F82" w:rsidRDefault="00ED4F82"/>
        </w:tc>
        <w:tc>
          <w:tcPr>
            <w:tcW w:w="2457" w:type="dxa"/>
          </w:tcPr>
          <w:p w14:paraId="22E18D30" w14:textId="77777777" w:rsidR="00ED4F82" w:rsidRDefault="00902852">
            <w:pPr>
              <w:keepNext/>
              <w:spacing w:before="100" w:after="0"/>
              <w:rPr>
                <w:b/>
              </w:rPr>
            </w:pPr>
            <w:r>
              <w:rPr>
                <w:b/>
              </w:rPr>
              <w:t>Priority Level</w:t>
            </w:r>
          </w:p>
        </w:tc>
        <w:tc>
          <w:tcPr>
            <w:tcW w:w="6565" w:type="dxa"/>
          </w:tcPr>
          <w:p w14:paraId="41F21D9D" w14:textId="77777777" w:rsidR="00ED4F82" w:rsidRDefault="00902852">
            <w:pPr>
              <w:spacing w:before="100" w:after="0"/>
            </w:pPr>
            <w:r>
              <w:rPr>
                <w:color w:val="000000"/>
              </w:rPr>
              <w:t>High</w:t>
            </w:r>
          </w:p>
        </w:tc>
      </w:tr>
      <w:tr w:rsidR="00ED4F82" w14:paraId="5813FE2B" w14:textId="77777777" w:rsidTr="001D10C5">
        <w:trPr>
          <w:cantSplit/>
        </w:trPr>
        <w:tc>
          <w:tcPr>
            <w:tcW w:w="0" w:type="auto"/>
            <w:vMerge/>
          </w:tcPr>
          <w:p w14:paraId="0780240B" w14:textId="77777777" w:rsidR="00ED4F82" w:rsidRDefault="00ED4F82"/>
        </w:tc>
        <w:tc>
          <w:tcPr>
            <w:tcW w:w="2457" w:type="dxa"/>
          </w:tcPr>
          <w:p w14:paraId="59F3605C" w14:textId="77777777" w:rsidR="00ED4F82" w:rsidRDefault="00902852">
            <w:pPr>
              <w:keepNext/>
              <w:spacing w:before="100" w:after="0"/>
              <w:rPr>
                <w:b/>
              </w:rPr>
            </w:pPr>
            <w:r>
              <w:rPr>
                <w:b/>
              </w:rPr>
              <w:t>Population</w:t>
            </w:r>
          </w:p>
        </w:tc>
        <w:tc>
          <w:tcPr>
            <w:tcW w:w="6565" w:type="dxa"/>
          </w:tcPr>
          <w:p w14:paraId="68C491A3" w14:textId="77777777" w:rsidR="00ED4F82" w:rsidRDefault="00902852">
            <w:pPr>
              <w:spacing w:before="100" w:after="0"/>
            </w:pPr>
            <w:r>
              <w:rPr>
                <w:color w:val="000000"/>
              </w:rPr>
              <w:t>Extremely Low</w:t>
            </w:r>
            <w:r>
              <w:rPr>
                <w:color w:val="000000"/>
              </w:rPr>
              <w:br/>
            </w:r>
            <w:proofErr w:type="spellStart"/>
            <w:r>
              <w:rPr>
                <w:color w:val="000000"/>
              </w:rPr>
              <w:t>Low</w:t>
            </w:r>
            <w:proofErr w:type="spellEnd"/>
            <w:r>
              <w:rPr>
                <w:color w:val="000000"/>
              </w:rPr>
              <w:br/>
              <w:t>Moderate</w:t>
            </w:r>
            <w:r>
              <w:rPr>
                <w:color w:val="000000"/>
              </w:rPr>
              <w:br/>
              <w:t>Elderly</w:t>
            </w:r>
            <w:r>
              <w:rPr>
                <w:color w:val="000000"/>
              </w:rPr>
              <w:br/>
              <w:t>Persons with Physical Disabilities</w:t>
            </w:r>
          </w:p>
        </w:tc>
      </w:tr>
      <w:tr w:rsidR="00ED4F82" w14:paraId="6761C2F1" w14:textId="77777777" w:rsidTr="001D10C5">
        <w:trPr>
          <w:cantSplit/>
        </w:trPr>
        <w:tc>
          <w:tcPr>
            <w:tcW w:w="0" w:type="auto"/>
            <w:vMerge/>
          </w:tcPr>
          <w:p w14:paraId="120A9D4D" w14:textId="77777777" w:rsidR="00ED4F82" w:rsidRDefault="00ED4F82"/>
        </w:tc>
        <w:tc>
          <w:tcPr>
            <w:tcW w:w="2457" w:type="dxa"/>
          </w:tcPr>
          <w:p w14:paraId="3C41591B" w14:textId="77777777" w:rsidR="00ED4F82" w:rsidRDefault="00902852">
            <w:pPr>
              <w:keepNext/>
              <w:spacing w:before="100" w:after="0"/>
              <w:rPr>
                <w:b/>
              </w:rPr>
            </w:pPr>
            <w:r>
              <w:rPr>
                <w:b/>
              </w:rPr>
              <w:t>Geographic Areas Affected</w:t>
            </w:r>
          </w:p>
        </w:tc>
        <w:tc>
          <w:tcPr>
            <w:tcW w:w="6565" w:type="dxa"/>
          </w:tcPr>
          <w:p w14:paraId="32043B40" w14:textId="77777777" w:rsidR="00ED4F82" w:rsidRDefault="00902852">
            <w:pPr>
              <w:spacing w:before="100" w:after="0"/>
            </w:pPr>
            <w:r>
              <w:rPr>
                <w:color w:val="000000"/>
              </w:rPr>
              <w:t>Countywide</w:t>
            </w:r>
          </w:p>
        </w:tc>
      </w:tr>
      <w:tr w:rsidR="00ED4F82" w14:paraId="0C5E3FF0" w14:textId="77777777" w:rsidTr="001D10C5">
        <w:trPr>
          <w:cantSplit/>
        </w:trPr>
        <w:tc>
          <w:tcPr>
            <w:tcW w:w="0" w:type="auto"/>
            <w:vMerge/>
          </w:tcPr>
          <w:p w14:paraId="2C807656" w14:textId="77777777" w:rsidR="00ED4F82" w:rsidRDefault="00ED4F82"/>
        </w:tc>
        <w:tc>
          <w:tcPr>
            <w:tcW w:w="2457" w:type="dxa"/>
          </w:tcPr>
          <w:p w14:paraId="57489277" w14:textId="77777777" w:rsidR="00ED4F82" w:rsidRDefault="00902852">
            <w:pPr>
              <w:keepNext/>
              <w:spacing w:before="100" w:after="0"/>
              <w:rPr>
                <w:b/>
              </w:rPr>
            </w:pPr>
            <w:r>
              <w:rPr>
                <w:b/>
              </w:rPr>
              <w:t>Associated Goals</w:t>
            </w:r>
          </w:p>
        </w:tc>
        <w:tc>
          <w:tcPr>
            <w:tcW w:w="6565" w:type="dxa"/>
          </w:tcPr>
          <w:p w14:paraId="1627B52D" w14:textId="77777777" w:rsidR="00ED4F82" w:rsidRDefault="00902852">
            <w:pPr>
              <w:spacing w:before="100" w:after="0"/>
            </w:pPr>
            <w:r>
              <w:rPr>
                <w:color w:val="000000"/>
              </w:rPr>
              <w:t>2A Reduce Slum &amp; Blight in Residential Areas</w:t>
            </w:r>
          </w:p>
        </w:tc>
      </w:tr>
      <w:tr w:rsidR="00ED4F82" w14:paraId="3381EB89" w14:textId="77777777" w:rsidTr="001D10C5">
        <w:trPr>
          <w:cantSplit/>
        </w:trPr>
        <w:tc>
          <w:tcPr>
            <w:tcW w:w="0" w:type="auto"/>
            <w:vMerge/>
          </w:tcPr>
          <w:p w14:paraId="16C7A3B2" w14:textId="77777777" w:rsidR="00ED4F82" w:rsidRDefault="00ED4F82"/>
        </w:tc>
        <w:tc>
          <w:tcPr>
            <w:tcW w:w="2457" w:type="dxa"/>
          </w:tcPr>
          <w:p w14:paraId="03DF9E69" w14:textId="77777777" w:rsidR="00ED4F82" w:rsidRDefault="00902852">
            <w:pPr>
              <w:keepNext/>
              <w:spacing w:before="100" w:after="0"/>
              <w:rPr>
                <w:b/>
              </w:rPr>
            </w:pPr>
            <w:r>
              <w:rPr>
                <w:b/>
              </w:rPr>
              <w:t>Description</w:t>
            </w:r>
          </w:p>
        </w:tc>
        <w:tc>
          <w:tcPr>
            <w:tcW w:w="6565" w:type="dxa"/>
          </w:tcPr>
          <w:p w14:paraId="34CCE535" w14:textId="77777777" w:rsidR="00ED4F82" w:rsidRDefault="00902852">
            <w:pPr>
              <w:spacing w:before="100" w:after="0"/>
            </w:pPr>
            <w:r>
              <w:rPr>
                <w:color w:val="000000"/>
              </w:rPr>
              <w:t>Activities that reduce slum and blight will help to control environmental hazards, remove dilapidated buildings and overgrown lots.</w:t>
            </w:r>
          </w:p>
        </w:tc>
      </w:tr>
      <w:tr w:rsidR="00ED4F82" w14:paraId="1006D9BF" w14:textId="77777777" w:rsidTr="001D10C5">
        <w:trPr>
          <w:cantSplit/>
        </w:trPr>
        <w:tc>
          <w:tcPr>
            <w:tcW w:w="0" w:type="auto"/>
            <w:vMerge/>
          </w:tcPr>
          <w:p w14:paraId="1A35B2F9" w14:textId="77777777" w:rsidR="00ED4F82" w:rsidRDefault="00ED4F82"/>
        </w:tc>
        <w:tc>
          <w:tcPr>
            <w:tcW w:w="2457" w:type="dxa"/>
          </w:tcPr>
          <w:p w14:paraId="191FC9E2" w14:textId="77777777" w:rsidR="00ED4F82" w:rsidRDefault="00902852">
            <w:pPr>
              <w:keepNext/>
              <w:spacing w:before="100" w:after="0"/>
              <w:rPr>
                <w:b/>
              </w:rPr>
            </w:pPr>
            <w:r>
              <w:rPr>
                <w:b/>
              </w:rPr>
              <w:t>Basis for Relative Priority</w:t>
            </w:r>
          </w:p>
        </w:tc>
        <w:tc>
          <w:tcPr>
            <w:tcW w:w="6565" w:type="dxa"/>
          </w:tcPr>
          <w:p w14:paraId="7390AB41" w14:textId="77777777" w:rsidR="00ED4F82" w:rsidRDefault="00902852">
            <w:pPr>
              <w:spacing w:before="100" w:after="0"/>
            </w:pPr>
            <w:r>
              <w:rPr>
                <w:color w:val="000000"/>
              </w:rPr>
              <w:t>There is a need to reduce slum and blight in LMI residential areas of the County to improve safety and improve the living situation</w:t>
            </w:r>
          </w:p>
        </w:tc>
      </w:tr>
      <w:tr w:rsidR="00ED4F82" w14:paraId="0A428E59" w14:textId="77777777" w:rsidTr="001D10C5">
        <w:trPr>
          <w:cantSplit/>
        </w:trPr>
        <w:tc>
          <w:tcPr>
            <w:tcW w:w="0" w:type="auto"/>
            <w:vMerge w:val="restart"/>
          </w:tcPr>
          <w:p w14:paraId="71DC350C" w14:textId="77777777" w:rsidR="00ED4F82" w:rsidRDefault="00902852">
            <w:r>
              <w:rPr>
                <w:b/>
              </w:rPr>
              <w:t>3</w:t>
            </w:r>
          </w:p>
        </w:tc>
        <w:tc>
          <w:tcPr>
            <w:tcW w:w="2457" w:type="dxa"/>
          </w:tcPr>
          <w:p w14:paraId="27EC0433" w14:textId="77777777" w:rsidR="00ED4F82" w:rsidRDefault="00902852">
            <w:pPr>
              <w:keepNext/>
              <w:spacing w:before="100" w:after="0"/>
              <w:rPr>
                <w:b/>
              </w:rPr>
            </w:pPr>
            <w:r>
              <w:rPr>
                <w:b/>
              </w:rPr>
              <w:t>Priority Need Name</w:t>
            </w:r>
          </w:p>
        </w:tc>
        <w:tc>
          <w:tcPr>
            <w:tcW w:w="6565" w:type="dxa"/>
          </w:tcPr>
          <w:p w14:paraId="2469CF4D" w14:textId="77777777" w:rsidR="00ED4F82" w:rsidRDefault="00902852">
            <w:pPr>
              <w:spacing w:before="100" w:after="0"/>
            </w:pPr>
            <w:r>
              <w:rPr>
                <w:color w:val="000000"/>
              </w:rPr>
              <w:t>Public Services &amp; Quality of Life Improvements</w:t>
            </w:r>
          </w:p>
        </w:tc>
      </w:tr>
      <w:tr w:rsidR="00ED4F82" w14:paraId="20600DE4" w14:textId="77777777" w:rsidTr="001D10C5">
        <w:trPr>
          <w:cantSplit/>
        </w:trPr>
        <w:tc>
          <w:tcPr>
            <w:tcW w:w="0" w:type="auto"/>
            <w:vMerge/>
          </w:tcPr>
          <w:p w14:paraId="365BA9D9" w14:textId="77777777" w:rsidR="00ED4F82" w:rsidRDefault="00ED4F82"/>
        </w:tc>
        <w:tc>
          <w:tcPr>
            <w:tcW w:w="2457" w:type="dxa"/>
          </w:tcPr>
          <w:p w14:paraId="758FC88A" w14:textId="77777777" w:rsidR="00ED4F82" w:rsidRDefault="00902852">
            <w:pPr>
              <w:keepNext/>
              <w:spacing w:before="100" w:after="0"/>
              <w:rPr>
                <w:b/>
              </w:rPr>
            </w:pPr>
            <w:r>
              <w:rPr>
                <w:b/>
              </w:rPr>
              <w:t>Priority Level</w:t>
            </w:r>
          </w:p>
        </w:tc>
        <w:tc>
          <w:tcPr>
            <w:tcW w:w="6565" w:type="dxa"/>
          </w:tcPr>
          <w:p w14:paraId="280D46C0" w14:textId="77777777" w:rsidR="00ED4F82" w:rsidRDefault="00902852">
            <w:pPr>
              <w:spacing w:before="100" w:after="0"/>
            </w:pPr>
            <w:r>
              <w:rPr>
                <w:color w:val="000000"/>
              </w:rPr>
              <w:t>High</w:t>
            </w:r>
          </w:p>
        </w:tc>
      </w:tr>
      <w:tr w:rsidR="00ED4F82" w14:paraId="751A8573" w14:textId="77777777" w:rsidTr="001D10C5">
        <w:trPr>
          <w:cantSplit/>
        </w:trPr>
        <w:tc>
          <w:tcPr>
            <w:tcW w:w="0" w:type="auto"/>
            <w:vMerge/>
          </w:tcPr>
          <w:p w14:paraId="2001AB03" w14:textId="77777777" w:rsidR="00ED4F82" w:rsidRDefault="00ED4F82"/>
        </w:tc>
        <w:tc>
          <w:tcPr>
            <w:tcW w:w="2457" w:type="dxa"/>
          </w:tcPr>
          <w:p w14:paraId="7B0A5AFE" w14:textId="77777777" w:rsidR="00ED4F82" w:rsidRDefault="00902852">
            <w:pPr>
              <w:keepNext/>
              <w:spacing w:before="100" w:after="0"/>
              <w:rPr>
                <w:b/>
              </w:rPr>
            </w:pPr>
            <w:r>
              <w:rPr>
                <w:b/>
              </w:rPr>
              <w:t>Population</w:t>
            </w:r>
          </w:p>
        </w:tc>
        <w:tc>
          <w:tcPr>
            <w:tcW w:w="6565" w:type="dxa"/>
          </w:tcPr>
          <w:p w14:paraId="5751B85C" w14:textId="77777777" w:rsidR="00ED4F82" w:rsidRDefault="00902852">
            <w:pPr>
              <w:spacing w:before="100" w:after="0"/>
            </w:pPr>
            <w:r>
              <w:rPr>
                <w:color w:val="000000"/>
              </w:rPr>
              <w:t>Extremely Low</w:t>
            </w:r>
            <w:r>
              <w:rPr>
                <w:color w:val="000000"/>
              </w:rPr>
              <w:br/>
            </w:r>
            <w:proofErr w:type="spellStart"/>
            <w:r>
              <w:rPr>
                <w:color w:val="000000"/>
              </w:rPr>
              <w:t>Low</w:t>
            </w:r>
            <w:proofErr w:type="spellEnd"/>
            <w:r>
              <w:rPr>
                <w:color w:val="000000"/>
              </w:rPr>
              <w:br/>
              <w:t>Moderate</w:t>
            </w:r>
            <w:r>
              <w:rPr>
                <w:color w:val="000000"/>
              </w:rPr>
              <w:br/>
              <w:t>Elderly</w:t>
            </w:r>
            <w:r>
              <w:rPr>
                <w:color w:val="000000"/>
              </w:rPr>
              <w:br/>
              <w:t>Persons with Physical Disabilities</w:t>
            </w:r>
          </w:p>
        </w:tc>
      </w:tr>
      <w:tr w:rsidR="00ED4F82" w14:paraId="166A235D" w14:textId="77777777" w:rsidTr="001D10C5">
        <w:trPr>
          <w:cantSplit/>
        </w:trPr>
        <w:tc>
          <w:tcPr>
            <w:tcW w:w="0" w:type="auto"/>
            <w:vMerge/>
          </w:tcPr>
          <w:p w14:paraId="157E796D" w14:textId="77777777" w:rsidR="00ED4F82" w:rsidRDefault="00ED4F82"/>
        </w:tc>
        <w:tc>
          <w:tcPr>
            <w:tcW w:w="2457" w:type="dxa"/>
          </w:tcPr>
          <w:p w14:paraId="30050CC3" w14:textId="77777777" w:rsidR="00ED4F82" w:rsidRDefault="00902852">
            <w:pPr>
              <w:keepNext/>
              <w:spacing w:before="100" w:after="0"/>
              <w:rPr>
                <w:b/>
              </w:rPr>
            </w:pPr>
            <w:r>
              <w:rPr>
                <w:b/>
              </w:rPr>
              <w:t>Geographic Areas Affected</w:t>
            </w:r>
          </w:p>
        </w:tc>
        <w:tc>
          <w:tcPr>
            <w:tcW w:w="6565" w:type="dxa"/>
          </w:tcPr>
          <w:p w14:paraId="4CC7573A" w14:textId="77777777" w:rsidR="00ED4F82" w:rsidRDefault="00902852">
            <w:pPr>
              <w:spacing w:before="100" w:after="0"/>
            </w:pPr>
            <w:r>
              <w:rPr>
                <w:color w:val="000000"/>
              </w:rPr>
              <w:t>Countywide</w:t>
            </w:r>
          </w:p>
        </w:tc>
      </w:tr>
      <w:tr w:rsidR="00ED4F82" w14:paraId="4A8171EA" w14:textId="77777777" w:rsidTr="001D10C5">
        <w:trPr>
          <w:cantSplit/>
        </w:trPr>
        <w:tc>
          <w:tcPr>
            <w:tcW w:w="0" w:type="auto"/>
            <w:vMerge/>
          </w:tcPr>
          <w:p w14:paraId="00DB71B8" w14:textId="77777777" w:rsidR="00ED4F82" w:rsidRDefault="00ED4F82"/>
        </w:tc>
        <w:tc>
          <w:tcPr>
            <w:tcW w:w="2457" w:type="dxa"/>
          </w:tcPr>
          <w:p w14:paraId="7DA64587" w14:textId="77777777" w:rsidR="00ED4F82" w:rsidRDefault="00902852">
            <w:pPr>
              <w:keepNext/>
              <w:spacing w:before="100" w:after="0"/>
              <w:rPr>
                <w:b/>
              </w:rPr>
            </w:pPr>
            <w:r>
              <w:rPr>
                <w:b/>
              </w:rPr>
              <w:t>Associated Goals</w:t>
            </w:r>
          </w:p>
        </w:tc>
        <w:tc>
          <w:tcPr>
            <w:tcW w:w="6565" w:type="dxa"/>
          </w:tcPr>
          <w:p w14:paraId="6EC65A41" w14:textId="77777777" w:rsidR="00ED4F82" w:rsidRDefault="00902852">
            <w:pPr>
              <w:spacing w:before="100" w:after="0"/>
            </w:pPr>
            <w:r>
              <w:rPr>
                <w:color w:val="000000"/>
              </w:rPr>
              <w:t>3A Provide Supportive Services for Special Needs P</w:t>
            </w:r>
            <w:r>
              <w:rPr>
                <w:color w:val="000000"/>
              </w:rPr>
              <w:br/>
              <w:t>3B Provide Vital Services for LMI Households</w:t>
            </w:r>
            <w:r>
              <w:rPr>
                <w:color w:val="000000"/>
              </w:rPr>
              <w:br/>
              <w:t xml:space="preserve">3C Provide for Improvements to Owner-occupied </w:t>
            </w:r>
            <w:proofErr w:type="spellStart"/>
            <w:r>
              <w:rPr>
                <w:color w:val="000000"/>
              </w:rPr>
              <w:t>Hous</w:t>
            </w:r>
            <w:proofErr w:type="spellEnd"/>
          </w:p>
        </w:tc>
      </w:tr>
      <w:tr w:rsidR="00ED4F82" w14:paraId="3F818DF0" w14:textId="77777777" w:rsidTr="001D10C5">
        <w:trPr>
          <w:cantSplit/>
        </w:trPr>
        <w:tc>
          <w:tcPr>
            <w:tcW w:w="0" w:type="auto"/>
            <w:vMerge/>
          </w:tcPr>
          <w:p w14:paraId="62FBF30D" w14:textId="77777777" w:rsidR="00ED4F82" w:rsidRDefault="00ED4F82"/>
        </w:tc>
        <w:tc>
          <w:tcPr>
            <w:tcW w:w="2457" w:type="dxa"/>
          </w:tcPr>
          <w:p w14:paraId="76A819C7" w14:textId="77777777" w:rsidR="00ED4F82" w:rsidRDefault="00902852">
            <w:pPr>
              <w:keepNext/>
              <w:spacing w:before="100" w:after="0"/>
              <w:rPr>
                <w:b/>
              </w:rPr>
            </w:pPr>
            <w:r>
              <w:rPr>
                <w:b/>
              </w:rPr>
              <w:t>Description</w:t>
            </w:r>
          </w:p>
        </w:tc>
        <w:tc>
          <w:tcPr>
            <w:tcW w:w="6565" w:type="dxa"/>
          </w:tcPr>
          <w:p w14:paraId="29F1E241" w14:textId="77777777" w:rsidR="00ED4F82" w:rsidRDefault="00902852">
            <w:pPr>
              <w:spacing w:before="100" w:after="0"/>
            </w:pPr>
            <w:r>
              <w:rPr>
                <w:color w:val="000000"/>
              </w:rPr>
              <w:t>Public Services offered by partner nonprofit organizations provide for vital and essential services for low- and moderate-income households and families throughout the jurisdiction. The County will allocate CDBG funding for these services and strive to continue improving and expanding these services. The County will provide for improvements to owner-occupied housing through local partnerships.</w:t>
            </w:r>
          </w:p>
        </w:tc>
      </w:tr>
      <w:tr w:rsidR="00ED4F82" w14:paraId="2A4D15A6" w14:textId="77777777" w:rsidTr="001D10C5">
        <w:trPr>
          <w:cantSplit/>
        </w:trPr>
        <w:tc>
          <w:tcPr>
            <w:tcW w:w="0" w:type="auto"/>
            <w:vMerge/>
            <w:tcBorders>
              <w:bottom w:val="single" w:sz="4" w:space="0" w:color="auto"/>
            </w:tcBorders>
          </w:tcPr>
          <w:p w14:paraId="682EFE1C" w14:textId="77777777" w:rsidR="00ED4F82" w:rsidRDefault="00ED4F82"/>
        </w:tc>
        <w:tc>
          <w:tcPr>
            <w:tcW w:w="2457" w:type="dxa"/>
          </w:tcPr>
          <w:p w14:paraId="6DD774C6" w14:textId="77777777" w:rsidR="00ED4F82" w:rsidRDefault="00902852">
            <w:pPr>
              <w:keepNext/>
              <w:spacing w:before="100" w:after="0"/>
              <w:rPr>
                <w:b/>
              </w:rPr>
            </w:pPr>
            <w:r>
              <w:rPr>
                <w:b/>
              </w:rPr>
              <w:t>Basis for Relative Priority</w:t>
            </w:r>
          </w:p>
        </w:tc>
        <w:tc>
          <w:tcPr>
            <w:tcW w:w="6565" w:type="dxa"/>
          </w:tcPr>
          <w:p w14:paraId="7DA7D2C0" w14:textId="77777777" w:rsidR="00ED4F82" w:rsidRDefault="00902852">
            <w:pPr>
              <w:spacing w:before="100" w:after="0"/>
            </w:pPr>
            <w:r>
              <w:rPr>
                <w:color w:val="000000"/>
              </w:rPr>
              <w:t>Public service program development is a high priority as it will help with economic growth, education and improve living situations of LMI individuals and households throughout the County.  Improvements to owner-occupied housing is a priority in the County.</w:t>
            </w:r>
          </w:p>
        </w:tc>
      </w:tr>
      <w:tr w:rsidR="004D40DA" w:rsidRPr="004D40DA" w14:paraId="7E35C125" w14:textId="77777777" w:rsidTr="001D10C5">
        <w:trPr>
          <w:cantSplit/>
        </w:trPr>
        <w:tc>
          <w:tcPr>
            <w:tcW w:w="0" w:type="auto"/>
            <w:tcBorders>
              <w:bottom w:val="nil"/>
            </w:tcBorders>
          </w:tcPr>
          <w:p w14:paraId="6A444B8E" w14:textId="77777777" w:rsidR="00F956B5" w:rsidRPr="004D40DA" w:rsidRDefault="00F956B5" w:rsidP="000E7648">
            <w:pPr>
              <w:spacing w:after="0"/>
              <w:rPr>
                <w:b/>
                <w:color w:val="FF0000"/>
              </w:rPr>
            </w:pPr>
            <w:r w:rsidRPr="004D40DA">
              <w:rPr>
                <w:b/>
                <w:color w:val="FF0000"/>
              </w:rPr>
              <w:t>4</w:t>
            </w:r>
          </w:p>
        </w:tc>
        <w:tc>
          <w:tcPr>
            <w:tcW w:w="2457" w:type="dxa"/>
          </w:tcPr>
          <w:p w14:paraId="59138703" w14:textId="77777777" w:rsidR="00F956B5" w:rsidRPr="004D40DA" w:rsidRDefault="00F956B5" w:rsidP="00F956B5">
            <w:pPr>
              <w:keepNext/>
              <w:spacing w:before="100" w:after="0"/>
              <w:rPr>
                <w:b/>
                <w:color w:val="FF0000"/>
              </w:rPr>
            </w:pPr>
            <w:r w:rsidRPr="004D40DA">
              <w:rPr>
                <w:b/>
                <w:color w:val="FF0000"/>
              </w:rPr>
              <w:t>Priority Need Name</w:t>
            </w:r>
          </w:p>
        </w:tc>
        <w:tc>
          <w:tcPr>
            <w:tcW w:w="6565" w:type="dxa"/>
          </w:tcPr>
          <w:p w14:paraId="5D2F64AA" w14:textId="77777777" w:rsidR="00F956B5" w:rsidRPr="004D40DA" w:rsidRDefault="00F956B5" w:rsidP="00F956B5">
            <w:pPr>
              <w:spacing w:before="100" w:after="0"/>
              <w:rPr>
                <w:color w:val="FF0000"/>
              </w:rPr>
            </w:pPr>
            <w:r w:rsidRPr="004D40DA">
              <w:rPr>
                <w:color w:val="FF0000"/>
              </w:rPr>
              <w:t>Affordable Housing Development and Preservation</w:t>
            </w:r>
          </w:p>
        </w:tc>
      </w:tr>
      <w:tr w:rsidR="004D40DA" w:rsidRPr="004D40DA" w14:paraId="1AB8DC46" w14:textId="77777777" w:rsidTr="001D10C5">
        <w:trPr>
          <w:cantSplit/>
        </w:trPr>
        <w:tc>
          <w:tcPr>
            <w:tcW w:w="0" w:type="auto"/>
            <w:tcBorders>
              <w:top w:val="nil"/>
              <w:bottom w:val="nil"/>
            </w:tcBorders>
          </w:tcPr>
          <w:p w14:paraId="6F3F9E27" w14:textId="77777777" w:rsidR="00F956B5" w:rsidRPr="004D40DA" w:rsidRDefault="00F956B5" w:rsidP="000E7648">
            <w:pPr>
              <w:spacing w:after="0"/>
              <w:rPr>
                <w:color w:val="FF0000"/>
              </w:rPr>
            </w:pPr>
          </w:p>
        </w:tc>
        <w:tc>
          <w:tcPr>
            <w:tcW w:w="2457" w:type="dxa"/>
          </w:tcPr>
          <w:p w14:paraId="76A325CA" w14:textId="77777777" w:rsidR="00F956B5" w:rsidRPr="004D40DA" w:rsidRDefault="00F956B5" w:rsidP="00F956B5">
            <w:pPr>
              <w:keepNext/>
              <w:spacing w:before="100" w:after="0"/>
              <w:rPr>
                <w:b/>
                <w:color w:val="FF0000"/>
              </w:rPr>
            </w:pPr>
            <w:r w:rsidRPr="004D40DA">
              <w:rPr>
                <w:b/>
                <w:color w:val="FF0000"/>
              </w:rPr>
              <w:t>Priority Level</w:t>
            </w:r>
          </w:p>
        </w:tc>
        <w:tc>
          <w:tcPr>
            <w:tcW w:w="6565" w:type="dxa"/>
          </w:tcPr>
          <w:p w14:paraId="6BEDBEAD" w14:textId="77777777" w:rsidR="00F956B5" w:rsidRPr="004D40DA" w:rsidRDefault="00F956B5" w:rsidP="00F956B5">
            <w:pPr>
              <w:spacing w:before="100" w:after="0"/>
              <w:rPr>
                <w:color w:val="FF0000"/>
              </w:rPr>
            </w:pPr>
            <w:r w:rsidRPr="004D40DA">
              <w:rPr>
                <w:color w:val="FF0000"/>
              </w:rPr>
              <w:t>High</w:t>
            </w:r>
          </w:p>
        </w:tc>
      </w:tr>
      <w:tr w:rsidR="004D40DA" w:rsidRPr="004D40DA" w14:paraId="1F898758" w14:textId="77777777" w:rsidTr="001D10C5">
        <w:trPr>
          <w:cantSplit/>
        </w:trPr>
        <w:tc>
          <w:tcPr>
            <w:tcW w:w="0" w:type="auto"/>
            <w:tcBorders>
              <w:top w:val="nil"/>
              <w:bottom w:val="nil"/>
            </w:tcBorders>
          </w:tcPr>
          <w:p w14:paraId="40E732C9" w14:textId="77777777" w:rsidR="00F956B5" w:rsidRPr="004D40DA" w:rsidRDefault="00F956B5" w:rsidP="000E7648">
            <w:pPr>
              <w:spacing w:after="0"/>
              <w:rPr>
                <w:color w:val="FF0000"/>
              </w:rPr>
            </w:pPr>
          </w:p>
        </w:tc>
        <w:tc>
          <w:tcPr>
            <w:tcW w:w="2457" w:type="dxa"/>
          </w:tcPr>
          <w:p w14:paraId="00941C32" w14:textId="77777777" w:rsidR="00F956B5" w:rsidRPr="004D40DA" w:rsidRDefault="00F956B5" w:rsidP="00F956B5">
            <w:pPr>
              <w:keepNext/>
              <w:spacing w:before="100" w:after="0"/>
              <w:rPr>
                <w:b/>
                <w:color w:val="FF0000"/>
              </w:rPr>
            </w:pPr>
            <w:r w:rsidRPr="004D40DA">
              <w:rPr>
                <w:b/>
                <w:color w:val="FF0000"/>
              </w:rPr>
              <w:t>Population</w:t>
            </w:r>
          </w:p>
        </w:tc>
        <w:tc>
          <w:tcPr>
            <w:tcW w:w="6565" w:type="dxa"/>
          </w:tcPr>
          <w:p w14:paraId="4D0A4F1A" w14:textId="77777777" w:rsidR="00F956B5" w:rsidRPr="004D40DA" w:rsidRDefault="00F956B5" w:rsidP="00F956B5">
            <w:pPr>
              <w:spacing w:before="100" w:after="0"/>
              <w:rPr>
                <w:color w:val="FF0000"/>
              </w:rPr>
            </w:pPr>
            <w:r w:rsidRPr="004D40DA">
              <w:rPr>
                <w:color w:val="FF0000"/>
              </w:rPr>
              <w:t>Extremely Low</w:t>
            </w:r>
            <w:r w:rsidRPr="004D40DA">
              <w:rPr>
                <w:color w:val="FF0000"/>
              </w:rPr>
              <w:br/>
            </w:r>
            <w:proofErr w:type="spellStart"/>
            <w:r w:rsidRPr="004D40DA">
              <w:rPr>
                <w:color w:val="FF0000"/>
              </w:rPr>
              <w:t>Low</w:t>
            </w:r>
            <w:proofErr w:type="spellEnd"/>
            <w:r w:rsidRPr="004D40DA">
              <w:rPr>
                <w:color w:val="FF0000"/>
              </w:rPr>
              <w:br/>
              <w:t>Moderate</w:t>
            </w:r>
          </w:p>
        </w:tc>
      </w:tr>
      <w:tr w:rsidR="004D40DA" w:rsidRPr="004D40DA" w14:paraId="315130E1" w14:textId="77777777" w:rsidTr="001D10C5">
        <w:trPr>
          <w:cantSplit/>
        </w:trPr>
        <w:tc>
          <w:tcPr>
            <w:tcW w:w="0" w:type="auto"/>
            <w:tcBorders>
              <w:top w:val="nil"/>
              <w:bottom w:val="nil"/>
            </w:tcBorders>
          </w:tcPr>
          <w:p w14:paraId="7A19F350" w14:textId="77777777" w:rsidR="00F956B5" w:rsidRPr="004D40DA" w:rsidRDefault="00F956B5" w:rsidP="000E7648">
            <w:pPr>
              <w:spacing w:after="0"/>
              <w:rPr>
                <w:color w:val="FF0000"/>
              </w:rPr>
            </w:pPr>
          </w:p>
        </w:tc>
        <w:tc>
          <w:tcPr>
            <w:tcW w:w="2457" w:type="dxa"/>
          </w:tcPr>
          <w:p w14:paraId="509834AE" w14:textId="77777777" w:rsidR="00F956B5" w:rsidRPr="004D40DA" w:rsidRDefault="00F956B5" w:rsidP="00F956B5">
            <w:pPr>
              <w:keepNext/>
              <w:spacing w:before="100" w:after="0"/>
              <w:rPr>
                <w:b/>
                <w:color w:val="FF0000"/>
              </w:rPr>
            </w:pPr>
            <w:r w:rsidRPr="004D40DA">
              <w:rPr>
                <w:b/>
                <w:color w:val="FF0000"/>
              </w:rPr>
              <w:t>Geographic Areas Affected</w:t>
            </w:r>
          </w:p>
        </w:tc>
        <w:tc>
          <w:tcPr>
            <w:tcW w:w="6565" w:type="dxa"/>
          </w:tcPr>
          <w:p w14:paraId="7A29D159" w14:textId="77777777" w:rsidR="00F956B5" w:rsidRPr="004D40DA" w:rsidRDefault="00F956B5" w:rsidP="00F956B5">
            <w:pPr>
              <w:spacing w:before="100" w:after="0"/>
              <w:rPr>
                <w:color w:val="FF0000"/>
              </w:rPr>
            </w:pPr>
            <w:r w:rsidRPr="004D40DA">
              <w:rPr>
                <w:color w:val="FF0000"/>
              </w:rPr>
              <w:t>Countywide</w:t>
            </w:r>
          </w:p>
        </w:tc>
      </w:tr>
      <w:tr w:rsidR="004D40DA" w:rsidRPr="004D40DA" w14:paraId="379FB612" w14:textId="77777777" w:rsidTr="001D10C5">
        <w:trPr>
          <w:cantSplit/>
        </w:trPr>
        <w:tc>
          <w:tcPr>
            <w:tcW w:w="0" w:type="auto"/>
            <w:tcBorders>
              <w:top w:val="nil"/>
              <w:bottom w:val="nil"/>
            </w:tcBorders>
          </w:tcPr>
          <w:p w14:paraId="12CCF0CC" w14:textId="77777777" w:rsidR="00F956B5" w:rsidRPr="004D40DA" w:rsidRDefault="00F956B5" w:rsidP="000E7648">
            <w:pPr>
              <w:spacing w:after="0"/>
              <w:rPr>
                <w:color w:val="FF0000"/>
              </w:rPr>
            </w:pPr>
          </w:p>
        </w:tc>
        <w:tc>
          <w:tcPr>
            <w:tcW w:w="2457" w:type="dxa"/>
          </w:tcPr>
          <w:p w14:paraId="5B3E7968" w14:textId="77777777" w:rsidR="00F956B5" w:rsidRPr="004D40DA" w:rsidRDefault="00F956B5" w:rsidP="00F956B5">
            <w:pPr>
              <w:keepNext/>
              <w:spacing w:before="100" w:after="0"/>
              <w:rPr>
                <w:b/>
                <w:color w:val="FF0000"/>
              </w:rPr>
            </w:pPr>
            <w:r w:rsidRPr="004D40DA">
              <w:rPr>
                <w:b/>
                <w:color w:val="FF0000"/>
              </w:rPr>
              <w:t>Associated Goals</w:t>
            </w:r>
          </w:p>
        </w:tc>
        <w:tc>
          <w:tcPr>
            <w:tcW w:w="6565" w:type="dxa"/>
          </w:tcPr>
          <w:p w14:paraId="06C46692" w14:textId="77777777" w:rsidR="00F956B5" w:rsidRPr="004D40DA" w:rsidRDefault="00F956B5" w:rsidP="00F956B5">
            <w:pPr>
              <w:spacing w:before="100" w:after="0"/>
              <w:rPr>
                <w:color w:val="FF0000"/>
              </w:rPr>
            </w:pPr>
            <w:r w:rsidRPr="004D40DA">
              <w:rPr>
                <w:color w:val="FF0000"/>
              </w:rPr>
              <w:t>4A Affordable Owner-Occupied Housing Opportunities</w:t>
            </w:r>
            <w:r w:rsidRPr="004D40DA">
              <w:rPr>
                <w:color w:val="FF0000"/>
              </w:rPr>
              <w:br/>
              <w:t>4B Affordable Rental Housing Opportunities</w:t>
            </w:r>
          </w:p>
        </w:tc>
      </w:tr>
      <w:tr w:rsidR="004D40DA" w:rsidRPr="004D40DA" w14:paraId="7886ABC5" w14:textId="77777777" w:rsidTr="001D10C5">
        <w:trPr>
          <w:cantSplit/>
        </w:trPr>
        <w:tc>
          <w:tcPr>
            <w:tcW w:w="0" w:type="auto"/>
            <w:tcBorders>
              <w:top w:val="nil"/>
              <w:bottom w:val="nil"/>
            </w:tcBorders>
          </w:tcPr>
          <w:p w14:paraId="0518B1E0" w14:textId="77777777" w:rsidR="00F956B5" w:rsidRPr="004D40DA" w:rsidRDefault="00F956B5" w:rsidP="000E7648">
            <w:pPr>
              <w:spacing w:after="0"/>
              <w:rPr>
                <w:color w:val="FF0000"/>
              </w:rPr>
            </w:pPr>
          </w:p>
        </w:tc>
        <w:tc>
          <w:tcPr>
            <w:tcW w:w="2457" w:type="dxa"/>
          </w:tcPr>
          <w:p w14:paraId="1F6C8FFB" w14:textId="77777777" w:rsidR="00F956B5" w:rsidRPr="004D40DA" w:rsidRDefault="00F956B5" w:rsidP="00F956B5">
            <w:pPr>
              <w:keepNext/>
              <w:spacing w:before="100" w:after="0"/>
              <w:rPr>
                <w:b/>
                <w:color w:val="FF0000"/>
              </w:rPr>
            </w:pPr>
            <w:r w:rsidRPr="004D40DA">
              <w:rPr>
                <w:b/>
                <w:color w:val="FF0000"/>
              </w:rPr>
              <w:t>Description</w:t>
            </w:r>
          </w:p>
        </w:tc>
        <w:tc>
          <w:tcPr>
            <w:tcW w:w="6565" w:type="dxa"/>
          </w:tcPr>
          <w:p w14:paraId="22DC4D1A" w14:textId="77777777" w:rsidR="00F956B5" w:rsidRPr="004D40DA" w:rsidRDefault="00324161" w:rsidP="00F956B5">
            <w:pPr>
              <w:spacing w:before="100" w:after="0"/>
              <w:rPr>
                <w:color w:val="FF0000"/>
              </w:rPr>
            </w:pPr>
            <w:r w:rsidRPr="004D40DA">
              <w:rPr>
                <w:color w:val="FF0000"/>
              </w:rPr>
              <w:t xml:space="preserve">Affordable housing development and </w:t>
            </w:r>
            <w:r w:rsidR="00816D27" w:rsidRPr="004D40DA">
              <w:rPr>
                <w:color w:val="FF0000"/>
              </w:rPr>
              <w:t>preservation through activities such as new housing construction, housing rehab</w:t>
            </w:r>
            <w:r w:rsidR="000E7648">
              <w:rPr>
                <w:color w:val="FF0000"/>
              </w:rPr>
              <w:t>ilitation</w:t>
            </w:r>
            <w:r w:rsidR="00816D27" w:rsidRPr="004D40DA">
              <w:rPr>
                <w:color w:val="FF0000"/>
              </w:rPr>
              <w:t xml:space="preserve">, homebuyer opportunities and rental assistance for LMI </w:t>
            </w:r>
            <w:r w:rsidR="000E7648">
              <w:rPr>
                <w:color w:val="FF0000"/>
              </w:rPr>
              <w:t>households</w:t>
            </w:r>
            <w:r w:rsidR="00816D27" w:rsidRPr="004D40DA">
              <w:rPr>
                <w:color w:val="FF0000"/>
              </w:rPr>
              <w:t>.</w:t>
            </w:r>
          </w:p>
        </w:tc>
      </w:tr>
      <w:tr w:rsidR="004D40DA" w:rsidRPr="004D40DA" w14:paraId="5B700C90" w14:textId="77777777" w:rsidTr="001D10C5">
        <w:trPr>
          <w:cantSplit/>
        </w:trPr>
        <w:tc>
          <w:tcPr>
            <w:tcW w:w="0" w:type="auto"/>
            <w:tcBorders>
              <w:top w:val="nil"/>
            </w:tcBorders>
          </w:tcPr>
          <w:p w14:paraId="61788FC9" w14:textId="77777777" w:rsidR="00F956B5" w:rsidRPr="004D40DA" w:rsidRDefault="00F956B5" w:rsidP="000E7648">
            <w:pPr>
              <w:spacing w:after="0"/>
              <w:rPr>
                <w:color w:val="FF0000"/>
              </w:rPr>
            </w:pPr>
          </w:p>
        </w:tc>
        <w:tc>
          <w:tcPr>
            <w:tcW w:w="2457" w:type="dxa"/>
          </w:tcPr>
          <w:p w14:paraId="69310F86" w14:textId="77777777" w:rsidR="00F956B5" w:rsidRPr="004D40DA" w:rsidRDefault="00F956B5" w:rsidP="00F956B5">
            <w:pPr>
              <w:keepNext/>
              <w:spacing w:before="100" w:after="0"/>
              <w:rPr>
                <w:b/>
                <w:color w:val="FF0000"/>
              </w:rPr>
            </w:pPr>
            <w:r w:rsidRPr="004D40DA">
              <w:rPr>
                <w:b/>
                <w:color w:val="FF0000"/>
              </w:rPr>
              <w:t>Basis for Relative Priority</w:t>
            </w:r>
          </w:p>
        </w:tc>
        <w:tc>
          <w:tcPr>
            <w:tcW w:w="6565" w:type="dxa"/>
          </w:tcPr>
          <w:p w14:paraId="1A2D6B0A" w14:textId="77777777" w:rsidR="00F956B5" w:rsidRPr="004D40DA" w:rsidRDefault="00816D27" w:rsidP="00F956B5">
            <w:pPr>
              <w:spacing w:before="100" w:after="0"/>
              <w:rPr>
                <w:color w:val="FF0000"/>
              </w:rPr>
            </w:pPr>
            <w:r w:rsidRPr="004D40DA">
              <w:rPr>
                <w:color w:val="FF0000"/>
              </w:rPr>
              <w:t xml:space="preserve">There is a need for affordable housing options in Berkeley County. As documented in the NA-10, cost burden is clearly the most common housing problem in the County.  Over a quarter of the housing in the County was built before 1980.  Aging housing are more </w:t>
            </w:r>
            <w:r w:rsidR="003C144E" w:rsidRPr="004D40DA">
              <w:rPr>
                <w:color w:val="FF0000"/>
              </w:rPr>
              <w:t xml:space="preserve">likely in </w:t>
            </w:r>
            <w:r w:rsidRPr="004D40DA">
              <w:rPr>
                <w:color w:val="FF0000"/>
              </w:rPr>
              <w:t>need of repair and are at higher risk of lead hazards.</w:t>
            </w:r>
          </w:p>
        </w:tc>
      </w:tr>
    </w:tbl>
    <w:p w14:paraId="749ED769" w14:textId="77777777" w:rsidR="00ED4F82" w:rsidRDefault="00902852">
      <w:pPr>
        <w:pStyle w:val="Heading2"/>
        <w:pageBreakBefore/>
        <w:rPr>
          <w:rFonts w:ascii="Calibri" w:hAnsi="Calibri"/>
          <w:i w:val="0"/>
        </w:rPr>
      </w:pPr>
      <w:bookmarkStart w:id="42" w:name="_Toc78523630"/>
      <w:r>
        <w:rPr>
          <w:rFonts w:ascii="Calibri" w:hAnsi="Calibri"/>
          <w:i w:val="0"/>
        </w:rPr>
        <w:lastRenderedPageBreak/>
        <w:t>SP-30 Influence of Market Conditions – 91.215 (b)</w:t>
      </w:r>
      <w:bookmarkEnd w:id="42"/>
    </w:p>
    <w:p w14:paraId="0CBAD4F4" w14:textId="77777777" w:rsidR="00ED4F82" w:rsidRDefault="00902852">
      <w:pPr>
        <w:keepNext/>
        <w:widowControl w:val="0"/>
        <w:rPr>
          <w:b/>
          <w:sz w:val="24"/>
          <w:szCs w:val="24"/>
        </w:rPr>
      </w:pPr>
      <w:r>
        <w:rPr>
          <w:b/>
          <w:sz w:val="24"/>
          <w:szCs w:val="24"/>
        </w:rPr>
        <w:t>Influence of Market Conditions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7021"/>
      </w:tblGrid>
      <w:tr w:rsidR="00ED4F82" w14:paraId="3D285BE4" w14:textId="77777777" w:rsidTr="000A70A3">
        <w:trPr>
          <w:cantSplit/>
          <w:tblHeader/>
        </w:trPr>
        <w:tc>
          <w:tcPr>
            <w:tcW w:w="2250" w:type="dxa"/>
          </w:tcPr>
          <w:p w14:paraId="76884737" w14:textId="77777777" w:rsidR="00ED4F82" w:rsidRDefault="00902852">
            <w:pPr>
              <w:keepNext/>
              <w:widowControl w:val="0"/>
              <w:spacing w:after="0" w:line="240" w:lineRule="auto"/>
              <w:jc w:val="center"/>
              <w:rPr>
                <w:b/>
                <w:sz w:val="24"/>
                <w:szCs w:val="24"/>
              </w:rPr>
            </w:pPr>
            <w:r>
              <w:rPr>
                <w:b/>
                <w:bCs/>
              </w:rPr>
              <w:t>Affordable Housing Type</w:t>
            </w:r>
          </w:p>
        </w:tc>
        <w:tc>
          <w:tcPr>
            <w:tcW w:w="7218" w:type="dxa"/>
          </w:tcPr>
          <w:p w14:paraId="6520FA1F" w14:textId="77777777" w:rsidR="00ED4F82" w:rsidRDefault="00902852">
            <w:pPr>
              <w:keepNext/>
              <w:widowControl w:val="0"/>
              <w:spacing w:after="0" w:line="240" w:lineRule="auto"/>
              <w:jc w:val="center"/>
              <w:rPr>
                <w:b/>
                <w:sz w:val="24"/>
                <w:szCs w:val="24"/>
              </w:rPr>
            </w:pPr>
            <w:r>
              <w:rPr>
                <w:b/>
                <w:bCs/>
              </w:rPr>
              <w:t xml:space="preserve">Market Characteristics that will influence </w:t>
            </w:r>
            <w:r>
              <w:rPr>
                <w:b/>
                <w:bCs/>
              </w:rPr>
              <w:br/>
              <w:t>the use of funds available for housing type</w:t>
            </w:r>
          </w:p>
        </w:tc>
      </w:tr>
      <w:tr w:rsidR="00ED4F82" w14:paraId="72AE3E4E" w14:textId="77777777" w:rsidTr="000A70A3">
        <w:trPr>
          <w:cantSplit/>
        </w:trPr>
        <w:tc>
          <w:tcPr>
            <w:tcW w:w="2250" w:type="dxa"/>
          </w:tcPr>
          <w:p w14:paraId="505A117E" w14:textId="77777777" w:rsidR="00ED4F82" w:rsidRDefault="00902852">
            <w:pPr>
              <w:spacing w:beforeAutospacing="1" w:afterAutospacing="1"/>
            </w:pPr>
            <w:r>
              <w:rPr>
                <w:color w:val="000000"/>
              </w:rPr>
              <w:t>Tenant Based Rental Assistance (TBRA)</w:t>
            </w:r>
          </w:p>
        </w:tc>
        <w:tc>
          <w:tcPr>
            <w:tcW w:w="7218" w:type="dxa"/>
          </w:tcPr>
          <w:p w14:paraId="2A5DFC8C" w14:textId="77777777" w:rsidR="00ED4F82" w:rsidRDefault="00902852">
            <w:pPr>
              <w:spacing w:beforeAutospacing="1" w:afterAutospacing="1"/>
            </w:pPr>
            <w:r>
              <w:rPr>
                <w:color w:val="000000"/>
              </w:rPr>
              <w:t>N/A</w:t>
            </w:r>
          </w:p>
        </w:tc>
      </w:tr>
      <w:tr w:rsidR="00ED4F82" w14:paraId="7CD909E5" w14:textId="77777777" w:rsidTr="000A70A3">
        <w:trPr>
          <w:cantSplit/>
        </w:trPr>
        <w:tc>
          <w:tcPr>
            <w:tcW w:w="2250" w:type="dxa"/>
          </w:tcPr>
          <w:p w14:paraId="21992010" w14:textId="77777777" w:rsidR="00ED4F82" w:rsidRDefault="00902852">
            <w:pPr>
              <w:spacing w:beforeAutospacing="1" w:afterAutospacing="1"/>
            </w:pPr>
            <w:r>
              <w:rPr>
                <w:color w:val="000000"/>
              </w:rPr>
              <w:t>TBRA for Non-Homeless Special Needs</w:t>
            </w:r>
          </w:p>
        </w:tc>
        <w:tc>
          <w:tcPr>
            <w:tcW w:w="7218" w:type="dxa"/>
          </w:tcPr>
          <w:p w14:paraId="0A6FC4AE" w14:textId="77777777" w:rsidR="00ED4F82" w:rsidRDefault="00902852">
            <w:pPr>
              <w:spacing w:beforeAutospacing="1" w:afterAutospacing="1"/>
            </w:pPr>
            <w:r>
              <w:rPr>
                <w:color w:val="000000"/>
              </w:rPr>
              <w:t>N/A</w:t>
            </w:r>
          </w:p>
        </w:tc>
      </w:tr>
      <w:tr w:rsidR="00ED4F82" w14:paraId="46DA1A12" w14:textId="77777777" w:rsidTr="000A70A3">
        <w:trPr>
          <w:cantSplit/>
        </w:trPr>
        <w:tc>
          <w:tcPr>
            <w:tcW w:w="2250" w:type="dxa"/>
          </w:tcPr>
          <w:p w14:paraId="2D5D895C" w14:textId="77777777" w:rsidR="00ED4F82" w:rsidRDefault="00902852">
            <w:pPr>
              <w:spacing w:beforeAutospacing="1" w:afterAutospacing="1"/>
            </w:pPr>
            <w:r>
              <w:rPr>
                <w:color w:val="000000"/>
              </w:rPr>
              <w:t>New Unit Production</w:t>
            </w:r>
          </w:p>
        </w:tc>
        <w:tc>
          <w:tcPr>
            <w:tcW w:w="7218" w:type="dxa"/>
          </w:tcPr>
          <w:p w14:paraId="786B48F0" w14:textId="77777777" w:rsidR="00ED4F82" w:rsidRDefault="00902852">
            <w:pPr>
              <w:spacing w:beforeAutospacing="1" w:afterAutospacing="1"/>
            </w:pPr>
            <w:r>
              <w:rPr>
                <w:color w:val="000000"/>
              </w:rPr>
              <w:t>The County will support development through the improvement and expansion of public infrastructure and facilities which will in turn encourage housing development in the area.  As the population steadily increases throughout the County, there is a need for more housing that is affordable for low- and moderate-income households.  </w:t>
            </w:r>
          </w:p>
        </w:tc>
      </w:tr>
      <w:tr w:rsidR="00ED4F82" w14:paraId="4637BA28" w14:textId="77777777" w:rsidTr="000A70A3">
        <w:trPr>
          <w:cantSplit/>
        </w:trPr>
        <w:tc>
          <w:tcPr>
            <w:tcW w:w="2250" w:type="dxa"/>
          </w:tcPr>
          <w:p w14:paraId="3826FA2F" w14:textId="77777777" w:rsidR="00ED4F82" w:rsidRDefault="00902852">
            <w:pPr>
              <w:spacing w:beforeAutospacing="1" w:afterAutospacing="1"/>
            </w:pPr>
            <w:r>
              <w:rPr>
                <w:color w:val="000000"/>
              </w:rPr>
              <w:t>Rehabilitation</w:t>
            </w:r>
          </w:p>
        </w:tc>
        <w:tc>
          <w:tcPr>
            <w:tcW w:w="7218" w:type="dxa"/>
          </w:tcPr>
          <w:p w14:paraId="4A58A827" w14:textId="77777777" w:rsidR="00ED4F82" w:rsidRDefault="00902852">
            <w:pPr>
              <w:spacing w:beforeAutospacing="1" w:afterAutospacing="1"/>
            </w:pPr>
            <w:r>
              <w:rPr>
                <w:color w:val="000000"/>
              </w:rPr>
              <w:t>The relatively large number of housing units that are old and aging remains a concern.  According to the 2015-2019 ACS, approximately 25.6% or 19,687 housing units were built before 1980 in the County.  That is a significant amount of homes that are aging.</w:t>
            </w:r>
          </w:p>
        </w:tc>
      </w:tr>
      <w:tr w:rsidR="00ED4F82" w14:paraId="2CD40E0C" w14:textId="77777777" w:rsidTr="000A70A3">
        <w:trPr>
          <w:cantSplit/>
        </w:trPr>
        <w:tc>
          <w:tcPr>
            <w:tcW w:w="2250" w:type="dxa"/>
          </w:tcPr>
          <w:p w14:paraId="62ED7023" w14:textId="77777777" w:rsidR="00ED4F82" w:rsidRDefault="00902852">
            <w:pPr>
              <w:spacing w:beforeAutospacing="1" w:afterAutospacing="1"/>
            </w:pPr>
            <w:r>
              <w:rPr>
                <w:color w:val="000000"/>
              </w:rPr>
              <w:t>Acquisition, including preservation</w:t>
            </w:r>
          </w:p>
        </w:tc>
        <w:tc>
          <w:tcPr>
            <w:tcW w:w="7218" w:type="dxa"/>
          </w:tcPr>
          <w:p w14:paraId="49F3E63A" w14:textId="77777777" w:rsidR="00ED4F82" w:rsidRDefault="00902852">
            <w:pPr>
              <w:spacing w:beforeAutospacing="1" w:afterAutospacing="1"/>
            </w:pPr>
            <w:r>
              <w:rPr>
                <w:color w:val="000000"/>
              </w:rPr>
              <w:t>There is a need to remove old, vacant or dilapidated housing from the community.  As mentioned above, there is a significant amount of homes in the County that may need rehabilitation or demolition.  For this purpose, the County will reduce slum and blight through demolition of buildings and housing code enforcement and foreclosed property care.</w:t>
            </w:r>
          </w:p>
        </w:tc>
      </w:tr>
    </w:tbl>
    <w:p w14:paraId="5E2BA711" w14:textId="77777777"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54</w:t>
      </w:r>
      <w:r>
        <w:rPr>
          <w:rFonts w:asciiTheme="minorHAnsi" w:hAnsiTheme="minorHAnsi"/>
        </w:rPr>
        <w:fldChar w:fldCharType="end"/>
      </w:r>
      <w:r>
        <w:rPr>
          <w:rFonts w:asciiTheme="minorHAnsi" w:hAnsiTheme="minorHAnsi"/>
        </w:rPr>
        <w:t xml:space="preserve"> – Influence of Market Conditions</w:t>
      </w:r>
    </w:p>
    <w:p w14:paraId="4BB526AB" w14:textId="77777777" w:rsidR="00ED4F82" w:rsidRDefault="00ED4F82"/>
    <w:p w14:paraId="7F9952BF" w14:textId="77777777" w:rsidR="00ED4F82" w:rsidRDefault="00ED4F82">
      <w:pPr>
        <w:spacing w:after="0" w:line="240" w:lineRule="auto"/>
        <w:rPr>
          <w:b/>
        </w:rPr>
      </w:pPr>
    </w:p>
    <w:p w14:paraId="3808676B" w14:textId="77777777" w:rsidR="00ED4F82" w:rsidRDefault="00ED4F82"/>
    <w:p w14:paraId="35743B6E" w14:textId="77777777" w:rsidR="00ED4F82" w:rsidRDefault="00ED4F82">
      <w:pPr>
        <w:rPr>
          <w:b/>
          <w:i/>
          <w:sz w:val="26"/>
          <w:szCs w:val="26"/>
        </w:rPr>
        <w:sectPr w:rsidR="00ED4F82">
          <w:pgSz w:w="12240" w:h="15840"/>
          <w:pgMar w:top="1440" w:right="1440" w:bottom="1440" w:left="1440" w:header="720" w:footer="720" w:gutter="0"/>
          <w:cols w:space="720"/>
          <w:docGrid w:linePitch="360"/>
        </w:sectPr>
      </w:pPr>
    </w:p>
    <w:p w14:paraId="4718B058" w14:textId="77777777" w:rsidR="00ED4F82" w:rsidRPr="00D2135F" w:rsidRDefault="00902852" w:rsidP="00D2135F">
      <w:pPr>
        <w:pStyle w:val="Heading2"/>
        <w:rPr>
          <w:rFonts w:asciiTheme="minorHAnsi" w:hAnsiTheme="minorHAnsi" w:cstheme="minorHAnsi"/>
          <w:i w:val="0"/>
        </w:rPr>
      </w:pPr>
      <w:bookmarkStart w:id="43" w:name="_Toc78523631"/>
      <w:r w:rsidRPr="00D2135F">
        <w:rPr>
          <w:rFonts w:asciiTheme="minorHAnsi" w:hAnsiTheme="minorHAnsi" w:cstheme="minorHAnsi"/>
          <w:i w:val="0"/>
        </w:rPr>
        <w:lastRenderedPageBreak/>
        <w:t>SP-35 Anticipated Resources - 91.215(a)(4), 91.220(c)(1,2)</w:t>
      </w:r>
      <w:bookmarkEnd w:id="43"/>
    </w:p>
    <w:p w14:paraId="19320174" w14:textId="77777777" w:rsidR="00ED4F82" w:rsidRDefault="00902852">
      <w:pPr>
        <w:spacing w:line="204" w:lineRule="auto"/>
        <w:rPr>
          <w:b/>
          <w:sz w:val="24"/>
          <w:szCs w:val="24"/>
        </w:rPr>
      </w:pPr>
      <w:r>
        <w:rPr>
          <w:b/>
          <w:sz w:val="24"/>
          <w:szCs w:val="24"/>
        </w:rPr>
        <w:t xml:space="preserve">Introduction </w:t>
      </w:r>
    </w:p>
    <w:p w14:paraId="2E6E7EAE" w14:textId="77777777" w:rsidR="00ED4F82" w:rsidRDefault="00902852" w:rsidP="000A70A3">
      <w:pPr>
        <w:spacing w:beforeAutospacing="1" w:afterAutospacing="1"/>
        <w:jc w:val="both"/>
        <w:rPr>
          <w:b/>
          <w:sz w:val="24"/>
          <w:szCs w:val="24"/>
        </w:rPr>
      </w:pPr>
      <w:r>
        <w:t>In 2021, Berkeley County became an entitlement community, eligible for federal funding from the US Department of Housing and Urban Development (HUD).  This section outlines Community Development Block Grant (CDBG) funding the County anticipates receiving on an annual basis for the 2021-2025 period covered by this Consolidated Plan. The CDBG program works to ensure decent affordable housing, to provide vital services to the most vulnerable people in the County’s communities, and to create jobs through the expansion and retention of businesses. </w:t>
      </w:r>
    </w:p>
    <w:p w14:paraId="5FFEB43F" w14:textId="77777777" w:rsidR="00ED4F82" w:rsidRDefault="00902852" w:rsidP="000A70A3">
      <w:pPr>
        <w:spacing w:beforeAutospacing="1" w:afterAutospacing="1"/>
        <w:jc w:val="both"/>
        <w:rPr>
          <w:b/>
          <w:sz w:val="24"/>
          <w:szCs w:val="24"/>
        </w:rPr>
      </w:pPr>
      <w:r>
        <w:t>The County anticipates an annual allocation for CDBG funds of approximately $1,227,757 for each year of the Five-Year Consolidated Plan period.  </w:t>
      </w:r>
    </w:p>
    <w:p w14:paraId="4955C953" w14:textId="77777777" w:rsidR="00ED4F82" w:rsidRPr="0095535F" w:rsidRDefault="00902852" w:rsidP="000A70A3">
      <w:pPr>
        <w:spacing w:beforeAutospacing="1" w:afterAutospacing="1"/>
        <w:jc w:val="both"/>
      </w:pPr>
      <w:r>
        <w:rPr>
          <w:b/>
        </w:rPr>
        <w:t>Minor Amendment:</w:t>
      </w:r>
      <w:r>
        <w:t xml:space="preserve"> The County was notified by HUD on May 17, 2021 that there was an error in the PY 2021 CDBG allocation.  The allocation was revised from $1,209,927 to the new amount of $1,227,757 which was an increase of $17,830.  The additional funds were added to the admin project, which does not exceed the 20% admin cap</w:t>
      </w:r>
      <w:r w:rsidRPr="0095535F">
        <w:t>.</w:t>
      </w:r>
    </w:p>
    <w:p w14:paraId="7B195954" w14:textId="77777777" w:rsidR="0095535F" w:rsidRPr="0035407D" w:rsidRDefault="0095535F" w:rsidP="000A70A3">
      <w:pPr>
        <w:spacing w:beforeAutospacing="1" w:afterAutospacing="1"/>
        <w:jc w:val="both"/>
        <w:rPr>
          <w:color w:val="FF0000"/>
        </w:rPr>
      </w:pPr>
      <w:r w:rsidRPr="0035407D">
        <w:rPr>
          <w:b/>
          <w:color w:val="FF0000"/>
        </w:rPr>
        <w:t>Substantial Amendment (HOME):</w:t>
      </w:r>
      <w:r w:rsidRPr="0035407D">
        <w:rPr>
          <w:color w:val="FF0000"/>
        </w:rPr>
        <w:t xml:space="preserve"> The County was notified by HUD on May 13, 2022 that it will receive HOME funds for the first time</w:t>
      </w:r>
      <w:r w:rsidR="0035407D">
        <w:rPr>
          <w:color w:val="FF0000"/>
        </w:rPr>
        <w:t xml:space="preserve"> in PY 2022, which is the second year of the 2021-2025 ConPlan</w:t>
      </w:r>
      <w:r w:rsidRPr="0035407D">
        <w:rPr>
          <w:color w:val="FF0000"/>
        </w:rPr>
        <w:t xml:space="preserve">.  To administer HOME funds, the County is required to make a Substantial Amendment to the ConPlan, and will include </w:t>
      </w:r>
      <w:r w:rsidR="00EC2F9C">
        <w:rPr>
          <w:color w:val="FF0000"/>
        </w:rPr>
        <w:t>HOME as a resource.  A</w:t>
      </w:r>
      <w:r w:rsidRPr="0035407D">
        <w:rPr>
          <w:color w:val="FF0000"/>
        </w:rPr>
        <w:t xml:space="preserve"> priority for Affordable Housing Development and Preservation </w:t>
      </w:r>
      <w:r w:rsidR="00EC2F9C">
        <w:rPr>
          <w:color w:val="FF0000"/>
        </w:rPr>
        <w:t xml:space="preserve">has been added </w:t>
      </w:r>
      <w:r w:rsidRPr="0035407D">
        <w:rPr>
          <w:color w:val="FF0000"/>
        </w:rPr>
        <w:t>and associated goals</w:t>
      </w:r>
      <w:r w:rsidR="00EC2F9C">
        <w:rPr>
          <w:color w:val="FF0000"/>
        </w:rPr>
        <w:t xml:space="preserve"> were created to address the need</w:t>
      </w:r>
      <w:r w:rsidRPr="0035407D">
        <w:rPr>
          <w:color w:val="FF0000"/>
        </w:rPr>
        <w:t xml:space="preserve">.  The table below outlines </w:t>
      </w:r>
      <w:r w:rsidR="0035407D" w:rsidRPr="0035407D">
        <w:rPr>
          <w:color w:val="FF0000"/>
        </w:rPr>
        <w:t>the PY 2022 annual allocation in the amount of $516,868 and it is anticipated the County will receive 3x more years of the annual allocation for the remainder of the ConPlan.</w:t>
      </w:r>
    </w:p>
    <w:p w14:paraId="1684E61A" w14:textId="77777777" w:rsidR="00ED4F82" w:rsidRDefault="00902852">
      <w:pPr>
        <w:keepNext/>
        <w:widowControl w:val="0"/>
        <w:rPr>
          <w:b/>
          <w:sz w:val="24"/>
          <w:szCs w:val="24"/>
        </w:rPr>
      </w:pPr>
      <w:r>
        <w:rPr>
          <w:b/>
          <w:sz w:val="24"/>
          <w:szCs w:val="24"/>
        </w:rPr>
        <w:lastRenderedPageBreak/>
        <w:t>Anticipated Resources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
        <w:gridCol w:w="936"/>
        <w:gridCol w:w="1989"/>
        <w:gridCol w:w="1114"/>
        <w:gridCol w:w="1030"/>
        <w:gridCol w:w="1115"/>
        <w:gridCol w:w="1107"/>
        <w:gridCol w:w="1673"/>
        <w:gridCol w:w="2952"/>
      </w:tblGrid>
      <w:tr w:rsidR="00ED4F82" w14:paraId="5646F04E" w14:textId="77777777" w:rsidTr="002027A1">
        <w:trPr>
          <w:cantSplit/>
          <w:tblHeader/>
        </w:trPr>
        <w:tc>
          <w:tcPr>
            <w:tcW w:w="1034" w:type="dxa"/>
            <w:vMerge w:val="restart"/>
          </w:tcPr>
          <w:p w14:paraId="037C2D38" w14:textId="77777777" w:rsidR="00ED4F82" w:rsidRDefault="00902852">
            <w:pPr>
              <w:keepNext/>
              <w:widowControl w:val="0"/>
              <w:spacing w:after="0" w:line="240" w:lineRule="auto"/>
              <w:jc w:val="center"/>
              <w:rPr>
                <w:b/>
                <w:sz w:val="24"/>
                <w:szCs w:val="24"/>
              </w:rPr>
            </w:pPr>
            <w:r>
              <w:rPr>
                <w:b/>
                <w:sz w:val="20"/>
                <w:szCs w:val="20"/>
              </w:rPr>
              <w:t>Program</w:t>
            </w:r>
          </w:p>
        </w:tc>
        <w:tc>
          <w:tcPr>
            <w:tcW w:w="936" w:type="dxa"/>
            <w:vMerge w:val="restart"/>
          </w:tcPr>
          <w:p w14:paraId="4DDF728B" w14:textId="77777777" w:rsidR="00ED4F82" w:rsidRDefault="00902852">
            <w:pPr>
              <w:keepNext/>
              <w:widowControl w:val="0"/>
              <w:spacing w:after="0" w:line="240" w:lineRule="auto"/>
              <w:jc w:val="center"/>
              <w:rPr>
                <w:b/>
                <w:sz w:val="24"/>
                <w:szCs w:val="24"/>
              </w:rPr>
            </w:pPr>
            <w:r>
              <w:rPr>
                <w:b/>
                <w:sz w:val="20"/>
                <w:szCs w:val="20"/>
              </w:rPr>
              <w:t>Source of Funds</w:t>
            </w:r>
          </w:p>
        </w:tc>
        <w:tc>
          <w:tcPr>
            <w:tcW w:w="1989" w:type="dxa"/>
            <w:vMerge w:val="restart"/>
          </w:tcPr>
          <w:p w14:paraId="103A16FD" w14:textId="77777777" w:rsidR="00ED4F82" w:rsidRDefault="00902852">
            <w:pPr>
              <w:keepNext/>
              <w:widowControl w:val="0"/>
              <w:spacing w:after="0" w:line="240" w:lineRule="auto"/>
              <w:jc w:val="center"/>
              <w:rPr>
                <w:b/>
                <w:sz w:val="24"/>
                <w:szCs w:val="24"/>
              </w:rPr>
            </w:pPr>
            <w:r>
              <w:rPr>
                <w:b/>
                <w:sz w:val="20"/>
                <w:szCs w:val="20"/>
              </w:rPr>
              <w:t>Uses of Funds</w:t>
            </w:r>
          </w:p>
        </w:tc>
        <w:tc>
          <w:tcPr>
            <w:tcW w:w="4366" w:type="dxa"/>
            <w:gridSpan w:val="4"/>
          </w:tcPr>
          <w:p w14:paraId="1F90AF3F" w14:textId="77777777" w:rsidR="00ED4F82" w:rsidRDefault="00902852">
            <w:pPr>
              <w:keepNext/>
              <w:widowControl w:val="0"/>
              <w:spacing w:after="0" w:line="240" w:lineRule="auto"/>
              <w:jc w:val="center"/>
              <w:rPr>
                <w:b/>
                <w:sz w:val="24"/>
                <w:szCs w:val="24"/>
              </w:rPr>
            </w:pPr>
            <w:r>
              <w:rPr>
                <w:b/>
                <w:bCs/>
                <w:sz w:val="20"/>
                <w:szCs w:val="20"/>
              </w:rPr>
              <w:t>Expected Amount Available Year 1</w:t>
            </w:r>
          </w:p>
        </w:tc>
        <w:tc>
          <w:tcPr>
            <w:tcW w:w="1673" w:type="dxa"/>
            <w:vMerge w:val="restart"/>
          </w:tcPr>
          <w:p w14:paraId="0C9FB45E" w14:textId="77777777" w:rsidR="00ED4F82" w:rsidRDefault="00902852">
            <w:pPr>
              <w:keepNext/>
              <w:widowControl w:val="0"/>
              <w:spacing w:after="0" w:line="240" w:lineRule="auto"/>
              <w:jc w:val="center"/>
              <w:rPr>
                <w:b/>
                <w:sz w:val="20"/>
                <w:szCs w:val="20"/>
              </w:rPr>
            </w:pPr>
            <w:r>
              <w:rPr>
                <w:b/>
                <w:sz w:val="20"/>
                <w:szCs w:val="20"/>
              </w:rPr>
              <w:t xml:space="preserve">Expected Amount Available Remainder of ConPlan </w:t>
            </w:r>
          </w:p>
          <w:p w14:paraId="65D741A1" w14:textId="77777777" w:rsidR="00ED4F82" w:rsidRDefault="00902852">
            <w:pPr>
              <w:keepNext/>
              <w:widowControl w:val="0"/>
              <w:spacing w:after="0" w:line="240" w:lineRule="auto"/>
              <w:jc w:val="center"/>
              <w:rPr>
                <w:b/>
                <w:sz w:val="24"/>
                <w:szCs w:val="24"/>
              </w:rPr>
            </w:pPr>
            <w:r>
              <w:rPr>
                <w:b/>
                <w:sz w:val="20"/>
                <w:szCs w:val="20"/>
              </w:rPr>
              <w:t>$</w:t>
            </w:r>
          </w:p>
        </w:tc>
        <w:tc>
          <w:tcPr>
            <w:tcW w:w="2952" w:type="dxa"/>
            <w:vMerge w:val="restart"/>
          </w:tcPr>
          <w:p w14:paraId="0DFDA245" w14:textId="77777777" w:rsidR="00ED4F82" w:rsidRDefault="00902852">
            <w:pPr>
              <w:keepNext/>
              <w:widowControl w:val="0"/>
              <w:spacing w:after="0" w:line="240" w:lineRule="auto"/>
              <w:jc w:val="center"/>
              <w:rPr>
                <w:b/>
                <w:sz w:val="24"/>
                <w:szCs w:val="24"/>
              </w:rPr>
            </w:pPr>
            <w:r>
              <w:rPr>
                <w:b/>
                <w:sz w:val="20"/>
                <w:szCs w:val="20"/>
              </w:rPr>
              <w:t>Narrative Description</w:t>
            </w:r>
          </w:p>
        </w:tc>
      </w:tr>
      <w:tr w:rsidR="00ED4F82" w14:paraId="18363AA2" w14:textId="77777777" w:rsidTr="002027A1">
        <w:trPr>
          <w:cantSplit/>
          <w:tblHeader/>
        </w:trPr>
        <w:tc>
          <w:tcPr>
            <w:tcW w:w="1034" w:type="dxa"/>
            <w:vMerge/>
          </w:tcPr>
          <w:p w14:paraId="7A7DC5DC" w14:textId="77777777" w:rsidR="00ED4F82" w:rsidRDefault="00ED4F82">
            <w:pPr>
              <w:keepNext/>
              <w:widowControl w:val="0"/>
              <w:spacing w:after="0" w:line="240" w:lineRule="auto"/>
              <w:jc w:val="center"/>
              <w:rPr>
                <w:b/>
                <w:sz w:val="24"/>
                <w:szCs w:val="24"/>
              </w:rPr>
            </w:pPr>
          </w:p>
        </w:tc>
        <w:tc>
          <w:tcPr>
            <w:tcW w:w="936" w:type="dxa"/>
            <w:vMerge/>
          </w:tcPr>
          <w:p w14:paraId="461C8DD8" w14:textId="77777777" w:rsidR="00ED4F82" w:rsidRDefault="00ED4F82">
            <w:pPr>
              <w:keepNext/>
              <w:widowControl w:val="0"/>
              <w:spacing w:after="0" w:line="240" w:lineRule="auto"/>
              <w:jc w:val="center"/>
              <w:rPr>
                <w:b/>
                <w:sz w:val="24"/>
                <w:szCs w:val="24"/>
              </w:rPr>
            </w:pPr>
          </w:p>
        </w:tc>
        <w:tc>
          <w:tcPr>
            <w:tcW w:w="1989" w:type="dxa"/>
            <w:vMerge/>
          </w:tcPr>
          <w:p w14:paraId="507A7A4C" w14:textId="77777777" w:rsidR="00ED4F82" w:rsidRDefault="00ED4F82">
            <w:pPr>
              <w:keepNext/>
              <w:widowControl w:val="0"/>
              <w:spacing w:after="0" w:line="240" w:lineRule="auto"/>
              <w:jc w:val="center"/>
              <w:rPr>
                <w:b/>
                <w:sz w:val="24"/>
                <w:szCs w:val="24"/>
              </w:rPr>
            </w:pPr>
          </w:p>
        </w:tc>
        <w:tc>
          <w:tcPr>
            <w:tcW w:w="1114" w:type="dxa"/>
          </w:tcPr>
          <w:p w14:paraId="05B2A5DB" w14:textId="77777777" w:rsidR="00ED4F82" w:rsidRDefault="00902852">
            <w:pPr>
              <w:keepNext/>
              <w:widowControl w:val="0"/>
              <w:spacing w:after="0" w:line="240" w:lineRule="auto"/>
              <w:jc w:val="center"/>
              <w:rPr>
                <w:b/>
                <w:sz w:val="24"/>
                <w:szCs w:val="24"/>
              </w:rPr>
            </w:pPr>
            <w:r>
              <w:rPr>
                <w:b/>
                <w:sz w:val="20"/>
                <w:szCs w:val="20"/>
              </w:rPr>
              <w:t>Annual Allocation: $</w:t>
            </w:r>
          </w:p>
        </w:tc>
        <w:tc>
          <w:tcPr>
            <w:tcW w:w="1030" w:type="dxa"/>
          </w:tcPr>
          <w:p w14:paraId="319179C8" w14:textId="77777777" w:rsidR="00ED4F82" w:rsidRDefault="00902852">
            <w:pPr>
              <w:keepNext/>
              <w:widowControl w:val="0"/>
              <w:spacing w:after="0" w:line="240" w:lineRule="auto"/>
              <w:jc w:val="center"/>
              <w:rPr>
                <w:b/>
                <w:sz w:val="24"/>
                <w:szCs w:val="24"/>
              </w:rPr>
            </w:pPr>
            <w:r>
              <w:rPr>
                <w:b/>
                <w:sz w:val="20"/>
                <w:szCs w:val="20"/>
              </w:rPr>
              <w:t>Program Income: $</w:t>
            </w:r>
          </w:p>
        </w:tc>
        <w:tc>
          <w:tcPr>
            <w:tcW w:w="1115" w:type="dxa"/>
          </w:tcPr>
          <w:p w14:paraId="34F9C27A" w14:textId="77777777" w:rsidR="00ED4F82" w:rsidRDefault="00902852">
            <w:pPr>
              <w:keepNext/>
              <w:widowControl w:val="0"/>
              <w:spacing w:after="0" w:line="240" w:lineRule="auto"/>
              <w:jc w:val="center"/>
              <w:rPr>
                <w:b/>
                <w:sz w:val="24"/>
                <w:szCs w:val="24"/>
              </w:rPr>
            </w:pPr>
            <w:r>
              <w:rPr>
                <w:b/>
                <w:sz w:val="20"/>
                <w:szCs w:val="20"/>
              </w:rPr>
              <w:t>Prior Year Resources: $</w:t>
            </w:r>
          </w:p>
        </w:tc>
        <w:tc>
          <w:tcPr>
            <w:tcW w:w="1107" w:type="dxa"/>
          </w:tcPr>
          <w:p w14:paraId="6CA68D79" w14:textId="77777777" w:rsidR="00ED4F82" w:rsidRDefault="00902852">
            <w:pPr>
              <w:keepNext/>
              <w:widowControl w:val="0"/>
              <w:spacing w:after="0" w:line="240" w:lineRule="auto"/>
              <w:jc w:val="center"/>
              <w:rPr>
                <w:b/>
                <w:sz w:val="20"/>
                <w:szCs w:val="20"/>
              </w:rPr>
            </w:pPr>
            <w:r>
              <w:rPr>
                <w:b/>
                <w:sz w:val="20"/>
                <w:szCs w:val="20"/>
              </w:rPr>
              <w:t>Total:</w:t>
            </w:r>
          </w:p>
          <w:p w14:paraId="4C8E3BEA" w14:textId="77777777" w:rsidR="00ED4F82" w:rsidRDefault="00902852">
            <w:pPr>
              <w:keepNext/>
              <w:widowControl w:val="0"/>
              <w:spacing w:after="0" w:line="240" w:lineRule="auto"/>
              <w:jc w:val="center"/>
              <w:rPr>
                <w:b/>
                <w:sz w:val="24"/>
                <w:szCs w:val="24"/>
              </w:rPr>
            </w:pPr>
            <w:r>
              <w:rPr>
                <w:b/>
                <w:sz w:val="20"/>
                <w:szCs w:val="20"/>
              </w:rPr>
              <w:t>$</w:t>
            </w:r>
          </w:p>
        </w:tc>
        <w:tc>
          <w:tcPr>
            <w:tcW w:w="1673" w:type="dxa"/>
            <w:vMerge/>
          </w:tcPr>
          <w:p w14:paraId="079D5BA6" w14:textId="77777777" w:rsidR="00ED4F82" w:rsidRDefault="00ED4F82">
            <w:pPr>
              <w:keepNext/>
              <w:widowControl w:val="0"/>
              <w:spacing w:after="0" w:line="240" w:lineRule="auto"/>
              <w:jc w:val="center"/>
              <w:rPr>
                <w:b/>
                <w:sz w:val="24"/>
                <w:szCs w:val="24"/>
              </w:rPr>
            </w:pPr>
          </w:p>
        </w:tc>
        <w:tc>
          <w:tcPr>
            <w:tcW w:w="2952" w:type="dxa"/>
            <w:vMerge/>
          </w:tcPr>
          <w:p w14:paraId="3AD1A867" w14:textId="77777777" w:rsidR="00ED4F82" w:rsidRDefault="00ED4F82">
            <w:pPr>
              <w:keepNext/>
              <w:widowControl w:val="0"/>
              <w:spacing w:after="0" w:line="240" w:lineRule="auto"/>
              <w:jc w:val="center"/>
              <w:rPr>
                <w:b/>
                <w:sz w:val="24"/>
                <w:szCs w:val="24"/>
              </w:rPr>
            </w:pPr>
          </w:p>
        </w:tc>
      </w:tr>
      <w:tr w:rsidR="00ED4F82" w14:paraId="648577C9" w14:textId="77777777" w:rsidTr="002027A1">
        <w:trPr>
          <w:cantSplit/>
        </w:trPr>
        <w:tc>
          <w:tcPr>
            <w:tcW w:w="1034" w:type="dxa"/>
          </w:tcPr>
          <w:p w14:paraId="737409B4" w14:textId="77777777" w:rsidR="00ED4F82" w:rsidRDefault="00902852">
            <w:pPr>
              <w:spacing w:beforeAutospacing="1" w:afterAutospacing="1"/>
            </w:pPr>
            <w:r>
              <w:rPr>
                <w:color w:val="000000"/>
              </w:rPr>
              <w:t>CDBG</w:t>
            </w:r>
          </w:p>
        </w:tc>
        <w:tc>
          <w:tcPr>
            <w:tcW w:w="936" w:type="dxa"/>
          </w:tcPr>
          <w:p w14:paraId="45A528B7" w14:textId="77777777" w:rsidR="00ED4F82" w:rsidRDefault="00902852">
            <w:pPr>
              <w:spacing w:beforeAutospacing="1" w:afterAutospacing="1"/>
            </w:pPr>
            <w:r>
              <w:rPr>
                <w:color w:val="000000"/>
              </w:rPr>
              <w:t>public - federal</w:t>
            </w:r>
          </w:p>
        </w:tc>
        <w:tc>
          <w:tcPr>
            <w:tcW w:w="1989" w:type="dxa"/>
            <w:vAlign w:val="bottom"/>
          </w:tcPr>
          <w:p w14:paraId="6C17C4BA" w14:textId="77777777" w:rsidR="00ED4F82" w:rsidRDefault="00902852">
            <w:pPr>
              <w:spacing w:beforeAutospacing="1" w:afterAutospacing="1"/>
            </w:pPr>
            <w:r>
              <w:rPr>
                <w:color w:val="000000"/>
              </w:rPr>
              <w:t>Acquisition</w:t>
            </w:r>
            <w:r>
              <w:rPr>
                <w:color w:val="000000"/>
              </w:rPr>
              <w:br/>
              <w:t>Admin and Planning</w:t>
            </w:r>
            <w:r>
              <w:rPr>
                <w:color w:val="000000"/>
              </w:rPr>
              <w:br/>
              <w:t>Economic Development</w:t>
            </w:r>
            <w:r>
              <w:rPr>
                <w:color w:val="000000"/>
              </w:rPr>
              <w:br/>
              <w:t>Housing</w:t>
            </w:r>
            <w:r>
              <w:rPr>
                <w:color w:val="000000"/>
              </w:rPr>
              <w:br/>
              <w:t>Public Improvements</w:t>
            </w:r>
            <w:r>
              <w:rPr>
                <w:color w:val="000000"/>
              </w:rPr>
              <w:br/>
              <w:t>Public Services</w:t>
            </w:r>
          </w:p>
        </w:tc>
        <w:tc>
          <w:tcPr>
            <w:tcW w:w="1114" w:type="dxa"/>
            <w:vAlign w:val="bottom"/>
          </w:tcPr>
          <w:p w14:paraId="66E30203" w14:textId="77777777" w:rsidR="00ED4F82" w:rsidRDefault="00902852">
            <w:pPr>
              <w:spacing w:beforeAutospacing="1" w:afterAutospacing="1"/>
              <w:jc w:val="right"/>
            </w:pPr>
            <w:r>
              <w:rPr>
                <w:color w:val="000000"/>
              </w:rPr>
              <w:t>1,227,757</w:t>
            </w:r>
          </w:p>
        </w:tc>
        <w:tc>
          <w:tcPr>
            <w:tcW w:w="1030" w:type="dxa"/>
            <w:vAlign w:val="bottom"/>
          </w:tcPr>
          <w:p w14:paraId="2DD12367" w14:textId="77777777" w:rsidR="00ED4F82" w:rsidRDefault="00902852">
            <w:pPr>
              <w:spacing w:beforeAutospacing="1" w:afterAutospacing="1"/>
              <w:jc w:val="right"/>
            </w:pPr>
            <w:r>
              <w:rPr>
                <w:color w:val="000000"/>
              </w:rPr>
              <w:t>0</w:t>
            </w:r>
          </w:p>
        </w:tc>
        <w:tc>
          <w:tcPr>
            <w:tcW w:w="1115" w:type="dxa"/>
            <w:vAlign w:val="bottom"/>
          </w:tcPr>
          <w:p w14:paraId="4B47F8FD" w14:textId="77777777" w:rsidR="00ED4F82" w:rsidRDefault="00902852">
            <w:pPr>
              <w:spacing w:beforeAutospacing="1" w:afterAutospacing="1"/>
              <w:jc w:val="right"/>
            </w:pPr>
            <w:r>
              <w:rPr>
                <w:color w:val="000000"/>
              </w:rPr>
              <w:t>0</w:t>
            </w:r>
          </w:p>
        </w:tc>
        <w:tc>
          <w:tcPr>
            <w:tcW w:w="1107" w:type="dxa"/>
            <w:vAlign w:val="bottom"/>
          </w:tcPr>
          <w:p w14:paraId="2327E232" w14:textId="77777777" w:rsidR="00ED4F82" w:rsidRDefault="00902852">
            <w:pPr>
              <w:spacing w:beforeAutospacing="1" w:afterAutospacing="1"/>
              <w:jc w:val="right"/>
            </w:pPr>
            <w:r>
              <w:rPr>
                <w:color w:val="000000"/>
              </w:rPr>
              <w:t>1,227,757</w:t>
            </w:r>
          </w:p>
        </w:tc>
        <w:tc>
          <w:tcPr>
            <w:tcW w:w="1673" w:type="dxa"/>
            <w:vAlign w:val="bottom"/>
          </w:tcPr>
          <w:p w14:paraId="4C1D5B4D" w14:textId="77777777" w:rsidR="00ED4F82" w:rsidRDefault="00902852">
            <w:pPr>
              <w:spacing w:beforeAutospacing="1" w:afterAutospacing="1"/>
              <w:jc w:val="right"/>
            </w:pPr>
            <w:r>
              <w:rPr>
                <w:color w:val="000000"/>
              </w:rPr>
              <w:t>4,911,028</w:t>
            </w:r>
          </w:p>
        </w:tc>
        <w:tc>
          <w:tcPr>
            <w:tcW w:w="2952" w:type="dxa"/>
          </w:tcPr>
          <w:p w14:paraId="1D446939" w14:textId="77777777" w:rsidR="00ED4F82" w:rsidRDefault="00902852">
            <w:pPr>
              <w:spacing w:beforeAutospacing="1" w:afterAutospacing="1"/>
            </w:pPr>
            <w:r>
              <w:rPr>
                <w:color w:val="000000"/>
              </w:rPr>
              <w:t>The expected amount available for remainder of the ConPlan is 4x more years of the annual allocation. MINOR AMENDMENT: The annual allocation is the revised amount noticed by HUD on May 17, 2021.</w:t>
            </w:r>
          </w:p>
        </w:tc>
      </w:tr>
      <w:tr w:rsidR="002027A1" w14:paraId="62E86883" w14:textId="77777777" w:rsidTr="002027A1">
        <w:trPr>
          <w:cantSplit/>
        </w:trPr>
        <w:tc>
          <w:tcPr>
            <w:tcW w:w="1034" w:type="dxa"/>
          </w:tcPr>
          <w:p w14:paraId="6F51502E" w14:textId="77777777" w:rsidR="002027A1" w:rsidRPr="002027A1" w:rsidRDefault="002027A1" w:rsidP="002027A1">
            <w:pPr>
              <w:spacing w:beforeAutospacing="1" w:afterAutospacing="1"/>
              <w:rPr>
                <w:color w:val="FF0000"/>
              </w:rPr>
            </w:pPr>
            <w:r w:rsidRPr="002027A1">
              <w:rPr>
                <w:color w:val="FF0000"/>
              </w:rPr>
              <w:t>HOME</w:t>
            </w:r>
          </w:p>
        </w:tc>
        <w:tc>
          <w:tcPr>
            <w:tcW w:w="936" w:type="dxa"/>
          </w:tcPr>
          <w:p w14:paraId="1D7DDFB6" w14:textId="77777777" w:rsidR="002027A1" w:rsidRPr="002027A1" w:rsidRDefault="002027A1" w:rsidP="002027A1">
            <w:pPr>
              <w:spacing w:beforeAutospacing="1" w:afterAutospacing="1"/>
              <w:rPr>
                <w:color w:val="FF0000"/>
              </w:rPr>
            </w:pPr>
            <w:r w:rsidRPr="002027A1">
              <w:rPr>
                <w:color w:val="FF0000"/>
              </w:rPr>
              <w:t>public - federal</w:t>
            </w:r>
          </w:p>
        </w:tc>
        <w:tc>
          <w:tcPr>
            <w:tcW w:w="1989" w:type="dxa"/>
          </w:tcPr>
          <w:p w14:paraId="00FC0B48" w14:textId="77777777" w:rsidR="002027A1" w:rsidRPr="002027A1" w:rsidRDefault="002027A1" w:rsidP="002027A1">
            <w:pPr>
              <w:spacing w:beforeAutospacing="1" w:afterAutospacing="1"/>
              <w:rPr>
                <w:color w:val="FF0000"/>
              </w:rPr>
            </w:pPr>
            <w:r w:rsidRPr="002027A1">
              <w:rPr>
                <w:color w:val="FF0000"/>
              </w:rPr>
              <w:t>Acquisition</w:t>
            </w:r>
            <w:r w:rsidRPr="002027A1">
              <w:rPr>
                <w:color w:val="FF0000"/>
              </w:rPr>
              <w:br/>
              <w:t>Homebuyer assistance</w:t>
            </w:r>
            <w:r w:rsidRPr="002027A1">
              <w:rPr>
                <w:color w:val="FF0000"/>
              </w:rPr>
              <w:br/>
              <w:t>Homeowner rehab</w:t>
            </w:r>
            <w:r w:rsidRPr="002027A1">
              <w:rPr>
                <w:color w:val="FF0000"/>
              </w:rPr>
              <w:br/>
              <w:t>Multifamily rental new construction</w:t>
            </w:r>
            <w:r w:rsidRPr="002027A1">
              <w:rPr>
                <w:color w:val="FF0000"/>
              </w:rPr>
              <w:br/>
              <w:t>Multifamily rental rehab</w:t>
            </w:r>
            <w:r w:rsidRPr="002027A1">
              <w:rPr>
                <w:color w:val="FF0000"/>
              </w:rPr>
              <w:br/>
              <w:t>New construction for ownership</w:t>
            </w:r>
            <w:r w:rsidRPr="002027A1">
              <w:rPr>
                <w:color w:val="FF0000"/>
              </w:rPr>
              <w:br/>
              <w:t>TBRA</w:t>
            </w:r>
          </w:p>
        </w:tc>
        <w:tc>
          <w:tcPr>
            <w:tcW w:w="1114" w:type="dxa"/>
            <w:vAlign w:val="bottom"/>
          </w:tcPr>
          <w:p w14:paraId="60498B8B" w14:textId="77777777" w:rsidR="002027A1" w:rsidRPr="002027A1" w:rsidRDefault="002027A1" w:rsidP="002027A1">
            <w:pPr>
              <w:spacing w:beforeAutospacing="1" w:afterAutospacing="1"/>
              <w:jc w:val="right"/>
              <w:rPr>
                <w:color w:val="FF0000"/>
              </w:rPr>
            </w:pPr>
            <w:r w:rsidRPr="002027A1">
              <w:rPr>
                <w:color w:val="FF0000"/>
              </w:rPr>
              <w:t>516,868</w:t>
            </w:r>
          </w:p>
        </w:tc>
        <w:tc>
          <w:tcPr>
            <w:tcW w:w="1030" w:type="dxa"/>
            <w:vAlign w:val="bottom"/>
          </w:tcPr>
          <w:p w14:paraId="007B2ACB" w14:textId="77777777" w:rsidR="002027A1" w:rsidRPr="002027A1" w:rsidRDefault="002027A1" w:rsidP="002027A1">
            <w:pPr>
              <w:spacing w:beforeAutospacing="1" w:afterAutospacing="1"/>
              <w:jc w:val="right"/>
              <w:rPr>
                <w:color w:val="FF0000"/>
              </w:rPr>
            </w:pPr>
            <w:r w:rsidRPr="002027A1">
              <w:rPr>
                <w:color w:val="FF0000"/>
              </w:rPr>
              <w:t>0</w:t>
            </w:r>
          </w:p>
        </w:tc>
        <w:tc>
          <w:tcPr>
            <w:tcW w:w="1115" w:type="dxa"/>
            <w:vAlign w:val="bottom"/>
          </w:tcPr>
          <w:p w14:paraId="10255DC7" w14:textId="77777777" w:rsidR="002027A1" w:rsidRPr="002027A1" w:rsidRDefault="002027A1" w:rsidP="002027A1">
            <w:pPr>
              <w:spacing w:beforeAutospacing="1" w:afterAutospacing="1"/>
              <w:jc w:val="right"/>
              <w:rPr>
                <w:color w:val="FF0000"/>
              </w:rPr>
            </w:pPr>
            <w:r w:rsidRPr="002027A1">
              <w:rPr>
                <w:color w:val="FF0000"/>
              </w:rPr>
              <w:t>0</w:t>
            </w:r>
          </w:p>
        </w:tc>
        <w:tc>
          <w:tcPr>
            <w:tcW w:w="1107" w:type="dxa"/>
            <w:vAlign w:val="bottom"/>
          </w:tcPr>
          <w:p w14:paraId="048B5F55" w14:textId="77777777" w:rsidR="002027A1" w:rsidRPr="002027A1" w:rsidRDefault="002027A1" w:rsidP="002027A1">
            <w:pPr>
              <w:spacing w:beforeAutospacing="1" w:afterAutospacing="1"/>
              <w:jc w:val="right"/>
              <w:rPr>
                <w:color w:val="FF0000"/>
              </w:rPr>
            </w:pPr>
            <w:r w:rsidRPr="002027A1">
              <w:rPr>
                <w:color w:val="FF0000"/>
              </w:rPr>
              <w:t>516,868</w:t>
            </w:r>
          </w:p>
        </w:tc>
        <w:tc>
          <w:tcPr>
            <w:tcW w:w="1673" w:type="dxa"/>
            <w:vAlign w:val="bottom"/>
          </w:tcPr>
          <w:p w14:paraId="71D4FC28" w14:textId="77777777" w:rsidR="002027A1" w:rsidRPr="002027A1" w:rsidRDefault="002027A1" w:rsidP="002027A1">
            <w:pPr>
              <w:spacing w:beforeAutospacing="1" w:afterAutospacing="1"/>
              <w:jc w:val="right"/>
              <w:rPr>
                <w:color w:val="FF0000"/>
              </w:rPr>
            </w:pPr>
            <w:r w:rsidRPr="002027A1">
              <w:rPr>
                <w:color w:val="FF0000"/>
              </w:rPr>
              <w:t>1,550,604</w:t>
            </w:r>
          </w:p>
        </w:tc>
        <w:tc>
          <w:tcPr>
            <w:tcW w:w="2952" w:type="dxa"/>
          </w:tcPr>
          <w:p w14:paraId="12DA7C8A" w14:textId="77777777" w:rsidR="002027A1" w:rsidRPr="002027A1" w:rsidRDefault="002027A1" w:rsidP="002027A1">
            <w:pPr>
              <w:spacing w:beforeAutospacing="1" w:afterAutospacing="1"/>
              <w:rPr>
                <w:color w:val="FF0000"/>
              </w:rPr>
            </w:pPr>
            <w:r w:rsidRPr="002027A1">
              <w:rPr>
                <w:color w:val="FF0000"/>
              </w:rPr>
              <w:t>Substantial Amendment: In PY 2022 the County was awarded HOME funds for the first time.  The County substantially amended the ConPlan to add HOME as a source of funds for affordable housing activities.</w:t>
            </w:r>
          </w:p>
        </w:tc>
      </w:tr>
    </w:tbl>
    <w:p w14:paraId="08FE5424"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55</w:t>
      </w:r>
      <w:r>
        <w:rPr>
          <w:rFonts w:asciiTheme="minorHAnsi" w:hAnsiTheme="minorHAnsi"/>
        </w:rPr>
        <w:fldChar w:fldCharType="end"/>
      </w:r>
      <w:r>
        <w:rPr>
          <w:rFonts w:asciiTheme="minorHAnsi" w:hAnsiTheme="minorHAnsi"/>
        </w:rPr>
        <w:t xml:space="preserve"> - Anticipated Resources</w:t>
      </w:r>
    </w:p>
    <w:p w14:paraId="1FEEA7CC" w14:textId="77777777" w:rsidR="00ED4F82" w:rsidRDefault="00ED4F82">
      <w:pPr>
        <w:rPr>
          <w:b/>
          <w:sz w:val="24"/>
          <w:szCs w:val="24"/>
        </w:rPr>
      </w:pPr>
    </w:p>
    <w:p w14:paraId="21A7F1DC" w14:textId="77777777" w:rsidR="00ED4F82" w:rsidRDefault="00902852" w:rsidP="00502811">
      <w:pPr>
        <w:jc w:val="both"/>
        <w:rPr>
          <w:b/>
          <w:sz w:val="24"/>
          <w:szCs w:val="24"/>
        </w:rPr>
      </w:pPr>
      <w:r>
        <w:rPr>
          <w:b/>
          <w:sz w:val="24"/>
          <w:szCs w:val="24"/>
        </w:rPr>
        <w:lastRenderedPageBreak/>
        <w:t>Explain how federal funds will leverage those additional resources (private, state and local funds), including a description of how matching requirements will be satisfied</w:t>
      </w:r>
    </w:p>
    <w:p w14:paraId="42F659F7" w14:textId="77777777" w:rsidR="00ED4F82" w:rsidRDefault="00902852" w:rsidP="00502811">
      <w:pPr>
        <w:spacing w:beforeAutospacing="1" w:afterAutospacing="1"/>
        <w:jc w:val="both"/>
        <w:rPr>
          <w:szCs w:val="24"/>
        </w:rPr>
      </w:pPr>
      <w:r>
        <w:t>The federal funds listed above represent the annual allocation received by Berkeley County to support the activities outlined in the 2021 Annual Action Plan, as well as the anticipated funding for the remainder of the Consolidated Plan (2021-2025).  Estimates of funding are based on 2021 HUD CDBG funds received and it is anticipated to remain at around the same level for the period covered by this Plan. </w:t>
      </w:r>
    </w:p>
    <w:p w14:paraId="7FE638C9" w14:textId="77777777" w:rsidR="00ED4F82" w:rsidRDefault="00902852" w:rsidP="00502811">
      <w:pPr>
        <w:spacing w:beforeAutospacing="1" w:afterAutospacing="1"/>
        <w:jc w:val="both"/>
        <w:rPr>
          <w:szCs w:val="24"/>
        </w:rPr>
      </w:pPr>
      <w:r>
        <w:t>Berkeley County is continually working to expand resources that will help to address the needs of the community.  The use of federal funds is crucial in helping to leverage additional funds.  Recently the County has been able to secure federal funding from the Department of Justice to address high crime areas and assist victims of crimes.  Recent state funding includes grants from the SC Department of Health and Environmental Control, SC Department of Commerce, SC Rural Infrastructure Authority and SC Department of Parks and Recreation for various community development and infrastructure improvements throughout the County.</w:t>
      </w:r>
    </w:p>
    <w:p w14:paraId="3E1D71FA" w14:textId="77777777" w:rsidR="00ED4F82" w:rsidRDefault="00902852" w:rsidP="00502811">
      <w:pPr>
        <w:jc w:val="both"/>
        <w:rPr>
          <w:b/>
          <w:sz w:val="24"/>
          <w:szCs w:val="24"/>
        </w:rPr>
      </w:pPr>
      <w:r>
        <w:rPr>
          <w:b/>
          <w:sz w:val="24"/>
          <w:szCs w:val="24"/>
        </w:rPr>
        <w:t>If appropriate, describe publicly owned land or property located within the jurisdiction that may be used to address the needs identified in the plan</w:t>
      </w:r>
    </w:p>
    <w:p w14:paraId="0AAA6083" w14:textId="77777777" w:rsidR="00ED4F82" w:rsidRDefault="00902852" w:rsidP="00502811">
      <w:pPr>
        <w:spacing w:beforeAutospacing="1" w:afterAutospacing="1"/>
        <w:jc w:val="both"/>
        <w:rPr>
          <w:szCs w:val="24"/>
        </w:rPr>
      </w:pPr>
      <w:r>
        <w:t>The various Berkeley County Libraries provide a space for community participation with the County when meeting with the public on CDBG programming.  </w:t>
      </w:r>
    </w:p>
    <w:p w14:paraId="45452927" w14:textId="77777777" w:rsidR="00ED4F82" w:rsidRDefault="00ED4F82">
      <w:pPr>
        <w:rPr>
          <w:b/>
          <w:i/>
          <w:sz w:val="26"/>
          <w:szCs w:val="26"/>
        </w:rPr>
        <w:sectPr w:rsidR="00ED4F82">
          <w:pgSz w:w="15840" w:h="12240" w:orient="landscape"/>
          <w:pgMar w:top="1440" w:right="1440" w:bottom="1440" w:left="1440" w:header="720" w:footer="720" w:gutter="0"/>
          <w:cols w:space="720"/>
          <w:docGrid w:linePitch="360"/>
        </w:sectPr>
      </w:pPr>
    </w:p>
    <w:p w14:paraId="0948936A" w14:textId="77777777" w:rsidR="00ED4F82" w:rsidRPr="00D2135F" w:rsidRDefault="00902852" w:rsidP="00D2135F">
      <w:pPr>
        <w:pStyle w:val="Heading2"/>
        <w:rPr>
          <w:rFonts w:asciiTheme="minorHAnsi" w:hAnsiTheme="minorHAnsi" w:cstheme="minorHAnsi"/>
          <w:i w:val="0"/>
        </w:rPr>
      </w:pPr>
      <w:bookmarkStart w:id="44" w:name="_Toc78523632"/>
      <w:r w:rsidRPr="00D2135F">
        <w:rPr>
          <w:rFonts w:asciiTheme="minorHAnsi" w:hAnsiTheme="minorHAnsi" w:cstheme="minorHAnsi"/>
          <w:i w:val="0"/>
        </w:rPr>
        <w:lastRenderedPageBreak/>
        <w:t>SP-40 Institutional Delivery Structure – 91.215(k)</w:t>
      </w:r>
      <w:bookmarkEnd w:id="44"/>
    </w:p>
    <w:p w14:paraId="404BFF9B" w14:textId="77777777" w:rsidR="00ED4F82" w:rsidRDefault="00902852">
      <w:pPr>
        <w:rPr>
          <w:rFonts w:cs="Arial"/>
        </w:rPr>
      </w:pPr>
      <w:r>
        <w:rPr>
          <w:rFonts w:cs="Arial"/>
        </w:rPr>
        <w:t>Explain the institutional structure through which the jurisdiction will carry out its consolidated plan including private industry, non-profit organizations, and public institutions.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251"/>
        <w:gridCol w:w="2369"/>
        <w:gridCol w:w="2019"/>
        <w:gridCol w:w="1711"/>
      </w:tblGrid>
      <w:tr w:rsidR="00ED4F82" w14:paraId="06C16008" w14:textId="77777777" w:rsidTr="00502811">
        <w:trPr>
          <w:cantSplit/>
          <w:tblHeader/>
        </w:trPr>
        <w:tc>
          <w:tcPr>
            <w:tcW w:w="3337" w:type="dxa"/>
          </w:tcPr>
          <w:p w14:paraId="3E99BCB1" w14:textId="77777777" w:rsidR="00ED4F82" w:rsidRDefault="00902852">
            <w:pPr>
              <w:keepNext/>
              <w:widowControl w:val="0"/>
              <w:spacing w:after="0" w:line="240" w:lineRule="auto"/>
              <w:jc w:val="center"/>
              <w:rPr>
                <w:rFonts w:cs="Arial"/>
              </w:rPr>
            </w:pPr>
            <w:r>
              <w:rPr>
                <w:b/>
                <w:bCs/>
              </w:rPr>
              <w:t>Responsible Entity</w:t>
            </w:r>
          </w:p>
        </w:tc>
        <w:tc>
          <w:tcPr>
            <w:tcW w:w="2430" w:type="dxa"/>
          </w:tcPr>
          <w:p w14:paraId="2AE8B4E8" w14:textId="77777777" w:rsidR="00ED4F82" w:rsidRDefault="00902852">
            <w:pPr>
              <w:keepNext/>
              <w:widowControl w:val="0"/>
              <w:spacing w:after="0" w:line="240" w:lineRule="auto"/>
              <w:jc w:val="center"/>
              <w:rPr>
                <w:rFonts w:cs="Arial"/>
              </w:rPr>
            </w:pPr>
            <w:r>
              <w:rPr>
                <w:b/>
                <w:bCs/>
              </w:rPr>
              <w:t>Responsible Entity Type</w:t>
            </w:r>
          </w:p>
        </w:tc>
        <w:tc>
          <w:tcPr>
            <w:tcW w:w="2070" w:type="dxa"/>
          </w:tcPr>
          <w:p w14:paraId="3C71039F" w14:textId="77777777" w:rsidR="00ED4F82" w:rsidRDefault="00902852">
            <w:pPr>
              <w:keepNext/>
              <w:widowControl w:val="0"/>
              <w:spacing w:after="0" w:line="240" w:lineRule="auto"/>
              <w:jc w:val="center"/>
              <w:rPr>
                <w:rFonts w:cs="Arial"/>
              </w:rPr>
            </w:pPr>
            <w:r>
              <w:rPr>
                <w:b/>
                <w:bCs/>
              </w:rPr>
              <w:t>Role</w:t>
            </w:r>
          </w:p>
        </w:tc>
        <w:tc>
          <w:tcPr>
            <w:tcW w:w="1753" w:type="dxa"/>
          </w:tcPr>
          <w:p w14:paraId="56A4AE59" w14:textId="77777777" w:rsidR="00ED4F82" w:rsidRDefault="00902852">
            <w:pPr>
              <w:keepNext/>
              <w:widowControl w:val="0"/>
              <w:spacing w:after="0" w:line="240" w:lineRule="auto"/>
              <w:jc w:val="center"/>
              <w:rPr>
                <w:rFonts w:cs="Arial"/>
              </w:rPr>
            </w:pPr>
            <w:r>
              <w:rPr>
                <w:b/>
                <w:bCs/>
              </w:rPr>
              <w:t>Geographic Area Served</w:t>
            </w:r>
          </w:p>
        </w:tc>
      </w:tr>
      <w:tr w:rsidR="00ED4F82" w14:paraId="12966D6A" w14:textId="77777777" w:rsidTr="00502811">
        <w:trPr>
          <w:cantSplit/>
        </w:trPr>
        <w:tc>
          <w:tcPr>
            <w:tcW w:w="3337" w:type="dxa"/>
          </w:tcPr>
          <w:p w14:paraId="438DC243" w14:textId="77777777" w:rsidR="00ED4F82" w:rsidRDefault="00902852">
            <w:pPr>
              <w:spacing w:beforeAutospacing="1" w:afterAutospacing="1"/>
            </w:pPr>
            <w:r>
              <w:rPr>
                <w:color w:val="000000"/>
              </w:rPr>
              <w:t>BERKELEY COUNTY</w:t>
            </w:r>
          </w:p>
        </w:tc>
        <w:tc>
          <w:tcPr>
            <w:tcW w:w="2430" w:type="dxa"/>
          </w:tcPr>
          <w:p w14:paraId="30625663" w14:textId="77777777" w:rsidR="00ED4F82" w:rsidRDefault="00902852">
            <w:pPr>
              <w:spacing w:beforeAutospacing="1" w:afterAutospacing="1"/>
            </w:pPr>
            <w:r>
              <w:rPr>
                <w:color w:val="000000"/>
              </w:rPr>
              <w:t>Government</w:t>
            </w:r>
          </w:p>
        </w:tc>
        <w:tc>
          <w:tcPr>
            <w:tcW w:w="2070" w:type="dxa"/>
          </w:tcPr>
          <w:p w14:paraId="4798E9D5" w14:textId="77777777" w:rsidR="00ED4F82" w:rsidRDefault="00902852">
            <w:pPr>
              <w:spacing w:beforeAutospacing="1" w:afterAutospacing="1"/>
            </w:pPr>
            <w:r>
              <w:rPr>
                <w:color w:val="000000"/>
              </w:rPr>
              <w:t>public facilities</w:t>
            </w:r>
            <w:r>
              <w:rPr>
                <w:color w:val="000000"/>
              </w:rPr>
              <w:br/>
              <w:t>public services</w:t>
            </w:r>
          </w:p>
        </w:tc>
        <w:tc>
          <w:tcPr>
            <w:tcW w:w="1753" w:type="dxa"/>
          </w:tcPr>
          <w:p w14:paraId="504F705D" w14:textId="77777777" w:rsidR="00ED4F82" w:rsidRDefault="00902852">
            <w:pPr>
              <w:spacing w:beforeAutospacing="1" w:afterAutospacing="1"/>
            </w:pPr>
            <w:r>
              <w:rPr>
                <w:color w:val="000000"/>
              </w:rPr>
              <w:t>Jurisdiction</w:t>
            </w:r>
          </w:p>
        </w:tc>
      </w:tr>
      <w:tr w:rsidR="00ED4F82" w14:paraId="459F7461" w14:textId="77777777" w:rsidTr="00502811">
        <w:trPr>
          <w:cantSplit/>
        </w:trPr>
        <w:tc>
          <w:tcPr>
            <w:tcW w:w="3337" w:type="dxa"/>
          </w:tcPr>
          <w:p w14:paraId="2FF035E1" w14:textId="77777777" w:rsidR="00ED4F82" w:rsidRDefault="00902852">
            <w:pPr>
              <w:spacing w:beforeAutospacing="1" w:afterAutospacing="1"/>
            </w:pPr>
            <w:r>
              <w:rPr>
                <w:color w:val="000000"/>
              </w:rPr>
              <w:t>South Carolina Regional Housing Authority No. 3</w:t>
            </w:r>
          </w:p>
        </w:tc>
        <w:tc>
          <w:tcPr>
            <w:tcW w:w="2430" w:type="dxa"/>
          </w:tcPr>
          <w:p w14:paraId="2D4FBF52" w14:textId="77777777" w:rsidR="00ED4F82" w:rsidRDefault="00902852">
            <w:pPr>
              <w:spacing w:beforeAutospacing="1" w:afterAutospacing="1"/>
            </w:pPr>
            <w:r>
              <w:rPr>
                <w:color w:val="000000"/>
              </w:rPr>
              <w:t>PHA</w:t>
            </w:r>
          </w:p>
        </w:tc>
        <w:tc>
          <w:tcPr>
            <w:tcW w:w="2070" w:type="dxa"/>
          </w:tcPr>
          <w:p w14:paraId="676B8AAC" w14:textId="77777777" w:rsidR="00ED4F82" w:rsidRDefault="00902852">
            <w:pPr>
              <w:spacing w:beforeAutospacing="1" w:afterAutospacing="1"/>
            </w:pPr>
            <w:r>
              <w:rPr>
                <w:color w:val="000000"/>
              </w:rPr>
              <w:t>Rental</w:t>
            </w:r>
          </w:p>
        </w:tc>
        <w:tc>
          <w:tcPr>
            <w:tcW w:w="1753" w:type="dxa"/>
          </w:tcPr>
          <w:p w14:paraId="23B3D92E" w14:textId="77777777" w:rsidR="00ED4F82" w:rsidRDefault="00902852">
            <w:pPr>
              <w:spacing w:beforeAutospacing="1" w:afterAutospacing="1"/>
            </w:pPr>
            <w:r>
              <w:rPr>
                <w:color w:val="000000"/>
              </w:rPr>
              <w:t>Region</w:t>
            </w:r>
          </w:p>
        </w:tc>
      </w:tr>
      <w:tr w:rsidR="00ED4F82" w14:paraId="731C6175" w14:textId="77777777" w:rsidTr="00502811">
        <w:trPr>
          <w:cantSplit/>
        </w:trPr>
        <w:tc>
          <w:tcPr>
            <w:tcW w:w="3337" w:type="dxa"/>
          </w:tcPr>
          <w:p w14:paraId="11408FB2" w14:textId="77777777" w:rsidR="00ED4F82" w:rsidRDefault="00902852">
            <w:pPr>
              <w:spacing w:beforeAutospacing="1" w:afterAutospacing="1"/>
            </w:pPr>
            <w:r>
              <w:rPr>
                <w:color w:val="000000"/>
              </w:rPr>
              <w:t>Lowcountry Homeless Coalition dba Crisis Ministries, Inc.</w:t>
            </w:r>
          </w:p>
        </w:tc>
        <w:tc>
          <w:tcPr>
            <w:tcW w:w="2430" w:type="dxa"/>
          </w:tcPr>
          <w:p w14:paraId="74D56D10" w14:textId="77777777" w:rsidR="00ED4F82" w:rsidRDefault="00902852">
            <w:pPr>
              <w:spacing w:beforeAutospacing="1" w:afterAutospacing="1"/>
            </w:pPr>
            <w:r>
              <w:rPr>
                <w:color w:val="000000"/>
              </w:rPr>
              <w:t>Continuum of care</w:t>
            </w:r>
          </w:p>
        </w:tc>
        <w:tc>
          <w:tcPr>
            <w:tcW w:w="2070" w:type="dxa"/>
          </w:tcPr>
          <w:p w14:paraId="3AC5F101" w14:textId="77777777" w:rsidR="00ED4F82" w:rsidRDefault="00902852">
            <w:pPr>
              <w:spacing w:beforeAutospacing="1" w:afterAutospacing="1"/>
            </w:pPr>
            <w:r>
              <w:rPr>
                <w:color w:val="000000"/>
              </w:rPr>
              <w:t>Homelessness</w:t>
            </w:r>
            <w:r>
              <w:rPr>
                <w:color w:val="000000"/>
              </w:rPr>
              <w:br/>
              <w:t>public services</w:t>
            </w:r>
          </w:p>
        </w:tc>
        <w:tc>
          <w:tcPr>
            <w:tcW w:w="1753" w:type="dxa"/>
          </w:tcPr>
          <w:p w14:paraId="56BB864F" w14:textId="77777777" w:rsidR="00ED4F82" w:rsidRDefault="00902852">
            <w:pPr>
              <w:spacing w:beforeAutospacing="1" w:afterAutospacing="1"/>
            </w:pPr>
            <w:r>
              <w:rPr>
                <w:color w:val="000000"/>
              </w:rPr>
              <w:t>Region</w:t>
            </w:r>
          </w:p>
        </w:tc>
      </w:tr>
      <w:tr w:rsidR="00ED4F82" w14:paraId="1AB95452" w14:textId="77777777" w:rsidTr="00502811">
        <w:trPr>
          <w:cantSplit/>
        </w:trPr>
        <w:tc>
          <w:tcPr>
            <w:tcW w:w="3337" w:type="dxa"/>
          </w:tcPr>
          <w:p w14:paraId="22D3C0C3" w14:textId="77777777" w:rsidR="00ED4F82" w:rsidRDefault="00902852">
            <w:pPr>
              <w:spacing w:beforeAutospacing="1" w:afterAutospacing="1"/>
            </w:pPr>
            <w:r>
              <w:rPr>
                <w:color w:val="000000"/>
              </w:rPr>
              <w:t>Changed Lives Ministry</w:t>
            </w:r>
          </w:p>
        </w:tc>
        <w:tc>
          <w:tcPr>
            <w:tcW w:w="2430" w:type="dxa"/>
          </w:tcPr>
          <w:p w14:paraId="3096CB0A" w14:textId="77777777" w:rsidR="00ED4F82" w:rsidRDefault="00902852">
            <w:pPr>
              <w:spacing w:beforeAutospacing="1" w:afterAutospacing="1"/>
            </w:pPr>
            <w:r>
              <w:rPr>
                <w:color w:val="000000"/>
              </w:rPr>
              <w:t>Non-profit organizations</w:t>
            </w:r>
          </w:p>
        </w:tc>
        <w:tc>
          <w:tcPr>
            <w:tcW w:w="2070" w:type="dxa"/>
          </w:tcPr>
          <w:p w14:paraId="23F7FC13" w14:textId="77777777" w:rsidR="00ED4F82" w:rsidRDefault="00902852">
            <w:pPr>
              <w:spacing w:beforeAutospacing="1" w:afterAutospacing="1"/>
            </w:pPr>
            <w:r>
              <w:rPr>
                <w:color w:val="000000"/>
              </w:rPr>
              <w:t>Homelessness</w:t>
            </w:r>
            <w:r>
              <w:rPr>
                <w:color w:val="000000"/>
              </w:rPr>
              <w:br/>
              <w:t>public services</w:t>
            </w:r>
          </w:p>
        </w:tc>
        <w:tc>
          <w:tcPr>
            <w:tcW w:w="1753" w:type="dxa"/>
          </w:tcPr>
          <w:p w14:paraId="7B8E3CA4" w14:textId="77777777" w:rsidR="00ED4F82" w:rsidRDefault="00902852">
            <w:pPr>
              <w:spacing w:beforeAutospacing="1" w:afterAutospacing="1"/>
            </w:pPr>
            <w:r>
              <w:rPr>
                <w:color w:val="000000"/>
              </w:rPr>
              <w:t>Jurisdiction</w:t>
            </w:r>
          </w:p>
        </w:tc>
      </w:tr>
      <w:tr w:rsidR="00ED4F82" w14:paraId="67643336" w14:textId="77777777" w:rsidTr="00502811">
        <w:trPr>
          <w:cantSplit/>
        </w:trPr>
        <w:tc>
          <w:tcPr>
            <w:tcW w:w="3337" w:type="dxa"/>
          </w:tcPr>
          <w:p w14:paraId="52E48144" w14:textId="77777777" w:rsidR="00ED4F82" w:rsidRDefault="00902852">
            <w:pPr>
              <w:spacing w:beforeAutospacing="1" w:afterAutospacing="1"/>
            </w:pPr>
            <w:r>
              <w:rPr>
                <w:color w:val="000000"/>
              </w:rPr>
              <w:t>Hope Repair</w:t>
            </w:r>
          </w:p>
        </w:tc>
        <w:tc>
          <w:tcPr>
            <w:tcW w:w="2430" w:type="dxa"/>
          </w:tcPr>
          <w:p w14:paraId="233FDF61" w14:textId="77777777" w:rsidR="00ED4F82" w:rsidRDefault="00902852">
            <w:pPr>
              <w:spacing w:beforeAutospacing="1" w:afterAutospacing="1"/>
            </w:pPr>
            <w:r>
              <w:rPr>
                <w:color w:val="000000"/>
              </w:rPr>
              <w:t>Non-profit organizations</w:t>
            </w:r>
          </w:p>
        </w:tc>
        <w:tc>
          <w:tcPr>
            <w:tcW w:w="2070" w:type="dxa"/>
          </w:tcPr>
          <w:p w14:paraId="64693F43" w14:textId="77777777" w:rsidR="00ED4F82" w:rsidRDefault="00902852">
            <w:pPr>
              <w:spacing w:beforeAutospacing="1" w:afterAutospacing="1"/>
            </w:pPr>
            <w:r>
              <w:rPr>
                <w:color w:val="000000"/>
              </w:rPr>
              <w:t>Rental</w:t>
            </w:r>
            <w:r>
              <w:rPr>
                <w:color w:val="000000"/>
              </w:rPr>
              <w:br/>
              <w:t>public services</w:t>
            </w:r>
          </w:p>
        </w:tc>
        <w:tc>
          <w:tcPr>
            <w:tcW w:w="1753" w:type="dxa"/>
          </w:tcPr>
          <w:p w14:paraId="34ACE1EE" w14:textId="77777777" w:rsidR="00ED4F82" w:rsidRDefault="00902852">
            <w:pPr>
              <w:spacing w:beforeAutospacing="1" w:afterAutospacing="1"/>
            </w:pPr>
            <w:r>
              <w:rPr>
                <w:color w:val="000000"/>
              </w:rPr>
              <w:t>Jurisdiction</w:t>
            </w:r>
          </w:p>
        </w:tc>
      </w:tr>
      <w:tr w:rsidR="00ED4F82" w14:paraId="795DD2E0" w14:textId="77777777" w:rsidTr="00502811">
        <w:trPr>
          <w:cantSplit/>
        </w:trPr>
        <w:tc>
          <w:tcPr>
            <w:tcW w:w="3337" w:type="dxa"/>
          </w:tcPr>
          <w:p w14:paraId="0A0D90F6" w14:textId="77777777" w:rsidR="00ED4F82" w:rsidRDefault="00902852">
            <w:pPr>
              <w:spacing w:beforeAutospacing="1" w:afterAutospacing="1"/>
            </w:pPr>
            <w:r>
              <w:rPr>
                <w:color w:val="000000"/>
              </w:rPr>
              <w:t>Operation Home</w:t>
            </w:r>
          </w:p>
        </w:tc>
        <w:tc>
          <w:tcPr>
            <w:tcW w:w="2430" w:type="dxa"/>
          </w:tcPr>
          <w:p w14:paraId="457EE7E3" w14:textId="77777777" w:rsidR="00ED4F82" w:rsidRDefault="00902852">
            <w:pPr>
              <w:spacing w:beforeAutospacing="1" w:afterAutospacing="1"/>
            </w:pPr>
            <w:r>
              <w:rPr>
                <w:color w:val="000000"/>
              </w:rPr>
              <w:t>Non-profit organizations</w:t>
            </w:r>
          </w:p>
        </w:tc>
        <w:tc>
          <w:tcPr>
            <w:tcW w:w="2070" w:type="dxa"/>
          </w:tcPr>
          <w:p w14:paraId="3092C3FC" w14:textId="77777777" w:rsidR="00ED4F82" w:rsidRDefault="00902852">
            <w:pPr>
              <w:spacing w:beforeAutospacing="1" w:afterAutospacing="1"/>
            </w:pPr>
            <w:r>
              <w:rPr>
                <w:color w:val="000000"/>
              </w:rPr>
              <w:t>Rental</w:t>
            </w:r>
            <w:r>
              <w:rPr>
                <w:color w:val="000000"/>
              </w:rPr>
              <w:br/>
              <w:t>public services</w:t>
            </w:r>
          </w:p>
        </w:tc>
        <w:tc>
          <w:tcPr>
            <w:tcW w:w="1753" w:type="dxa"/>
          </w:tcPr>
          <w:p w14:paraId="09757032" w14:textId="77777777" w:rsidR="00ED4F82" w:rsidRDefault="00902852">
            <w:pPr>
              <w:spacing w:beforeAutospacing="1" w:afterAutospacing="1"/>
            </w:pPr>
            <w:r>
              <w:rPr>
                <w:color w:val="000000"/>
              </w:rPr>
              <w:t>Jurisdiction</w:t>
            </w:r>
          </w:p>
        </w:tc>
      </w:tr>
      <w:tr w:rsidR="00ED4F82" w14:paraId="790D1D77" w14:textId="77777777" w:rsidTr="00502811">
        <w:trPr>
          <w:cantSplit/>
        </w:trPr>
        <w:tc>
          <w:tcPr>
            <w:tcW w:w="3337" w:type="dxa"/>
          </w:tcPr>
          <w:p w14:paraId="1F6FDBBB" w14:textId="77777777" w:rsidR="00ED4F82" w:rsidRDefault="00902852">
            <w:pPr>
              <w:spacing w:beforeAutospacing="1" w:afterAutospacing="1"/>
            </w:pPr>
            <w:r>
              <w:rPr>
                <w:color w:val="000000"/>
              </w:rPr>
              <w:t>City of Goose Creek</w:t>
            </w:r>
          </w:p>
        </w:tc>
        <w:tc>
          <w:tcPr>
            <w:tcW w:w="2430" w:type="dxa"/>
          </w:tcPr>
          <w:p w14:paraId="214D4E42" w14:textId="77777777" w:rsidR="00ED4F82" w:rsidRDefault="00902852">
            <w:pPr>
              <w:spacing w:beforeAutospacing="1" w:afterAutospacing="1"/>
            </w:pPr>
            <w:r>
              <w:rPr>
                <w:color w:val="000000"/>
              </w:rPr>
              <w:t>Government</w:t>
            </w:r>
          </w:p>
        </w:tc>
        <w:tc>
          <w:tcPr>
            <w:tcW w:w="2070" w:type="dxa"/>
          </w:tcPr>
          <w:p w14:paraId="2DBFEBBB" w14:textId="77777777" w:rsidR="00ED4F82" w:rsidRDefault="00902852">
            <w:pPr>
              <w:spacing w:beforeAutospacing="1" w:afterAutospacing="1"/>
            </w:pPr>
            <w:r>
              <w:rPr>
                <w:color w:val="000000"/>
              </w:rPr>
              <w:t>public services</w:t>
            </w:r>
          </w:p>
        </w:tc>
        <w:tc>
          <w:tcPr>
            <w:tcW w:w="1753" w:type="dxa"/>
          </w:tcPr>
          <w:p w14:paraId="36C32FCA" w14:textId="77777777" w:rsidR="00ED4F82" w:rsidRDefault="00902852">
            <w:pPr>
              <w:spacing w:beforeAutospacing="1" w:afterAutospacing="1"/>
            </w:pPr>
            <w:r>
              <w:rPr>
                <w:color w:val="000000"/>
              </w:rPr>
              <w:t>Jurisdiction</w:t>
            </w:r>
          </w:p>
        </w:tc>
      </w:tr>
      <w:tr w:rsidR="00ED4F82" w14:paraId="67D93AE5" w14:textId="77777777" w:rsidTr="00502811">
        <w:trPr>
          <w:cantSplit/>
        </w:trPr>
        <w:tc>
          <w:tcPr>
            <w:tcW w:w="3337" w:type="dxa"/>
          </w:tcPr>
          <w:p w14:paraId="07304A35" w14:textId="77777777" w:rsidR="00ED4F82" w:rsidRDefault="00902852">
            <w:pPr>
              <w:spacing w:beforeAutospacing="1" w:afterAutospacing="1"/>
            </w:pPr>
            <w:r>
              <w:rPr>
                <w:color w:val="000000"/>
              </w:rPr>
              <w:t>TOWN OF ST. STEPHEN</w:t>
            </w:r>
          </w:p>
        </w:tc>
        <w:tc>
          <w:tcPr>
            <w:tcW w:w="2430" w:type="dxa"/>
          </w:tcPr>
          <w:p w14:paraId="629B7CFD" w14:textId="77777777" w:rsidR="00ED4F82" w:rsidRDefault="00902852">
            <w:pPr>
              <w:spacing w:beforeAutospacing="1" w:afterAutospacing="1"/>
            </w:pPr>
            <w:r>
              <w:rPr>
                <w:color w:val="000000"/>
              </w:rPr>
              <w:t>Government</w:t>
            </w:r>
          </w:p>
        </w:tc>
        <w:tc>
          <w:tcPr>
            <w:tcW w:w="2070" w:type="dxa"/>
          </w:tcPr>
          <w:p w14:paraId="0216D66C" w14:textId="77777777" w:rsidR="00ED4F82" w:rsidRDefault="00902852">
            <w:pPr>
              <w:spacing w:beforeAutospacing="1" w:afterAutospacing="1"/>
            </w:pPr>
            <w:r>
              <w:rPr>
                <w:color w:val="000000"/>
              </w:rPr>
              <w:t>public services</w:t>
            </w:r>
          </w:p>
        </w:tc>
        <w:tc>
          <w:tcPr>
            <w:tcW w:w="1753" w:type="dxa"/>
          </w:tcPr>
          <w:p w14:paraId="412C9EE9" w14:textId="77777777" w:rsidR="00ED4F82" w:rsidRDefault="00902852">
            <w:pPr>
              <w:spacing w:beforeAutospacing="1" w:afterAutospacing="1"/>
            </w:pPr>
            <w:r>
              <w:rPr>
                <w:color w:val="000000"/>
              </w:rPr>
              <w:t>Jurisdiction</w:t>
            </w:r>
          </w:p>
        </w:tc>
      </w:tr>
      <w:tr w:rsidR="00ED4F82" w14:paraId="3B40DCAB" w14:textId="77777777" w:rsidTr="00502811">
        <w:trPr>
          <w:cantSplit/>
        </w:trPr>
        <w:tc>
          <w:tcPr>
            <w:tcW w:w="3337" w:type="dxa"/>
          </w:tcPr>
          <w:p w14:paraId="13B54367" w14:textId="77777777" w:rsidR="00ED4F82" w:rsidRDefault="00902852">
            <w:pPr>
              <w:spacing w:beforeAutospacing="1" w:afterAutospacing="1"/>
            </w:pPr>
            <w:r>
              <w:rPr>
                <w:color w:val="000000"/>
              </w:rPr>
              <w:t>City of Hanahan</w:t>
            </w:r>
          </w:p>
        </w:tc>
        <w:tc>
          <w:tcPr>
            <w:tcW w:w="2430" w:type="dxa"/>
          </w:tcPr>
          <w:p w14:paraId="2BE78296" w14:textId="77777777" w:rsidR="00ED4F82" w:rsidRDefault="00902852">
            <w:pPr>
              <w:spacing w:beforeAutospacing="1" w:afterAutospacing="1"/>
            </w:pPr>
            <w:r>
              <w:rPr>
                <w:color w:val="000000"/>
              </w:rPr>
              <w:t>Government</w:t>
            </w:r>
          </w:p>
        </w:tc>
        <w:tc>
          <w:tcPr>
            <w:tcW w:w="2070" w:type="dxa"/>
          </w:tcPr>
          <w:p w14:paraId="6B8988DC" w14:textId="77777777" w:rsidR="00ED4F82" w:rsidRDefault="00902852">
            <w:pPr>
              <w:spacing w:beforeAutospacing="1" w:afterAutospacing="1"/>
            </w:pPr>
            <w:r>
              <w:rPr>
                <w:color w:val="000000"/>
              </w:rPr>
              <w:t>public services</w:t>
            </w:r>
          </w:p>
        </w:tc>
        <w:tc>
          <w:tcPr>
            <w:tcW w:w="1753" w:type="dxa"/>
          </w:tcPr>
          <w:p w14:paraId="16544DFF" w14:textId="77777777" w:rsidR="00ED4F82" w:rsidRDefault="00902852">
            <w:pPr>
              <w:spacing w:beforeAutospacing="1" w:afterAutospacing="1"/>
            </w:pPr>
            <w:r>
              <w:rPr>
                <w:color w:val="000000"/>
              </w:rPr>
              <w:t>Jurisdiction</w:t>
            </w:r>
          </w:p>
        </w:tc>
      </w:tr>
      <w:tr w:rsidR="00ED4F82" w14:paraId="479308E6" w14:textId="77777777" w:rsidTr="00502811">
        <w:trPr>
          <w:cantSplit/>
        </w:trPr>
        <w:tc>
          <w:tcPr>
            <w:tcW w:w="3337" w:type="dxa"/>
          </w:tcPr>
          <w:p w14:paraId="425E6C54" w14:textId="77777777" w:rsidR="00ED4F82" w:rsidRDefault="00902852">
            <w:pPr>
              <w:spacing w:beforeAutospacing="1" w:afterAutospacing="1"/>
            </w:pPr>
            <w:r>
              <w:rPr>
                <w:color w:val="000000"/>
              </w:rPr>
              <w:t>TOWN OF MONCKS CORNER</w:t>
            </w:r>
          </w:p>
        </w:tc>
        <w:tc>
          <w:tcPr>
            <w:tcW w:w="2430" w:type="dxa"/>
          </w:tcPr>
          <w:p w14:paraId="3B6EB50C" w14:textId="77777777" w:rsidR="00ED4F82" w:rsidRDefault="00902852">
            <w:pPr>
              <w:spacing w:beforeAutospacing="1" w:afterAutospacing="1"/>
            </w:pPr>
            <w:r>
              <w:rPr>
                <w:color w:val="000000"/>
              </w:rPr>
              <w:t>Government</w:t>
            </w:r>
          </w:p>
        </w:tc>
        <w:tc>
          <w:tcPr>
            <w:tcW w:w="2070" w:type="dxa"/>
          </w:tcPr>
          <w:p w14:paraId="212461BB" w14:textId="77777777" w:rsidR="00ED4F82" w:rsidRDefault="00902852">
            <w:pPr>
              <w:spacing w:beforeAutospacing="1" w:afterAutospacing="1"/>
            </w:pPr>
            <w:r>
              <w:rPr>
                <w:color w:val="000000"/>
              </w:rPr>
              <w:t>public services</w:t>
            </w:r>
          </w:p>
        </w:tc>
        <w:tc>
          <w:tcPr>
            <w:tcW w:w="1753" w:type="dxa"/>
          </w:tcPr>
          <w:p w14:paraId="0BC60AA5" w14:textId="77777777" w:rsidR="00ED4F82" w:rsidRDefault="00902852">
            <w:pPr>
              <w:spacing w:beforeAutospacing="1" w:afterAutospacing="1"/>
            </w:pPr>
            <w:r>
              <w:rPr>
                <w:color w:val="000000"/>
              </w:rPr>
              <w:t>Jurisdiction</w:t>
            </w:r>
          </w:p>
        </w:tc>
      </w:tr>
      <w:tr w:rsidR="00ED4F82" w14:paraId="0759E5FD" w14:textId="77777777" w:rsidTr="00502811">
        <w:trPr>
          <w:cantSplit/>
        </w:trPr>
        <w:tc>
          <w:tcPr>
            <w:tcW w:w="3337" w:type="dxa"/>
          </w:tcPr>
          <w:p w14:paraId="6EC938CB" w14:textId="77777777" w:rsidR="00ED4F82" w:rsidRDefault="00902852">
            <w:pPr>
              <w:spacing w:beforeAutospacing="1" w:afterAutospacing="1"/>
            </w:pPr>
            <w:r>
              <w:rPr>
                <w:color w:val="000000"/>
              </w:rPr>
              <w:t>TOWN OF BONNEAU</w:t>
            </w:r>
          </w:p>
        </w:tc>
        <w:tc>
          <w:tcPr>
            <w:tcW w:w="2430" w:type="dxa"/>
          </w:tcPr>
          <w:p w14:paraId="3894AA66" w14:textId="77777777" w:rsidR="00ED4F82" w:rsidRDefault="00902852">
            <w:pPr>
              <w:spacing w:beforeAutospacing="1" w:afterAutospacing="1"/>
            </w:pPr>
            <w:r>
              <w:rPr>
                <w:color w:val="000000"/>
              </w:rPr>
              <w:t>Government</w:t>
            </w:r>
          </w:p>
        </w:tc>
        <w:tc>
          <w:tcPr>
            <w:tcW w:w="2070" w:type="dxa"/>
          </w:tcPr>
          <w:p w14:paraId="3A59DF33" w14:textId="77777777" w:rsidR="00ED4F82" w:rsidRDefault="00902852">
            <w:pPr>
              <w:spacing w:beforeAutospacing="1" w:afterAutospacing="1"/>
            </w:pPr>
            <w:r>
              <w:rPr>
                <w:color w:val="000000"/>
              </w:rPr>
              <w:t>public services</w:t>
            </w:r>
          </w:p>
        </w:tc>
        <w:tc>
          <w:tcPr>
            <w:tcW w:w="1753" w:type="dxa"/>
          </w:tcPr>
          <w:p w14:paraId="24D480B2" w14:textId="77777777" w:rsidR="00ED4F82" w:rsidRDefault="00902852">
            <w:pPr>
              <w:spacing w:beforeAutospacing="1" w:afterAutospacing="1"/>
            </w:pPr>
            <w:r>
              <w:rPr>
                <w:color w:val="000000"/>
              </w:rPr>
              <w:t>Jurisdiction</w:t>
            </w:r>
          </w:p>
        </w:tc>
      </w:tr>
      <w:tr w:rsidR="00ED4F82" w14:paraId="37D108C7" w14:textId="77777777" w:rsidTr="00502811">
        <w:trPr>
          <w:cantSplit/>
        </w:trPr>
        <w:tc>
          <w:tcPr>
            <w:tcW w:w="3337" w:type="dxa"/>
          </w:tcPr>
          <w:p w14:paraId="1ED8CCAA" w14:textId="77777777" w:rsidR="00ED4F82" w:rsidRDefault="00902852">
            <w:pPr>
              <w:spacing w:beforeAutospacing="1" w:afterAutospacing="1"/>
            </w:pPr>
            <w:r>
              <w:rPr>
                <w:color w:val="000000"/>
              </w:rPr>
              <w:t>TOWN OF JAMESTOWN</w:t>
            </w:r>
          </w:p>
        </w:tc>
        <w:tc>
          <w:tcPr>
            <w:tcW w:w="2430" w:type="dxa"/>
          </w:tcPr>
          <w:p w14:paraId="7E30609C" w14:textId="77777777" w:rsidR="00ED4F82" w:rsidRDefault="00902852">
            <w:pPr>
              <w:spacing w:beforeAutospacing="1" w:afterAutospacing="1"/>
            </w:pPr>
            <w:r>
              <w:rPr>
                <w:color w:val="000000"/>
              </w:rPr>
              <w:t>Government</w:t>
            </w:r>
          </w:p>
        </w:tc>
        <w:tc>
          <w:tcPr>
            <w:tcW w:w="2070" w:type="dxa"/>
          </w:tcPr>
          <w:p w14:paraId="20F72C1F" w14:textId="77777777" w:rsidR="00ED4F82" w:rsidRDefault="00902852">
            <w:pPr>
              <w:spacing w:beforeAutospacing="1" w:afterAutospacing="1"/>
            </w:pPr>
            <w:r>
              <w:rPr>
                <w:color w:val="000000"/>
              </w:rPr>
              <w:t>public services</w:t>
            </w:r>
          </w:p>
        </w:tc>
        <w:tc>
          <w:tcPr>
            <w:tcW w:w="1753" w:type="dxa"/>
          </w:tcPr>
          <w:p w14:paraId="45646705" w14:textId="77777777" w:rsidR="00ED4F82" w:rsidRDefault="00902852">
            <w:pPr>
              <w:spacing w:beforeAutospacing="1" w:afterAutospacing="1"/>
            </w:pPr>
            <w:r>
              <w:rPr>
                <w:color w:val="000000"/>
              </w:rPr>
              <w:t>Jurisdiction</w:t>
            </w:r>
          </w:p>
        </w:tc>
      </w:tr>
      <w:tr w:rsidR="00ED4F82" w14:paraId="6973E442" w14:textId="77777777" w:rsidTr="00502811">
        <w:trPr>
          <w:cantSplit/>
        </w:trPr>
        <w:tc>
          <w:tcPr>
            <w:tcW w:w="3337" w:type="dxa"/>
          </w:tcPr>
          <w:p w14:paraId="694A8B97" w14:textId="77777777" w:rsidR="00ED4F82" w:rsidRDefault="00902852">
            <w:pPr>
              <w:spacing w:beforeAutospacing="1" w:afterAutospacing="1"/>
            </w:pPr>
            <w:r>
              <w:rPr>
                <w:color w:val="000000"/>
              </w:rPr>
              <w:t>East Cooper Community Outreach</w:t>
            </w:r>
          </w:p>
        </w:tc>
        <w:tc>
          <w:tcPr>
            <w:tcW w:w="2430" w:type="dxa"/>
          </w:tcPr>
          <w:p w14:paraId="6BD9FCC4" w14:textId="77777777" w:rsidR="00ED4F82" w:rsidRDefault="00902852">
            <w:pPr>
              <w:spacing w:beforeAutospacing="1" w:afterAutospacing="1"/>
            </w:pPr>
            <w:r>
              <w:rPr>
                <w:color w:val="000000"/>
              </w:rPr>
              <w:t>Non-profit organizations</w:t>
            </w:r>
          </w:p>
        </w:tc>
        <w:tc>
          <w:tcPr>
            <w:tcW w:w="2070" w:type="dxa"/>
          </w:tcPr>
          <w:p w14:paraId="24C2CE09" w14:textId="77777777" w:rsidR="00ED4F82" w:rsidRDefault="00902852">
            <w:pPr>
              <w:spacing w:beforeAutospacing="1" w:afterAutospacing="1"/>
            </w:pPr>
            <w:r>
              <w:rPr>
                <w:color w:val="000000"/>
              </w:rPr>
              <w:t>public services</w:t>
            </w:r>
          </w:p>
        </w:tc>
        <w:tc>
          <w:tcPr>
            <w:tcW w:w="1753" w:type="dxa"/>
          </w:tcPr>
          <w:p w14:paraId="6066F939" w14:textId="77777777" w:rsidR="00ED4F82" w:rsidRDefault="00902852">
            <w:pPr>
              <w:spacing w:beforeAutospacing="1" w:afterAutospacing="1"/>
            </w:pPr>
            <w:r>
              <w:rPr>
                <w:color w:val="000000"/>
              </w:rPr>
              <w:t>Jurisdiction</w:t>
            </w:r>
          </w:p>
        </w:tc>
      </w:tr>
      <w:tr w:rsidR="00ED4F82" w14:paraId="6BA68B3C" w14:textId="77777777" w:rsidTr="00502811">
        <w:trPr>
          <w:cantSplit/>
        </w:trPr>
        <w:tc>
          <w:tcPr>
            <w:tcW w:w="3337" w:type="dxa"/>
          </w:tcPr>
          <w:p w14:paraId="1E08AF0A" w14:textId="77777777" w:rsidR="00ED4F82" w:rsidRDefault="00902852">
            <w:pPr>
              <w:spacing w:beforeAutospacing="1" w:afterAutospacing="1"/>
            </w:pPr>
            <w:r>
              <w:rPr>
                <w:color w:val="000000"/>
              </w:rPr>
              <w:t>Charleston Trident Urban League</w:t>
            </w:r>
          </w:p>
        </w:tc>
        <w:tc>
          <w:tcPr>
            <w:tcW w:w="2430" w:type="dxa"/>
          </w:tcPr>
          <w:p w14:paraId="4E2FDE29" w14:textId="77777777" w:rsidR="00ED4F82" w:rsidRDefault="00902852">
            <w:pPr>
              <w:spacing w:beforeAutospacing="1" w:afterAutospacing="1"/>
            </w:pPr>
            <w:r>
              <w:rPr>
                <w:color w:val="000000"/>
              </w:rPr>
              <w:t>Non-profit organizations</w:t>
            </w:r>
          </w:p>
        </w:tc>
        <w:tc>
          <w:tcPr>
            <w:tcW w:w="2070" w:type="dxa"/>
          </w:tcPr>
          <w:p w14:paraId="1D6AA855" w14:textId="77777777" w:rsidR="00ED4F82" w:rsidRDefault="00902852">
            <w:pPr>
              <w:spacing w:beforeAutospacing="1" w:afterAutospacing="1"/>
            </w:pPr>
            <w:r>
              <w:rPr>
                <w:color w:val="000000"/>
              </w:rPr>
              <w:t xml:space="preserve"> </w:t>
            </w:r>
          </w:p>
        </w:tc>
        <w:tc>
          <w:tcPr>
            <w:tcW w:w="1753" w:type="dxa"/>
          </w:tcPr>
          <w:p w14:paraId="1FC88BC3" w14:textId="77777777" w:rsidR="00ED4F82" w:rsidRDefault="00902852">
            <w:pPr>
              <w:spacing w:beforeAutospacing="1" w:afterAutospacing="1"/>
            </w:pPr>
            <w:r>
              <w:rPr>
                <w:color w:val="000000"/>
              </w:rPr>
              <w:t>Region</w:t>
            </w:r>
          </w:p>
        </w:tc>
      </w:tr>
      <w:tr w:rsidR="00ED4F82" w14:paraId="27BC8B07" w14:textId="77777777" w:rsidTr="00502811">
        <w:trPr>
          <w:cantSplit/>
        </w:trPr>
        <w:tc>
          <w:tcPr>
            <w:tcW w:w="3337" w:type="dxa"/>
          </w:tcPr>
          <w:p w14:paraId="6F385D01" w14:textId="77777777" w:rsidR="00ED4F82" w:rsidRDefault="00902852">
            <w:pPr>
              <w:spacing w:beforeAutospacing="1" w:afterAutospacing="1"/>
            </w:pPr>
            <w:r>
              <w:rPr>
                <w:color w:val="000000"/>
              </w:rPr>
              <w:t>BERKELEY HABITAT FOR HUMANITY</w:t>
            </w:r>
          </w:p>
        </w:tc>
        <w:tc>
          <w:tcPr>
            <w:tcW w:w="2430" w:type="dxa"/>
          </w:tcPr>
          <w:p w14:paraId="6054D1E4" w14:textId="77777777" w:rsidR="00ED4F82" w:rsidRDefault="00902852">
            <w:pPr>
              <w:spacing w:beforeAutospacing="1" w:afterAutospacing="1"/>
            </w:pPr>
            <w:r>
              <w:rPr>
                <w:color w:val="000000"/>
              </w:rPr>
              <w:t>Non-profit organizations</w:t>
            </w:r>
          </w:p>
        </w:tc>
        <w:tc>
          <w:tcPr>
            <w:tcW w:w="2070" w:type="dxa"/>
          </w:tcPr>
          <w:p w14:paraId="310512A3" w14:textId="77777777" w:rsidR="00ED4F82" w:rsidRDefault="00902852">
            <w:pPr>
              <w:spacing w:beforeAutospacing="1" w:afterAutospacing="1"/>
            </w:pPr>
            <w:r>
              <w:rPr>
                <w:color w:val="000000"/>
              </w:rPr>
              <w:t>Ownership</w:t>
            </w:r>
            <w:r>
              <w:rPr>
                <w:color w:val="000000"/>
              </w:rPr>
              <w:br/>
              <w:t>Rental</w:t>
            </w:r>
          </w:p>
        </w:tc>
        <w:tc>
          <w:tcPr>
            <w:tcW w:w="1753" w:type="dxa"/>
          </w:tcPr>
          <w:p w14:paraId="2AA8C5E4" w14:textId="77777777" w:rsidR="00ED4F82" w:rsidRDefault="00902852">
            <w:pPr>
              <w:spacing w:beforeAutospacing="1" w:afterAutospacing="1"/>
            </w:pPr>
            <w:r>
              <w:rPr>
                <w:color w:val="000000"/>
              </w:rPr>
              <w:t>Jurisdiction</w:t>
            </w:r>
          </w:p>
        </w:tc>
      </w:tr>
      <w:tr w:rsidR="00ED4F82" w14:paraId="215CFBAD" w14:textId="77777777" w:rsidTr="00502811">
        <w:trPr>
          <w:cantSplit/>
        </w:trPr>
        <w:tc>
          <w:tcPr>
            <w:tcW w:w="3337" w:type="dxa"/>
          </w:tcPr>
          <w:p w14:paraId="072E6529" w14:textId="77777777" w:rsidR="00ED4F82" w:rsidRDefault="00902852">
            <w:pPr>
              <w:spacing w:beforeAutospacing="1" w:afterAutospacing="1"/>
            </w:pPr>
            <w:r>
              <w:rPr>
                <w:color w:val="000000"/>
              </w:rPr>
              <w:t>Berkeley County School District</w:t>
            </w:r>
          </w:p>
        </w:tc>
        <w:tc>
          <w:tcPr>
            <w:tcW w:w="2430" w:type="dxa"/>
          </w:tcPr>
          <w:p w14:paraId="19EB92AA" w14:textId="77777777" w:rsidR="00ED4F82" w:rsidRDefault="00902852">
            <w:pPr>
              <w:spacing w:beforeAutospacing="1" w:afterAutospacing="1"/>
            </w:pPr>
            <w:r>
              <w:rPr>
                <w:color w:val="000000"/>
              </w:rPr>
              <w:t>Government</w:t>
            </w:r>
          </w:p>
        </w:tc>
        <w:tc>
          <w:tcPr>
            <w:tcW w:w="2070" w:type="dxa"/>
          </w:tcPr>
          <w:p w14:paraId="7D664325" w14:textId="77777777" w:rsidR="00ED4F82" w:rsidRDefault="00902852">
            <w:pPr>
              <w:spacing w:beforeAutospacing="1" w:afterAutospacing="1"/>
            </w:pPr>
            <w:r>
              <w:rPr>
                <w:color w:val="000000"/>
              </w:rPr>
              <w:t>Homelessness</w:t>
            </w:r>
            <w:r>
              <w:rPr>
                <w:color w:val="000000"/>
              </w:rPr>
              <w:br/>
              <w:t>public services</w:t>
            </w:r>
          </w:p>
        </w:tc>
        <w:tc>
          <w:tcPr>
            <w:tcW w:w="1753" w:type="dxa"/>
          </w:tcPr>
          <w:p w14:paraId="572AD5E8" w14:textId="77777777" w:rsidR="00ED4F82" w:rsidRDefault="00902852">
            <w:pPr>
              <w:spacing w:beforeAutospacing="1" w:afterAutospacing="1"/>
            </w:pPr>
            <w:r>
              <w:rPr>
                <w:color w:val="000000"/>
              </w:rPr>
              <w:t>Jurisdiction</w:t>
            </w:r>
          </w:p>
        </w:tc>
      </w:tr>
      <w:tr w:rsidR="00ED4F82" w14:paraId="4F80E302" w14:textId="77777777" w:rsidTr="00502811">
        <w:trPr>
          <w:cantSplit/>
        </w:trPr>
        <w:tc>
          <w:tcPr>
            <w:tcW w:w="3337" w:type="dxa"/>
          </w:tcPr>
          <w:p w14:paraId="072FDFE3" w14:textId="77777777" w:rsidR="00ED4F82" w:rsidRDefault="00902852">
            <w:pPr>
              <w:spacing w:beforeAutospacing="1" w:afterAutospacing="1"/>
            </w:pPr>
            <w:r>
              <w:rPr>
                <w:color w:val="000000"/>
              </w:rPr>
              <w:t>Grace Impact Development Center</w:t>
            </w:r>
          </w:p>
        </w:tc>
        <w:tc>
          <w:tcPr>
            <w:tcW w:w="2430" w:type="dxa"/>
          </w:tcPr>
          <w:p w14:paraId="52ACB83E" w14:textId="77777777" w:rsidR="00ED4F82" w:rsidRDefault="00902852">
            <w:pPr>
              <w:spacing w:beforeAutospacing="1" w:afterAutospacing="1"/>
            </w:pPr>
            <w:r>
              <w:rPr>
                <w:color w:val="000000"/>
              </w:rPr>
              <w:t>Non-profit organizations</w:t>
            </w:r>
          </w:p>
        </w:tc>
        <w:tc>
          <w:tcPr>
            <w:tcW w:w="2070" w:type="dxa"/>
          </w:tcPr>
          <w:p w14:paraId="472505E1" w14:textId="77777777" w:rsidR="00ED4F82" w:rsidRDefault="00902852">
            <w:pPr>
              <w:spacing w:beforeAutospacing="1" w:afterAutospacing="1"/>
            </w:pPr>
            <w:r>
              <w:rPr>
                <w:color w:val="000000"/>
              </w:rPr>
              <w:t>public services</w:t>
            </w:r>
          </w:p>
        </w:tc>
        <w:tc>
          <w:tcPr>
            <w:tcW w:w="1753" w:type="dxa"/>
          </w:tcPr>
          <w:p w14:paraId="725F5D08" w14:textId="77777777" w:rsidR="00ED4F82" w:rsidRDefault="00902852">
            <w:pPr>
              <w:spacing w:beforeAutospacing="1" w:afterAutospacing="1"/>
            </w:pPr>
            <w:r>
              <w:rPr>
                <w:color w:val="000000"/>
              </w:rPr>
              <w:t>Jurisdiction</w:t>
            </w:r>
          </w:p>
        </w:tc>
      </w:tr>
      <w:tr w:rsidR="00ED4F82" w14:paraId="6A205D44" w14:textId="77777777" w:rsidTr="00502811">
        <w:trPr>
          <w:cantSplit/>
        </w:trPr>
        <w:tc>
          <w:tcPr>
            <w:tcW w:w="3337" w:type="dxa"/>
          </w:tcPr>
          <w:p w14:paraId="1E919B2C" w14:textId="77777777" w:rsidR="00ED4F82" w:rsidRDefault="00902852">
            <w:pPr>
              <w:spacing w:beforeAutospacing="1" w:afterAutospacing="1"/>
            </w:pPr>
            <w:r>
              <w:rPr>
                <w:color w:val="000000"/>
              </w:rPr>
              <w:t>Habitat for Humanity</w:t>
            </w:r>
          </w:p>
        </w:tc>
        <w:tc>
          <w:tcPr>
            <w:tcW w:w="2430" w:type="dxa"/>
          </w:tcPr>
          <w:p w14:paraId="52FA997C" w14:textId="77777777" w:rsidR="00ED4F82" w:rsidRDefault="00902852">
            <w:pPr>
              <w:spacing w:beforeAutospacing="1" w:afterAutospacing="1"/>
            </w:pPr>
            <w:r>
              <w:rPr>
                <w:color w:val="000000"/>
              </w:rPr>
              <w:t>Non-profit organizations</w:t>
            </w:r>
          </w:p>
        </w:tc>
        <w:tc>
          <w:tcPr>
            <w:tcW w:w="2070" w:type="dxa"/>
          </w:tcPr>
          <w:p w14:paraId="72DF1438" w14:textId="77777777" w:rsidR="00ED4F82" w:rsidRDefault="00902852">
            <w:pPr>
              <w:spacing w:beforeAutospacing="1" w:afterAutospacing="1"/>
            </w:pPr>
            <w:r>
              <w:rPr>
                <w:color w:val="000000"/>
              </w:rPr>
              <w:t>Ownership</w:t>
            </w:r>
          </w:p>
        </w:tc>
        <w:tc>
          <w:tcPr>
            <w:tcW w:w="1753" w:type="dxa"/>
          </w:tcPr>
          <w:p w14:paraId="731790F1" w14:textId="77777777" w:rsidR="00ED4F82" w:rsidRDefault="00902852">
            <w:pPr>
              <w:spacing w:beforeAutospacing="1" w:afterAutospacing="1"/>
            </w:pPr>
            <w:r>
              <w:rPr>
                <w:color w:val="000000"/>
              </w:rPr>
              <w:t>Jurisdiction</w:t>
            </w:r>
          </w:p>
        </w:tc>
      </w:tr>
    </w:tbl>
    <w:p w14:paraId="76A6F34F"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56</w:t>
      </w:r>
      <w:r>
        <w:rPr>
          <w:rFonts w:asciiTheme="minorHAnsi" w:hAnsiTheme="minorHAnsi"/>
        </w:rPr>
        <w:fldChar w:fldCharType="end"/>
      </w:r>
      <w:r>
        <w:rPr>
          <w:rFonts w:asciiTheme="minorHAnsi" w:hAnsiTheme="minorHAnsi"/>
        </w:rPr>
        <w:t xml:space="preserve"> </w:t>
      </w:r>
      <w:r>
        <w:rPr>
          <w:rFonts w:asciiTheme="minorHAnsi" w:hAnsiTheme="minorHAnsi" w:cs="Arial"/>
        </w:rPr>
        <w:t>- Institutional Delivery Structure</w:t>
      </w:r>
    </w:p>
    <w:p w14:paraId="7DD11655" w14:textId="77777777" w:rsidR="007E5019" w:rsidRDefault="007E5019">
      <w:pPr>
        <w:spacing w:after="0" w:line="240" w:lineRule="auto"/>
        <w:rPr>
          <w:b/>
          <w:sz w:val="24"/>
          <w:szCs w:val="24"/>
        </w:rPr>
      </w:pPr>
      <w:r>
        <w:rPr>
          <w:b/>
          <w:sz w:val="24"/>
          <w:szCs w:val="24"/>
        </w:rPr>
        <w:br w:type="page"/>
      </w:r>
    </w:p>
    <w:p w14:paraId="5952A5CD" w14:textId="77777777" w:rsidR="00ED4F82" w:rsidRDefault="00902852">
      <w:pPr>
        <w:rPr>
          <w:rFonts w:cs="Arial"/>
          <w:b/>
          <w:sz w:val="26"/>
          <w:szCs w:val="26"/>
        </w:rPr>
      </w:pPr>
      <w:r>
        <w:rPr>
          <w:b/>
          <w:sz w:val="24"/>
          <w:szCs w:val="24"/>
        </w:rPr>
        <w:lastRenderedPageBreak/>
        <w:t>Assess of Strengths and Gaps in the Institutional Delivery System</w:t>
      </w:r>
    </w:p>
    <w:p w14:paraId="52AF8B1A" w14:textId="77777777" w:rsidR="00ED4F82" w:rsidRDefault="00902852" w:rsidP="00502811">
      <w:pPr>
        <w:spacing w:beforeAutospacing="1" w:afterAutospacing="1"/>
        <w:jc w:val="both"/>
        <w:rPr>
          <w:rFonts w:cs="Arial"/>
        </w:rPr>
      </w:pPr>
      <w:r>
        <w:rPr>
          <w:rFonts w:cs="Arial"/>
        </w:rPr>
        <w:t>Berkeley County continually works to include organizations that address the various needs of the citizens of the County.  Chief among these organizations are the South Carolina Regional Housing Authority No. 3 (PHA) and Lowcountry Homeless Coalition (COC).</w:t>
      </w:r>
    </w:p>
    <w:p w14:paraId="33785849" w14:textId="77777777" w:rsidR="00ED4F82" w:rsidRDefault="00902852" w:rsidP="00502811">
      <w:pPr>
        <w:spacing w:beforeAutospacing="1" w:afterAutospacing="1"/>
        <w:jc w:val="both"/>
        <w:rPr>
          <w:rFonts w:cs="Arial"/>
        </w:rPr>
      </w:pPr>
      <w:r>
        <w:rPr>
          <w:rFonts w:cs="Arial"/>
        </w:rPr>
        <w:t>Berkeley County's institutional structure of numerous nonprofits, government agencies, developers, and public health institutions that target LMI communities has been an advantage for the county.  This may also cause issues and/or a weakness in developing and determining funding priorities.  There is also the issue of getting the information about what services are available to those who are in need, in particular the rural parts of the County.  Due to the nature of the rural community, County citizens that live further away from urban areas, and in unincorporated areas of the County often experience less access to service providers.  </w:t>
      </w:r>
    </w:p>
    <w:p w14:paraId="2ADFBB51" w14:textId="77777777" w:rsidR="00ED4F82" w:rsidRDefault="00902852" w:rsidP="00502811">
      <w:pPr>
        <w:jc w:val="both"/>
        <w:rPr>
          <w:rFonts w:cs="Arial"/>
        </w:rPr>
      </w:pPr>
      <w:r>
        <w:rPr>
          <w:rFonts w:cs="Arial"/>
          <w:b/>
          <w:sz w:val="24"/>
          <w:szCs w:val="24"/>
        </w:rPr>
        <w:t>Availability of services targeted to homeless persons and persons with HIV and mainstream services</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017"/>
        <w:gridCol w:w="2111"/>
        <w:gridCol w:w="2111"/>
        <w:gridCol w:w="2111"/>
      </w:tblGrid>
      <w:tr w:rsidR="00ED4F82" w14:paraId="4239F9F9" w14:textId="77777777">
        <w:trPr>
          <w:cantSplit/>
          <w:tblHeader/>
        </w:trPr>
        <w:tc>
          <w:tcPr>
            <w:tcW w:w="3060" w:type="dxa"/>
          </w:tcPr>
          <w:p w14:paraId="6421E140" w14:textId="77777777" w:rsidR="00ED4F82" w:rsidRDefault="00902852">
            <w:pPr>
              <w:keepNext/>
              <w:widowControl w:val="0"/>
              <w:spacing w:after="0" w:line="240" w:lineRule="auto"/>
              <w:jc w:val="center"/>
              <w:rPr>
                <w:rFonts w:cs="Arial"/>
              </w:rPr>
            </w:pPr>
            <w:r>
              <w:rPr>
                <w:b/>
                <w:bCs/>
              </w:rPr>
              <w:t>Homelessness Prevention Services</w:t>
            </w:r>
          </w:p>
        </w:tc>
        <w:tc>
          <w:tcPr>
            <w:tcW w:w="2136" w:type="dxa"/>
          </w:tcPr>
          <w:p w14:paraId="02CB3164" w14:textId="77777777" w:rsidR="00ED4F82" w:rsidRDefault="00902852">
            <w:pPr>
              <w:keepNext/>
              <w:widowControl w:val="0"/>
              <w:spacing w:after="0" w:line="240" w:lineRule="auto"/>
              <w:jc w:val="center"/>
              <w:rPr>
                <w:rFonts w:cs="Arial"/>
              </w:rPr>
            </w:pPr>
            <w:r>
              <w:rPr>
                <w:b/>
                <w:bCs/>
              </w:rPr>
              <w:t>Available in the Community</w:t>
            </w:r>
          </w:p>
        </w:tc>
        <w:tc>
          <w:tcPr>
            <w:tcW w:w="2136" w:type="dxa"/>
          </w:tcPr>
          <w:p w14:paraId="48327456" w14:textId="77777777" w:rsidR="00ED4F82" w:rsidRDefault="00902852">
            <w:pPr>
              <w:keepNext/>
              <w:widowControl w:val="0"/>
              <w:spacing w:after="0" w:line="240" w:lineRule="auto"/>
              <w:jc w:val="center"/>
              <w:rPr>
                <w:rFonts w:cs="Arial"/>
              </w:rPr>
            </w:pPr>
            <w:r>
              <w:rPr>
                <w:b/>
                <w:bCs/>
              </w:rPr>
              <w:t>Targeted to Homeless</w:t>
            </w:r>
          </w:p>
        </w:tc>
        <w:tc>
          <w:tcPr>
            <w:tcW w:w="2136" w:type="dxa"/>
          </w:tcPr>
          <w:p w14:paraId="52A5EB20" w14:textId="77777777" w:rsidR="00ED4F82" w:rsidRDefault="00902852">
            <w:pPr>
              <w:keepNext/>
              <w:widowControl w:val="0"/>
              <w:spacing w:after="0" w:line="240" w:lineRule="auto"/>
              <w:jc w:val="center"/>
              <w:rPr>
                <w:rFonts w:cs="Arial"/>
              </w:rPr>
            </w:pPr>
            <w:r>
              <w:rPr>
                <w:b/>
                <w:bCs/>
              </w:rPr>
              <w:t>Targeted to People with HIV</w:t>
            </w:r>
          </w:p>
        </w:tc>
      </w:tr>
      <w:tr w:rsidR="00ED4F82" w14:paraId="03F5009E" w14:textId="77777777">
        <w:trPr>
          <w:cantSplit/>
          <w:trHeight w:val="107"/>
          <w:tblHeader/>
        </w:trPr>
        <w:tc>
          <w:tcPr>
            <w:tcW w:w="9468" w:type="dxa"/>
            <w:gridSpan w:val="4"/>
          </w:tcPr>
          <w:p w14:paraId="4537AD02" w14:textId="77777777" w:rsidR="00ED4F82" w:rsidRDefault="00902852">
            <w:pPr>
              <w:keepNext/>
              <w:widowControl w:val="0"/>
              <w:spacing w:after="0" w:line="240" w:lineRule="auto"/>
              <w:jc w:val="center"/>
              <w:rPr>
                <w:rFonts w:cs="Arial"/>
              </w:rPr>
            </w:pPr>
            <w:r>
              <w:rPr>
                <w:b/>
                <w:bCs/>
              </w:rPr>
              <w:t>Homelessness Prevention Services</w:t>
            </w:r>
          </w:p>
        </w:tc>
      </w:tr>
      <w:tr w:rsidR="00ED4F82" w14:paraId="6E00B301" w14:textId="77777777">
        <w:trPr>
          <w:cantSplit/>
          <w:tblHeader/>
          <w:hidden/>
        </w:trPr>
        <w:tc>
          <w:tcPr>
            <w:tcW w:w="3060" w:type="dxa"/>
          </w:tcPr>
          <w:p w14:paraId="69256D89" w14:textId="77777777" w:rsidR="00ED4F82" w:rsidRDefault="00ED4F82">
            <w:pPr>
              <w:keepNext/>
              <w:widowControl w:val="0"/>
              <w:spacing w:after="0" w:line="240" w:lineRule="auto"/>
              <w:jc w:val="center"/>
              <w:rPr>
                <w:rFonts w:cs="Arial"/>
                <w:vanish/>
                <w:sz w:val="4"/>
                <w:szCs w:val="4"/>
              </w:rPr>
            </w:pPr>
          </w:p>
        </w:tc>
        <w:tc>
          <w:tcPr>
            <w:tcW w:w="2136" w:type="dxa"/>
          </w:tcPr>
          <w:p w14:paraId="5BE80D30" w14:textId="77777777" w:rsidR="00ED4F82" w:rsidRDefault="00ED4F82">
            <w:pPr>
              <w:keepNext/>
              <w:widowControl w:val="0"/>
              <w:spacing w:after="0" w:line="240" w:lineRule="auto"/>
              <w:jc w:val="center"/>
              <w:rPr>
                <w:rFonts w:cs="Arial"/>
                <w:vanish/>
                <w:sz w:val="4"/>
                <w:szCs w:val="4"/>
              </w:rPr>
            </w:pPr>
          </w:p>
        </w:tc>
        <w:tc>
          <w:tcPr>
            <w:tcW w:w="2136" w:type="dxa"/>
          </w:tcPr>
          <w:p w14:paraId="704EE445" w14:textId="77777777" w:rsidR="00ED4F82" w:rsidRDefault="00ED4F82">
            <w:pPr>
              <w:keepNext/>
              <w:widowControl w:val="0"/>
              <w:spacing w:after="0" w:line="240" w:lineRule="auto"/>
              <w:jc w:val="center"/>
              <w:rPr>
                <w:rFonts w:cs="Arial"/>
                <w:vanish/>
                <w:sz w:val="4"/>
                <w:szCs w:val="4"/>
              </w:rPr>
            </w:pPr>
          </w:p>
        </w:tc>
        <w:tc>
          <w:tcPr>
            <w:tcW w:w="2136" w:type="dxa"/>
          </w:tcPr>
          <w:p w14:paraId="1D98123F" w14:textId="77777777" w:rsidR="00ED4F82" w:rsidRDefault="00ED4F82">
            <w:pPr>
              <w:keepNext/>
              <w:widowControl w:val="0"/>
              <w:spacing w:after="0" w:line="240" w:lineRule="auto"/>
              <w:jc w:val="center"/>
              <w:rPr>
                <w:rFonts w:cs="Arial"/>
                <w:vanish/>
                <w:sz w:val="4"/>
                <w:szCs w:val="4"/>
              </w:rPr>
            </w:pPr>
          </w:p>
        </w:tc>
      </w:tr>
      <w:tr w:rsidR="00ED4F82" w14:paraId="5D03E14D" w14:textId="77777777">
        <w:trPr>
          <w:cantSplit/>
        </w:trPr>
        <w:tc>
          <w:tcPr>
            <w:tcW w:w="3098" w:type="dxa"/>
            <w:tcBorders>
              <w:top w:val="nil"/>
            </w:tcBorders>
          </w:tcPr>
          <w:p w14:paraId="2BE02F71" w14:textId="77777777" w:rsidR="00ED4F82" w:rsidRDefault="00902852">
            <w:pPr>
              <w:spacing w:beforeAutospacing="1" w:afterAutospacing="1"/>
            </w:pPr>
            <w:r>
              <w:rPr>
                <w:color w:val="000000"/>
              </w:rPr>
              <w:t>Counseling/Advocacy</w:t>
            </w:r>
          </w:p>
        </w:tc>
        <w:tc>
          <w:tcPr>
            <w:tcW w:w="2164" w:type="dxa"/>
            <w:tcBorders>
              <w:top w:val="nil"/>
            </w:tcBorders>
            <w:vAlign w:val="bottom"/>
          </w:tcPr>
          <w:p w14:paraId="5288C21D" w14:textId="77777777" w:rsidR="00ED4F82" w:rsidRDefault="00902852">
            <w:pPr>
              <w:spacing w:beforeAutospacing="1" w:afterAutospacing="1"/>
              <w:jc w:val="center"/>
            </w:pPr>
            <w:r>
              <w:rPr>
                <w:color w:val="000000"/>
              </w:rPr>
              <w:t>X</w:t>
            </w:r>
          </w:p>
        </w:tc>
        <w:tc>
          <w:tcPr>
            <w:tcW w:w="2164" w:type="dxa"/>
            <w:tcBorders>
              <w:top w:val="nil"/>
            </w:tcBorders>
            <w:vAlign w:val="bottom"/>
          </w:tcPr>
          <w:p w14:paraId="638BB7FC"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021E3C81" w14:textId="77777777" w:rsidR="00ED4F82" w:rsidRDefault="00902852">
            <w:pPr>
              <w:spacing w:beforeAutospacing="1" w:afterAutospacing="1"/>
              <w:jc w:val="center"/>
            </w:pPr>
            <w:r>
              <w:rPr>
                <w:color w:val="000000"/>
              </w:rPr>
              <w:t xml:space="preserve"> </w:t>
            </w:r>
          </w:p>
        </w:tc>
      </w:tr>
      <w:tr w:rsidR="00ED4F82" w14:paraId="03DF3C81" w14:textId="77777777">
        <w:trPr>
          <w:cantSplit/>
        </w:trPr>
        <w:tc>
          <w:tcPr>
            <w:tcW w:w="3098" w:type="dxa"/>
            <w:tcBorders>
              <w:top w:val="nil"/>
            </w:tcBorders>
          </w:tcPr>
          <w:p w14:paraId="78E728E7" w14:textId="77777777" w:rsidR="00ED4F82" w:rsidRDefault="00902852">
            <w:pPr>
              <w:spacing w:beforeAutospacing="1" w:afterAutospacing="1"/>
            </w:pPr>
            <w:r>
              <w:rPr>
                <w:color w:val="000000"/>
              </w:rPr>
              <w:t>Legal Assistance</w:t>
            </w:r>
          </w:p>
        </w:tc>
        <w:tc>
          <w:tcPr>
            <w:tcW w:w="2164" w:type="dxa"/>
            <w:tcBorders>
              <w:top w:val="nil"/>
            </w:tcBorders>
            <w:vAlign w:val="bottom"/>
          </w:tcPr>
          <w:p w14:paraId="57192645" w14:textId="77777777" w:rsidR="00ED4F82" w:rsidRDefault="00902852">
            <w:pPr>
              <w:spacing w:beforeAutospacing="1" w:afterAutospacing="1"/>
              <w:jc w:val="center"/>
            </w:pPr>
            <w:r>
              <w:rPr>
                <w:color w:val="000000"/>
              </w:rPr>
              <w:t>X</w:t>
            </w:r>
          </w:p>
        </w:tc>
        <w:tc>
          <w:tcPr>
            <w:tcW w:w="2164" w:type="dxa"/>
            <w:tcBorders>
              <w:top w:val="nil"/>
            </w:tcBorders>
            <w:vAlign w:val="bottom"/>
          </w:tcPr>
          <w:p w14:paraId="7ADE04BF"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326911DE" w14:textId="77777777" w:rsidR="00ED4F82" w:rsidRDefault="00902852">
            <w:pPr>
              <w:spacing w:beforeAutospacing="1" w:afterAutospacing="1"/>
              <w:jc w:val="center"/>
            </w:pPr>
            <w:r>
              <w:rPr>
                <w:color w:val="000000"/>
              </w:rPr>
              <w:t xml:space="preserve"> </w:t>
            </w:r>
          </w:p>
        </w:tc>
      </w:tr>
      <w:tr w:rsidR="00ED4F82" w14:paraId="6A965E70" w14:textId="77777777">
        <w:trPr>
          <w:cantSplit/>
        </w:trPr>
        <w:tc>
          <w:tcPr>
            <w:tcW w:w="3098" w:type="dxa"/>
            <w:tcBorders>
              <w:top w:val="nil"/>
            </w:tcBorders>
          </w:tcPr>
          <w:p w14:paraId="2620E5F3" w14:textId="77777777" w:rsidR="00ED4F82" w:rsidRDefault="00902852">
            <w:pPr>
              <w:spacing w:beforeAutospacing="1" w:afterAutospacing="1"/>
            </w:pPr>
            <w:r>
              <w:rPr>
                <w:color w:val="000000"/>
              </w:rPr>
              <w:t>Mortgage Assistance</w:t>
            </w:r>
          </w:p>
        </w:tc>
        <w:tc>
          <w:tcPr>
            <w:tcW w:w="2164" w:type="dxa"/>
            <w:tcBorders>
              <w:top w:val="nil"/>
            </w:tcBorders>
            <w:vAlign w:val="bottom"/>
          </w:tcPr>
          <w:p w14:paraId="572260E2" w14:textId="77777777" w:rsidR="00ED4F82" w:rsidRDefault="00902852">
            <w:pPr>
              <w:spacing w:beforeAutospacing="1" w:afterAutospacing="1"/>
              <w:jc w:val="center"/>
            </w:pPr>
            <w:r>
              <w:rPr>
                <w:color w:val="000000"/>
              </w:rPr>
              <w:t>X</w:t>
            </w:r>
          </w:p>
        </w:tc>
        <w:tc>
          <w:tcPr>
            <w:tcW w:w="2164" w:type="dxa"/>
            <w:tcBorders>
              <w:top w:val="nil"/>
            </w:tcBorders>
            <w:vAlign w:val="bottom"/>
          </w:tcPr>
          <w:p w14:paraId="5CEBB47D"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5977F8F3" w14:textId="77777777" w:rsidR="00ED4F82" w:rsidRDefault="00902852">
            <w:pPr>
              <w:spacing w:beforeAutospacing="1" w:afterAutospacing="1"/>
              <w:jc w:val="center"/>
            </w:pPr>
            <w:r>
              <w:rPr>
                <w:color w:val="000000"/>
              </w:rPr>
              <w:t xml:space="preserve"> </w:t>
            </w:r>
          </w:p>
        </w:tc>
      </w:tr>
      <w:tr w:rsidR="00ED4F82" w14:paraId="74FB5EE0" w14:textId="77777777">
        <w:trPr>
          <w:cantSplit/>
        </w:trPr>
        <w:tc>
          <w:tcPr>
            <w:tcW w:w="3098" w:type="dxa"/>
            <w:tcBorders>
              <w:top w:val="nil"/>
            </w:tcBorders>
          </w:tcPr>
          <w:p w14:paraId="25B1D890" w14:textId="77777777" w:rsidR="00ED4F82" w:rsidRDefault="00902852">
            <w:pPr>
              <w:spacing w:beforeAutospacing="1" w:afterAutospacing="1"/>
            </w:pPr>
            <w:r>
              <w:rPr>
                <w:color w:val="000000"/>
              </w:rPr>
              <w:t>Rental Assistance</w:t>
            </w:r>
          </w:p>
        </w:tc>
        <w:tc>
          <w:tcPr>
            <w:tcW w:w="2164" w:type="dxa"/>
            <w:tcBorders>
              <w:top w:val="nil"/>
            </w:tcBorders>
            <w:vAlign w:val="bottom"/>
          </w:tcPr>
          <w:p w14:paraId="32CDD90A" w14:textId="77777777" w:rsidR="00ED4F82" w:rsidRDefault="00902852">
            <w:pPr>
              <w:spacing w:beforeAutospacing="1" w:afterAutospacing="1"/>
              <w:jc w:val="center"/>
            </w:pPr>
            <w:r>
              <w:rPr>
                <w:color w:val="000000"/>
              </w:rPr>
              <w:t>X</w:t>
            </w:r>
          </w:p>
        </w:tc>
        <w:tc>
          <w:tcPr>
            <w:tcW w:w="2164" w:type="dxa"/>
            <w:tcBorders>
              <w:top w:val="nil"/>
            </w:tcBorders>
            <w:vAlign w:val="bottom"/>
          </w:tcPr>
          <w:p w14:paraId="1E0C2E79"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545FA9A1" w14:textId="77777777" w:rsidR="00ED4F82" w:rsidRDefault="00902852">
            <w:pPr>
              <w:spacing w:beforeAutospacing="1" w:afterAutospacing="1"/>
              <w:jc w:val="center"/>
            </w:pPr>
            <w:r>
              <w:rPr>
                <w:color w:val="000000"/>
              </w:rPr>
              <w:t xml:space="preserve"> </w:t>
            </w:r>
          </w:p>
        </w:tc>
      </w:tr>
      <w:tr w:rsidR="00ED4F82" w14:paraId="30CD1426" w14:textId="77777777">
        <w:trPr>
          <w:cantSplit/>
        </w:trPr>
        <w:tc>
          <w:tcPr>
            <w:tcW w:w="3098" w:type="dxa"/>
            <w:tcBorders>
              <w:top w:val="nil"/>
            </w:tcBorders>
          </w:tcPr>
          <w:p w14:paraId="6A73ABF6" w14:textId="77777777" w:rsidR="00ED4F82" w:rsidRDefault="00902852">
            <w:pPr>
              <w:spacing w:beforeAutospacing="1" w:afterAutospacing="1"/>
            </w:pPr>
            <w:r>
              <w:rPr>
                <w:color w:val="000000"/>
              </w:rPr>
              <w:t>Utilities Assistance</w:t>
            </w:r>
          </w:p>
        </w:tc>
        <w:tc>
          <w:tcPr>
            <w:tcW w:w="2164" w:type="dxa"/>
            <w:tcBorders>
              <w:top w:val="nil"/>
            </w:tcBorders>
            <w:vAlign w:val="bottom"/>
          </w:tcPr>
          <w:p w14:paraId="7298EE7B" w14:textId="77777777" w:rsidR="00ED4F82" w:rsidRDefault="00902852">
            <w:pPr>
              <w:spacing w:beforeAutospacing="1" w:afterAutospacing="1"/>
              <w:jc w:val="center"/>
            </w:pPr>
            <w:r>
              <w:rPr>
                <w:color w:val="000000"/>
              </w:rPr>
              <w:t>X</w:t>
            </w:r>
          </w:p>
        </w:tc>
        <w:tc>
          <w:tcPr>
            <w:tcW w:w="2164" w:type="dxa"/>
            <w:tcBorders>
              <w:top w:val="nil"/>
            </w:tcBorders>
            <w:vAlign w:val="bottom"/>
          </w:tcPr>
          <w:p w14:paraId="7001D706"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11A2E237" w14:textId="77777777" w:rsidR="00ED4F82" w:rsidRDefault="00902852">
            <w:pPr>
              <w:spacing w:beforeAutospacing="1" w:afterAutospacing="1"/>
              <w:jc w:val="center"/>
            </w:pPr>
            <w:r>
              <w:rPr>
                <w:color w:val="000000"/>
              </w:rPr>
              <w:t xml:space="preserve"> </w:t>
            </w:r>
          </w:p>
        </w:tc>
      </w:tr>
    </w:tbl>
    <w:p w14:paraId="468ACA2D" w14:textId="77777777" w:rsidR="00ED4F82" w:rsidRDefault="00ED4F82">
      <w:pPr>
        <w:spacing w:after="0" w:line="14" w:lineRule="exact"/>
        <w:rPr>
          <w:rFonts w:cs="Arial"/>
          <w:vanish/>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017"/>
        <w:gridCol w:w="2111"/>
        <w:gridCol w:w="2111"/>
        <w:gridCol w:w="2111"/>
      </w:tblGrid>
      <w:tr w:rsidR="00ED4F82" w14:paraId="67253467" w14:textId="77777777">
        <w:trPr>
          <w:cantSplit/>
          <w:trHeight w:val="107"/>
          <w:tblHeader/>
        </w:trPr>
        <w:tc>
          <w:tcPr>
            <w:tcW w:w="9468" w:type="dxa"/>
            <w:gridSpan w:val="4"/>
          </w:tcPr>
          <w:p w14:paraId="557AE80E" w14:textId="77777777" w:rsidR="00ED4F82" w:rsidRDefault="00902852">
            <w:pPr>
              <w:keepNext/>
              <w:widowControl w:val="0"/>
              <w:spacing w:after="0" w:line="240" w:lineRule="auto"/>
              <w:jc w:val="center"/>
              <w:rPr>
                <w:rFonts w:cs="Arial"/>
              </w:rPr>
            </w:pPr>
            <w:r>
              <w:rPr>
                <w:b/>
                <w:bCs/>
              </w:rPr>
              <w:t>Street Outreach Services</w:t>
            </w:r>
          </w:p>
        </w:tc>
      </w:tr>
      <w:tr w:rsidR="00ED4F82" w14:paraId="5171B180" w14:textId="77777777">
        <w:trPr>
          <w:cantSplit/>
        </w:trPr>
        <w:tc>
          <w:tcPr>
            <w:tcW w:w="3098" w:type="dxa"/>
            <w:tcBorders>
              <w:top w:val="nil"/>
            </w:tcBorders>
          </w:tcPr>
          <w:p w14:paraId="19585306" w14:textId="77777777" w:rsidR="00ED4F82" w:rsidRDefault="00902852">
            <w:pPr>
              <w:spacing w:beforeAutospacing="1" w:afterAutospacing="1"/>
            </w:pPr>
            <w:r>
              <w:rPr>
                <w:color w:val="000000"/>
              </w:rPr>
              <w:t>Law Enforcement</w:t>
            </w:r>
          </w:p>
        </w:tc>
        <w:tc>
          <w:tcPr>
            <w:tcW w:w="2164" w:type="dxa"/>
            <w:tcBorders>
              <w:top w:val="nil"/>
            </w:tcBorders>
            <w:vAlign w:val="bottom"/>
          </w:tcPr>
          <w:p w14:paraId="6C75CD77" w14:textId="77777777" w:rsidR="00ED4F82" w:rsidRDefault="00902852">
            <w:pPr>
              <w:spacing w:beforeAutospacing="1" w:afterAutospacing="1"/>
              <w:jc w:val="center"/>
            </w:pPr>
            <w:r>
              <w:rPr>
                <w:color w:val="000000"/>
              </w:rPr>
              <w:t>X</w:t>
            </w:r>
          </w:p>
        </w:tc>
        <w:tc>
          <w:tcPr>
            <w:tcW w:w="2164" w:type="dxa"/>
            <w:tcBorders>
              <w:top w:val="nil"/>
            </w:tcBorders>
            <w:vAlign w:val="bottom"/>
          </w:tcPr>
          <w:p w14:paraId="7E584896"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1BE59429" w14:textId="77777777" w:rsidR="00ED4F82" w:rsidRDefault="00902852">
            <w:pPr>
              <w:spacing w:beforeAutospacing="1" w:afterAutospacing="1"/>
              <w:jc w:val="center"/>
            </w:pPr>
            <w:r>
              <w:rPr>
                <w:color w:val="000000"/>
              </w:rPr>
              <w:t xml:space="preserve">   </w:t>
            </w:r>
          </w:p>
        </w:tc>
      </w:tr>
      <w:tr w:rsidR="00ED4F82" w14:paraId="5A973092" w14:textId="77777777">
        <w:trPr>
          <w:cantSplit/>
        </w:trPr>
        <w:tc>
          <w:tcPr>
            <w:tcW w:w="3098" w:type="dxa"/>
            <w:tcBorders>
              <w:top w:val="nil"/>
            </w:tcBorders>
          </w:tcPr>
          <w:p w14:paraId="11B355B8" w14:textId="77777777" w:rsidR="00ED4F82" w:rsidRDefault="00902852">
            <w:pPr>
              <w:spacing w:beforeAutospacing="1" w:afterAutospacing="1"/>
            </w:pPr>
            <w:r>
              <w:rPr>
                <w:color w:val="000000"/>
              </w:rPr>
              <w:t>Mobile Clinics</w:t>
            </w:r>
          </w:p>
        </w:tc>
        <w:tc>
          <w:tcPr>
            <w:tcW w:w="2164" w:type="dxa"/>
            <w:tcBorders>
              <w:top w:val="nil"/>
            </w:tcBorders>
            <w:vAlign w:val="bottom"/>
          </w:tcPr>
          <w:p w14:paraId="27EC1BA2" w14:textId="77777777" w:rsidR="00ED4F82" w:rsidRDefault="00902852">
            <w:pPr>
              <w:spacing w:beforeAutospacing="1" w:afterAutospacing="1"/>
              <w:jc w:val="center"/>
            </w:pPr>
            <w:r>
              <w:rPr>
                <w:color w:val="000000"/>
              </w:rPr>
              <w:t>X</w:t>
            </w:r>
          </w:p>
        </w:tc>
        <w:tc>
          <w:tcPr>
            <w:tcW w:w="2164" w:type="dxa"/>
            <w:tcBorders>
              <w:top w:val="nil"/>
            </w:tcBorders>
            <w:vAlign w:val="bottom"/>
          </w:tcPr>
          <w:p w14:paraId="27ECDAA3"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448C6F50" w14:textId="77777777" w:rsidR="00ED4F82" w:rsidRDefault="00902852">
            <w:pPr>
              <w:spacing w:beforeAutospacing="1" w:afterAutospacing="1"/>
              <w:jc w:val="center"/>
            </w:pPr>
            <w:r>
              <w:rPr>
                <w:color w:val="000000"/>
              </w:rPr>
              <w:t xml:space="preserve">   </w:t>
            </w:r>
          </w:p>
        </w:tc>
      </w:tr>
      <w:tr w:rsidR="00ED4F82" w14:paraId="682F7A50" w14:textId="77777777">
        <w:trPr>
          <w:cantSplit/>
        </w:trPr>
        <w:tc>
          <w:tcPr>
            <w:tcW w:w="3098" w:type="dxa"/>
            <w:tcBorders>
              <w:top w:val="nil"/>
            </w:tcBorders>
          </w:tcPr>
          <w:p w14:paraId="752F2914" w14:textId="77777777" w:rsidR="00ED4F82" w:rsidRDefault="00902852">
            <w:pPr>
              <w:spacing w:beforeAutospacing="1" w:afterAutospacing="1"/>
            </w:pPr>
            <w:r>
              <w:rPr>
                <w:color w:val="000000"/>
              </w:rPr>
              <w:t>Other Street Outreach Services</w:t>
            </w:r>
          </w:p>
        </w:tc>
        <w:tc>
          <w:tcPr>
            <w:tcW w:w="2164" w:type="dxa"/>
            <w:tcBorders>
              <w:top w:val="nil"/>
            </w:tcBorders>
            <w:vAlign w:val="bottom"/>
          </w:tcPr>
          <w:p w14:paraId="2D47CE84" w14:textId="77777777" w:rsidR="00ED4F82" w:rsidRDefault="00902852">
            <w:pPr>
              <w:spacing w:beforeAutospacing="1" w:afterAutospacing="1"/>
              <w:jc w:val="center"/>
            </w:pPr>
            <w:r>
              <w:rPr>
                <w:color w:val="000000"/>
              </w:rPr>
              <w:t>X</w:t>
            </w:r>
          </w:p>
        </w:tc>
        <w:tc>
          <w:tcPr>
            <w:tcW w:w="2164" w:type="dxa"/>
            <w:tcBorders>
              <w:top w:val="nil"/>
            </w:tcBorders>
            <w:vAlign w:val="bottom"/>
          </w:tcPr>
          <w:p w14:paraId="36CA674F"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0DEA14DF" w14:textId="77777777" w:rsidR="00ED4F82" w:rsidRDefault="00902852">
            <w:pPr>
              <w:spacing w:beforeAutospacing="1" w:afterAutospacing="1"/>
              <w:jc w:val="center"/>
            </w:pPr>
            <w:r>
              <w:rPr>
                <w:color w:val="000000"/>
              </w:rPr>
              <w:t xml:space="preserve">   </w:t>
            </w:r>
          </w:p>
        </w:tc>
      </w:tr>
    </w:tbl>
    <w:p w14:paraId="00743DF6" w14:textId="77777777" w:rsidR="00ED4F82" w:rsidRDefault="00ED4F82">
      <w:pPr>
        <w:rPr>
          <w:rFonts w:cs="Arial"/>
          <w:vanish/>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017"/>
        <w:gridCol w:w="2111"/>
        <w:gridCol w:w="2111"/>
        <w:gridCol w:w="2111"/>
      </w:tblGrid>
      <w:tr w:rsidR="00ED4F82" w14:paraId="05DE7087" w14:textId="77777777">
        <w:trPr>
          <w:trHeight w:val="107"/>
        </w:trPr>
        <w:tc>
          <w:tcPr>
            <w:tcW w:w="9468" w:type="dxa"/>
            <w:gridSpan w:val="4"/>
          </w:tcPr>
          <w:p w14:paraId="0679B341" w14:textId="77777777" w:rsidR="00ED4F82" w:rsidRDefault="00902852">
            <w:pPr>
              <w:keepNext/>
              <w:widowControl w:val="0"/>
              <w:spacing w:after="0" w:line="240" w:lineRule="auto"/>
              <w:jc w:val="center"/>
              <w:rPr>
                <w:rFonts w:cs="Arial"/>
              </w:rPr>
            </w:pPr>
            <w:r>
              <w:rPr>
                <w:b/>
                <w:bCs/>
              </w:rPr>
              <w:t>Supportive Services</w:t>
            </w:r>
          </w:p>
        </w:tc>
      </w:tr>
      <w:tr w:rsidR="00ED4F82" w14:paraId="62B71D0B" w14:textId="77777777">
        <w:trPr>
          <w:cantSplit/>
        </w:trPr>
        <w:tc>
          <w:tcPr>
            <w:tcW w:w="3098" w:type="dxa"/>
            <w:tcBorders>
              <w:top w:val="nil"/>
            </w:tcBorders>
          </w:tcPr>
          <w:p w14:paraId="418F9496" w14:textId="77777777" w:rsidR="00ED4F82" w:rsidRDefault="00902852">
            <w:pPr>
              <w:spacing w:beforeAutospacing="1" w:afterAutospacing="1"/>
            </w:pPr>
            <w:r>
              <w:rPr>
                <w:color w:val="000000"/>
              </w:rPr>
              <w:t>Alcohol &amp; Drug Abuse</w:t>
            </w:r>
          </w:p>
        </w:tc>
        <w:tc>
          <w:tcPr>
            <w:tcW w:w="2164" w:type="dxa"/>
            <w:tcBorders>
              <w:top w:val="nil"/>
            </w:tcBorders>
            <w:vAlign w:val="bottom"/>
          </w:tcPr>
          <w:p w14:paraId="3C441922" w14:textId="77777777" w:rsidR="00ED4F82" w:rsidRDefault="00902852">
            <w:pPr>
              <w:spacing w:beforeAutospacing="1" w:afterAutospacing="1"/>
              <w:jc w:val="center"/>
            </w:pPr>
            <w:r>
              <w:rPr>
                <w:color w:val="000000"/>
              </w:rPr>
              <w:t>X</w:t>
            </w:r>
          </w:p>
        </w:tc>
        <w:tc>
          <w:tcPr>
            <w:tcW w:w="2164" w:type="dxa"/>
            <w:tcBorders>
              <w:top w:val="nil"/>
            </w:tcBorders>
            <w:vAlign w:val="bottom"/>
          </w:tcPr>
          <w:p w14:paraId="1B84FF2D"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583E224F" w14:textId="77777777" w:rsidR="00ED4F82" w:rsidRDefault="00902852">
            <w:pPr>
              <w:spacing w:beforeAutospacing="1" w:afterAutospacing="1"/>
              <w:jc w:val="center"/>
            </w:pPr>
            <w:r>
              <w:rPr>
                <w:color w:val="000000"/>
              </w:rPr>
              <w:t xml:space="preserve">  </w:t>
            </w:r>
          </w:p>
        </w:tc>
      </w:tr>
      <w:tr w:rsidR="00ED4F82" w14:paraId="3B077C86" w14:textId="77777777">
        <w:trPr>
          <w:cantSplit/>
        </w:trPr>
        <w:tc>
          <w:tcPr>
            <w:tcW w:w="3098" w:type="dxa"/>
            <w:tcBorders>
              <w:top w:val="nil"/>
            </w:tcBorders>
          </w:tcPr>
          <w:p w14:paraId="25E221DD" w14:textId="77777777" w:rsidR="00ED4F82" w:rsidRDefault="00902852">
            <w:pPr>
              <w:spacing w:beforeAutospacing="1" w:afterAutospacing="1"/>
            </w:pPr>
            <w:r>
              <w:rPr>
                <w:color w:val="000000"/>
              </w:rPr>
              <w:t>Child Care</w:t>
            </w:r>
          </w:p>
        </w:tc>
        <w:tc>
          <w:tcPr>
            <w:tcW w:w="2164" w:type="dxa"/>
            <w:tcBorders>
              <w:top w:val="nil"/>
            </w:tcBorders>
            <w:vAlign w:val="bottom"/>
          </w:tcPr>
          <w:p w14:paraId="6F39E037" w14:textId="77777777" w:rsidR="00ED4F82" w:rsidRDefault="00902852">
            <w:pPr>
              <w:spacing w:beforeAutospacing="1" w:afterAutospacing="1"/>
              <w:jc w:val="center"/>
            </w:pPr>
            <w:r>
              <w:rPr>
                <w:color w:val="000000"/>
              </w:rPr>
              <w:t>X</w:t>
            </w:r>
          </w:p>
        </w:tc>
        <w:tc>
          <w:tcPr>
            <w:tcW w:w="2164" w:type="dxa"/>
            <w:tcBorders>
              <w:top w:val="nil"/>
            </w:tcBorders>
            <w:vAlign w:val="bottom"/>
          </w:tcPr>
          <w:p w14:paraId="1A5BA262"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48713B94" w14:textId="77777777" w:rsidR="00ED4F82" w:rsidRDefault="00902852">
            <w:pPr>
              <w:spacing w:beforeAutospacing="1" w:afterAutospacing="1"/>
              <w:jc w:val="center"/>
            </w:pPr>
            <w:r>
              <w:rPr>
                <w:color w:val="000000"/>
              </w:rPr>
              <w:t xml:space="preserve">  </w:t>
            </w:r>
          </w:p>
        </w:tc>
      </w:tr>
      <w:tr w:rsidR="00ED4F82" w14:paraId="4E473C1C" w14:textId="77777777">
        <w:trPr>
          <w:cantSplit/>
        </w:trPr>
        <w:tc>
          <w:tcPr>
            <w:tcW w:w="3098" w:type="dxa"/>
            <w:tcBorders>
              <w:top w:val="nil"/>
            </w:tcBorders>
          </w:tcPr>
          <w:p w14:paraId="2940FFC4" w14:textId="77777777" w:rsidR="00ED4F82" w:rsidRDefault="00902852">
            <w:pPr>
              <w:spacing w:beforeAutospacing="1" w:afterAutospacing="1"/>
            </w:pPr>
            <w:r>
              <w:rPr>
                <w:color w:val="000000"/>
              </w:rPr>
              <w:t>Education</w:t>
            </w:r>
          </w:p>
        </w:tc>
        <w:tc>
          <w:tcPr>
            <w:tcW w:w="2164" w:type="dxa"/>
            <w:tcBorders>
              <w:top w:val="nil"/>
            </w:tcBorders>
            <w:vAlign w:val="bottom"/>
          </w:tcPr>
          <w:p w14:paraId="3DA0C8F0" w14:textId="77777777" w:rsidR="00ED4F82" w:rsidRDefault="00902852">
            <w:pPr>
              <w:spacing w:beforeAutospacing="1" w:afterAutospacing="1"/>
              <w:jc w:val="center"/>
            </w:pPr>
            <w:r>
              <w:rPr>
                <w:color w:val="000000"/>
              </w:rPr>
              <w:t>X</w:t>
            </w:r>
          </w:p>
        </w:tc>
        <w:tc>
          <w:tcPr>
            <w:tcW w:w="2164" w:type="dxa"/>
            <w:tcBorders>
              <w:top w:val="nil"/>
            </w:tcBorders>
            <w:vAlign w:val="bottom"/>
          </w:tcPr>
          <w:p w14:paraId="5C4964A5"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06A6F665" w14:textId="77777777" w:rsidR="00ED4F82" w:rsidRDefault="00902852">
            <w:pPr>
              <w:spacing w:beforeAutospacing="1" w:afterAutospacing="1"/>
              <w:jc w:val="center"/>
            </w:pPr>
            <w:r>
              <w:rPr>
                <w:color w:val="000000"/>
              </w:rPr>
              <w:t xml:space="preserve">  </w:t>
            </w:r>
          </w:p>
        </w:tc>
      </w:tr>
      <w:tr w:rsidR="00ED4F82" w14:paraId="7A2888E5" w14:textId="77777777">
        <w:trPr>
          <w:cantSplit/>
        </w:trPr>
        <w:tc>
          <w:tcPr>
            <w:tcW w:w="3098" w:type="dxa"/>
            <w:tcBorders>
              <w:top w:val="nil"/>
            </w:tcBorders>
          </w:tcPr>
          <w:p w14:paraId="1DD9D996" w14:textId="77777777" w:rsidR="00ED4F82" w:rsidRDefault="00902852">
            <w:pPr>
              <w:spacing w:beforeAutospacing="1" w:afterAutospacing="1"/>
            </w:pPr>
            <w:r>
              <w:rPr>
                <w:color w:val="000000"/>
              </w:rPr>
              <w:t>Employment and Employment Training</w:t>
            </w:r>
          </w:p>
        </w:tc>
        <w:tc>
          <w:tcPr>
            <w:tcW w:w="2164" w:type="dxa"/>
            <w:tcBorders>
              <w:top w:val="nil"/>
            </w:tcBorders>
            <w:vAlign w:val="bottom"/>
          </w:tcPr>
          <w:p w14:paraId="497D1A0C" w14:textId="77777777" w:rsidR="00ED4F82" w:rsidRDefault="00902852">
            <w:pPr>
              <w:spacing w:beforeAutospacing="1" w:afterAutospacing="1"/>
              <w:jc w:val="center"/>
            </w:pPr>
            <w:r>
              <w:rPr>
                <w:color w:val="000000"/>
              </w:rPr>
              <w:t>X</w:t>
            </w:r>
          </w:p>
        </w:tc>
        <w:tc>
          <w:tcPr>
            <w:tcW w:w="2164" w:type="dxa"/>
            <w:tcBorders>
              <w:top w:val="nil"/>
            </w:tcBorders>
            <w:vAlign w:val="bottom"/>
          </w:tcPr>
          <w:p w14:paraId="5F5D0DEE"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0FEC5FEC" w14:textId="77777777" w:rsidR="00ED4F82" w:rsidRDefault="00902852">
            <w:pPr>
              <w:spacing w:beforeAutospacing="1" w:afterAutospacing="1"/>
              <w:jc w:val="center"/>
            </w:pPr>
            <w:r>
              <w:rPr>
                <w:color w:val="000000"/>
              </w:rPr>
              <w:t xml:space="preserve">  </w:t>
            </w:r>
          </w:p>
        </w:tc>
      </w:tr>
      <w:tr w:rsidR="00ED4F82" w14:paraId="057ED4CB" w14:textId="77777777">
        <w:trPr>
          <w:cantSplit/>
        </w:trPr>
        <w:tc>
          <w:tcPr>
            <w:tcW w:w="3098" w:type="dxa"/>
            <w:tcBorders>
              <w:top w:val="nil"/>
            </w:tcBorders>
          </w:tcPr>
          <w:p w14:paraId="0018A0D2" w14:textId="77777777" w:rsidR="00ED4F82" w:rsidRDefault="00902852">
            <w:pPr>
              <w:spacing w:beforeAutospacing="1" w:afterAutospacing="1"/>
            </w:pPr>
            <w:r>
              <w:rPr>
                <w:color w:val="000000"/>
              </w:rPr>
              <w:t>Healthcare</w:t>
            </w:r>
          </w:p>
        </w:tc>
        <w:tc>
          <w:tcPr>
            <w:tcW w:w="2164" w:type="dxa"/>
            <w:tcBorders>
              <w:top w:val="nil"/>
            </w:tcBorders>
            <w:vAlign w:val="bottom"/>
          </w:tcPr>
          <w:p w14:paraId="4BDE53DB" w14:textId="77777777" w:rsidR="00ED4F82" w:rsidRDefault="00902852">
            <w:pPr>
              <w:spacing w:beforeAutospacing="1" w:afterAutospacing="1"/>
              <w:jc w:val="center"/>
            </w:pPr>
            <w:r>
              <w:rPr>
                <w:color w:val="000000"/>
              </w:rPr>
              <w:t>X</w:t>
            </w:r>
          </w:p>
        </w:tc>
        <w:tc>
          <w:tcPr>
            <w:tcW w:w="2164" w:type="dxa"/>
            <w:tcBorders>
              <w:top w:val="nil"/>
            </w:tcBorders>
            <w:vAlign w:val="bottom"/>
          </w:tcPr>
          <w:p w14:paraId="2B43E1E9"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663E7797" w14:textId="77777777" w:rsidR="00ED4F82" w:rsidRDefault="00902852">
            <w:pPr>
              <w:spacing w:beforeAutospacing="1" w:afterAutospacing="1"/>
              <w:jc w:val="center"/>
            </w:pPr>
            <w:r>
              <w:rPr>
                <w:color w:val="000000"/>
              </w:rPr>
              <w:t xml:space="preserve">  </w:t>
            </w:r>
          </w:p>
        </w:tc>
      </w:tr>
      <w:tr w:rsidR="00ED4F82" w14:paraId="0FDB675B" w14:textId="77777777">
        <w:trPr>
          <w:cantSplit/>
        </w:trPr>
        <w:tc>
          <w:tcPr>
            <w:tcW w:w="3098" w:type="dxa"/>
            <w:tcBorders>
              <w:top w:val="nil"/>
            </w:tcBorders>
          </w:tcPr>
          <w:p w14:paraId="6DB629AA" w14:textId="77777777" w:rsidR="00ED4F82" w:rsidRDefault="00902852">
            <w:pPr>
              <w:spacing w:beforeAutospacing="1" w:afterAutospacing="1"/>
            </w:pPr>
            <w:r>
              <w:rPr>
                <w:color w:val="000000"/>
              </w:rPr>
              <w:t>HIV/AIDS</w:t>
            </w:r>
          </w:p>
        </w:tc>
        <w:tc>
          <w:tcPr>
            <w:tcW w:w="2164" w:type="dxa"/>
            <w:tcBorders>
              <w:top w:val="nil"/>
            </w:tcBorders>
            <w:vAlign w:val="bottom"/>
          </w:tcPr>
          <w:p w14:paraId="00694843" w14:textId="77777777" w:rsidR="00ED4F82" w:rsidRDefault="00902852">
            <w:pPr>
              <w:spacing w:beforeAutospacing="1" w:afterAutospacing="1"/>
              <w:jc w:val="center"/>
            </w:pPr>
            <w:r>
              <w:rPr>
                <w:color w:val="000000"/>
              </w:rPr>
              <w:t>X</w:t>
            </w:r>
          </w:p>
        </w:tc>
        <w:tc>
          <w:tcPr>
            <w:tcW w:w="2164" w:type="dxa"/>
            <w:tcBorders>
              <w:top w:val="nil"/>
            </w:tcBorders>
            <w:vAlign w:val="bottom"/>
          </w:tcPr>
          <w:p w14:paraId="6205DC39"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15DE6528" w14:textId="77777777" w:rsidR="00ED4F82" w:rsidRDefault="00902852">
            <w:pPr>
              <w:spacing w:beforeAutospacing="1" w:afterAutospacing="1"/>
              <w:jc w:val="center"/>
            </w:pPr>
            <w:r>
              <w:rPr>
                <w:color w:val="000000"/>
              </w:rPr>
              <w:t xml:space="preserve">  </w:t>
            </w:r>
          </w:p>
        </w:tc>
      </w:tr>
      <w:tr w:rsidR="00ED4F82" w14:paraId="4AF9A878" w14:textId="77777777">
        <w:trPr>
          <w:cantSplit/>
        </w:trPr>
        <w:tc>
          <w:tcPr>
            <w:tcW w:w="3098" w:type="dxa"/>
            <w:tcBorders>
              <w:top w:val="nil"/>
            </w:tcBorders>
          </w:tcPr>
          <w:p w14:paraId="6F18CDE5" w14:textId="77777777" w:rsidR="00ED4F82" w:rsidRDefault="00902852">
            <w:pPr>
              <w:spacing w:beforeAutospacing="1" w:afterAutospacing="1"/>
            </w:pPr>
            <w:r>
              <w:rPr>
                <w:color w:val="000000"/>
              </w:rPr>
              <w:t>Life Skills</w:t>
            </w:r>
          </w:p>
        </w:tc>
        <w:tc>
          <w:tcPr>
            <w:tcW w:w="2164" w:type="dxa"/>
            <w:tcBorders>
              <w:top w:val="nil"/>
            </w:tcBorders>
            <w:vAlign w:val="bottom"/>
          </w:tcPr>
          <w:p w14:paraId="259FC11B" w14:textId="77777777" w:rsidR="00ED4F82" w:rsidRDefault="00902852">
            <w:pPr>
              <w:spacing w:beforeAutospacing="1" w:afterAutospacing="1"/>
              <w:jc w:val="center"/>
            </w:pPr>
            <w:r>
              <w:rPr>
                <w:color w:val="000000"/>
              </w:rPr>
              <w:t>X</w:t>
            </w:r>
          </w:p>
        </w:tc>
        <w:tc>
          <w:tcPr>
            <w:tcW w:w="2164" w:type="dxa"/>
            <w:tcBorders>
              <w:top w:val="nil"/>
            </w:tcBorders>
            <w:vAlign w:val="bottom"/>
          </w:tcPr>
          <w:p w14:paraId="7CBFE679"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68F99C9A" w14:textId="77777777" w:rsidR="00ED4F82" w:rsidRDefault="00902852">
            <w:pPr>
              <w:spacing w:beforeAutospacing="1" w:afterAutospacing="1"/>
              <w:jc w:val="center"/>
            </w:pPr>
            <w:r>
              <w:rPr>
                <w:color w:val="000000"/>
              </w:rPr>
              <w:t xml:space="preserve">  </w:t>
            </w:r>
          </w:p>
        </w:tc>
      </w:tr>
      <w:tr w:rsidR="00ED4F82" w14:paraId="114829C1" w14:textId="77777777">
        <w:trPr>
          <w:cantSplit/>
        </w:trPr>
        <w:tc>
          <w:tcPr>
            <w:tcW w:w="3098" w:type="dxa"/>
            <w:tcBorders>
              <w:top w:val="nil"/>
            </w:tcBorders>
          </w:tcPr>
          <w:p w14:paraId="66C0EC57" w14:textId="77777777" w:rsidR="00ED4F82" w:rsidRDefault="00902852">
            <w:pPr>
              <w:spacing w:beforeAutospacing="1" w:afterAutospacing="1"/>
            </w:pPr>
            <w:r>
              <w:rPr>
                <w:color w:val="000000"/>
              </w:rPr>
              <w:t>Mental Health Counseling</w:t>
            </w:r>
          </w:p>
        </w:tc>
        <w:tc>
          <w:tcPr>
            <w:tcW w:w="2164" w:type="dxa"/>
            <w:tcBorders>
              <w:top w:val="nil"/>
            </w:tcBorders>
            <w:vAlign w:val="bottom"/>
          </w:tcPr>
          <w:p w14:paraId="1237C343" w14:textId="77777777" w:rsidR="00ED4F82" w:rsidRDefault="00902852">
            <w:pPr>
              <w:spacing w:beforeAutospacing="1" w:afterAutospacing="1"/>
              <w:jc w:val="center"/>
            </w:pPr>
            <w:r>
              <w:rPr>
                <w:color w:val="000000"/>
              </w:rPr>
              <w:t>X</w:t>
            </w:r>
          </w:p>
        </w:tc>
        <w:tc>
          <w:tcPr>
            <w:tcW w:w="2164" w:type="dxa"/>
            <w:tcBorders>
              <w:top w:val="nil"/>
            </w:tcBorders>
            <w:vAlign w:val="bottom"/>
          </w:tcPr>
          <w:p w14:paraId="004AAC46"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4BBF9F1E" w14:textId="77777777" w:rsidR="00ED4F82" w:rsidRDefault="00902852">
            <w:pPr>
              <w:spacing w:beforeAutospacing="1" w:afterAutospacing="1"/>
              <w:jc w:val="center"/>
            </w:pPr>
            <w:r>
              <w:rPr>
                <w:color w:val="000000"/>
              </w:rPr>
              <w:t xml:space="preserve">  </w:t>
            </w:r>
          </w:p>
        </w:tc>
      </w:tr>
      <w:tr w:rsidR="00ED4F82" w14:paraId="0446D555" w14:textId="77777777">
        <w:trPr>
          <w:cantSplit/>
        </w:trPr>
        <w:tc>
          <w:tcPr>
            <w:tcW w:w="3098" w:type="dxa"/>
            <w:tcBorders>
              <w:top w:val="nil"/>
            </w:tcBorders>
          </w:tcPr>
          <w:p w14:paraId="18768989" w14:textId="77777777" w:rsidR="00ED4F82" w:rsidRDefault="00902852">
            <w:pPr>
              <w:spacing w:beforeAutospacing="1" w:afterAutospacing="1"/>
            </w:pPr>
            <w:r>
              <w:rPr>
                <w:color w:val="000000"/>
              </w:rPr>
              <w:t>Transportation</w:t>
            </w:r>
          </w:p>
        </w:tc>
        <w:tc>
          <w:tcPr>
            <w:tcW w:w="2164" w:type="dxa"/>
            <w:tcBorders>
              <w:top w:val="nil"/>
            </w:tcBorders>
            <w:vAlign w:val="bottom"/>
          </w:tcPr>
          <w:p w14:paraId="16871DFF" w14:textId="77777777" w:rsidR="00ED4F82" w:rsidRDefault="00902852">
            <w:pPr>
              <w:spacing w:beforeAutospacing="1" w:afterAutospacing="1"/>
              <w:jc w:val="center"/>
            </w:pPr>
            <w:r>
              <w:rPr>
                <w:color w:val="000000"/>
              </w:rPr>
              <w:t>X</w:t>
            </w:r>
          </w:p>
        </w:tc>
        <w:tc>
          <w:tcPr>
            <w:tcW w:w="2164" w:type="dxa"/>
            <w:tcBorders>
              <w:top w:val="nil"/>
            </w:tcBorders>
            <w:vAlign w:val="bottom"/>
          </w:tcPr>
          <w:p w14:paraId="58966F37" w14:textId="77777777" w:rsidR="00ED4F82" w:rsidRDefault="00902852">
            <w:pPr>
              <w:spacing w:beforeAutospacing="1" w:afterAutospacing="1"/>
              <w:jc w:val="center"/>
            </w:pPr>
            <w:r>
              <w:rPr>
                <w:color w:val="000000"/>
              </w:rPr>
              <w:t xml:space="preserve">  </w:t>
            </w:r>
          </w:p>
        </w:tc>
        <w:tc>
          <w:tcPr>
            <w:tcW w:w="2164" w:type="dxa"/>
            <w:tcBorders>
              <w:top w:val="nil"/>
            </w:tcBorders>
            <w:vAlign w:val="bottom"/>
          </w:tcPr>
          <w:p w14:paraId="1E3577EF" w14:textId="77777777" w:rsidR="00ED4F82" w:rsidRDefault="00902852">
            <w:pPr>
              <w:spacing w:beforeAutospacing="1" w:afterAutospacing="1"/>
              <w:jc w:val="center"/>
            </w:pPr>
            <w:r>
              <w:rPr>
                <w:color w:val="000000"/>
              </w:rPr>
              <w:t xml:space="preserve">  </w:t>
            </w:r>
          </w:p>
        </w:tc>
      </w:tr>
    </w:tbl>
    <w:p w14:paraId="2C72D8A0" w14:textId="77777777" w:rsidR="00ED4F82" w:rsidRDefault="00ED4F82">
      <w:pPr>
        <w:spacing w:after="0" w:line="14" w:lineRule="exact"/>
        <w:rPr>
          <w:rFonts w:cs="Arial"/>
          <w:vanish/>
        </w:rPr>
      </w:pPr>
    </w:p>
    <w:p w14:paraId="4CED352F"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57</w:t>
      </w:r>
      <w:r>
        <w:rPr>
          <w:rFonts w:asciiTheme="minorHAnsi" w:hAnsiTheme="minorHAnsi"/>
        </w:rPr>
        <w:fldChar w:fldCharType="end"/>
      </w:r>
      <w:r>
        <w:rPr>
          <w:rFonts w:asciiTheme="minorHAnsi" w:hAnsiTheme="minorHAnsi"/>
        </w:rPr>
        <w:t xml:space="preserve"> </w:t>
      </w:r>
      <w:r>
        <w:rPr>
          <w:rFonts w:asciiTheme="minorHAnsi" w:hAnsiTheme="minorHAnsi" w:cs="Arial"/>
        </w:rPr>
        <w:t>- Homeless Prevention Services Summary</w:t>
      </w:r>
    </w:p>
    <w:p w14:paraId="431E3BB8" w14:textId="77777777" w:rsidR="00502811" w:rsidRDefault="00502811">
      <w:pPr>
        <w:spacing w:after="0" w:line="240" w:lineRule="auto"/>
        <w:rPr>
          <w:b/>
          <w:sz w:val="24"/>
          <w:szCs w:val="24"/>
        </w:rPr>
      </w:pPr>
      <w:r>
        <w:rPr>
          <w:b/>
          <w:sz w:val="24"/>
          <w:szCs w:val="24"/>
        </w:rPr>
        <w:br w:type="page"/>
      </w:r>
    </w:p>
    <w:p w14:paraId="79E5CE0B" w14:textId="77777777" w:rsidR="00ED4F82" w:rsidRDefault="00902852" w:rsidP="00502811">
      <w:pPr>
        <w:jc w:val="both"/>
        <w:rPr>
          <w:b/>
          <w:sz w:val="24"/>
          <w:szCs w:val="24"/>
        </w:rPr>
      </w:pPr>
      <w:r>
        <w:rPr>
          <w:b/>
          <w:sz w:val="24"/>
          <w:szCs w:val="24"/>
        </w:rPr>
        <w:lastRenderedPageBreak/>
        <w:t>Describe how the service delivery system including, but not limited to, the services listed above meet the needs of homeless persons (particularly chronically homeless individuals and families, families with children, veterans and their families, and unaccompanied youth)</w:t>
      </w:r>
    </w:p>
    <w:p w14:paraId="001E71CA" w14:textId="77777777" w:rsidR="00ED4F82" w:rsidRDefault="00902852" w:rsidP="00502811">
      <w:pPr>
        <w:spacing w:beforeAutospacing="1" w:afterAutospacing="1"/>
        <w:jc w:val="both"/>
        <w:rPr>
          <w:rFonts w:cs="Arial"/>
        </w:rPr>
      </w:pPr>
      <w:r>
        <w:rPr>
          <w:rFonts w:cs="Arial"/>
        </w:rPr>
        <w:t>A network of local homeless services and housing providers are involved in the planning and coordination of programs and service delivery systems that reach across the County to assist the needs of homeless persons.  This is mainly headed by Lowcountry Homeless Coalition, which is the local Continuum of Care (COC).</w:t>
      </w:r>
    </w:p>
    <w:p w14:paraId="2AFFF42D" w14:textId="77777777" w:rsidR="00ED4F82" w:rsidRDefault="00902852" w:rsidP="00502811">
      <w:pPr>
        <w:spacing w:beforeAutospacing="1" w:afterAutospacing="1"/>
        <w:jc w:val="both"/>
        <w:rPr>
          <w:rFonts w:cs="Arial"/>
        </w:rPr>
      </w:pPr>
      <w:r>
        <w:rPr>
          <w:rFonts w:cs="Arial"/>
        </w:rPr>
        <w:t>Lowcountry Homeless Coalition uses the Homeless Management Information System (HMIS) and intakes into the Coordinated Entry System.  Data from the centralized HMIS and intakes entered into the Coordinated Entry System by COC members provide important details of individuals and families experiencing homelessness (including household composition, ages, disability status, length of time homeless, and overall vulnerability). The system informs programs and agencies of the needs and recommended housing interventions for this population in Berkeley County and across the six counties in the COC.  </w:t>
      </w:r>
    </w:p>
    <w:p w14:paraId="3847391E" w14:textId="77777777" w:rsidR="00ED4F82" w:rsidRDefault="00902852" w:rsidP="00502811">
      <w:pPr>
        <w:jc w:val="both"/>
        <w:rPr>
          <w:b/>
          <w:sz w:val="24"/>
          <w:szCs w:val="24"/>
        </w:rPr>
      </w:pPr>
      <w:r>
        <w:rPr>
          <w:b/>
          <w:sz w:val="24"/>
          <w:szCs w:val="24"/>
        </w:rPr>
        <w:t>Describe the strengths and gaps of the service delivery system for special needs population and persons experiencing homelessness, including, but not limited to, the services listed above</w:t>
      </w:r>
    </w:p>
    <w:p w14:paraId="1F6702CD" w14:textId="77777777" w:rsidR="00ED4F82" w:rsidRDefault="00902852" w:rsidP="00502811">
      <w:pPr>
        <w:spacing w:beforeAutospacing="1" w:afterAutospacing="1"/>
        <w:jc w:val="both"/>
        <w:rPr>
          <w:rFonts w:cs="Arial"/>
          <w:szCs w:val="24"/>
        </w:rPr>
      </w:pPr>
      <w:r>
        <w:rPr>
          <w:rFonts w:cs="Arial"/>
        </w:rPr>
        <w:t>As the local Continuum of Care (COC) serving the region, Lowcountry Homeless Coalition coordinates with many partner organizations and agencies that work to meet the needs of the homeless population.  The County also works with a large network of partners and nonprofits to serve  the special needs population.  These nonprofits and organizations also helped to consult with the overall needs assessment in the County through a series of community needs meetings held at the County public libraries.  An online stakeholder survey was also taken by various organizations in the County.</w:t>
      </w:r>
    </w:p>
    <w:p w14:paraId="4DE33037" w14:textId="77777777" w:rsidR="00ED4F82" w:rsidRDefault="00902852" w:rsidP="00502811">
      <w:pPr>
        <w:spacing w:beforeAutospacing="1" w:afterAutospacing="1"/>
        <w:jc w:val="both"/>
        <w:rPr>
          <w:rFonts w:cs="Arial"/>
          <w:szCs w:val="24"/>
        </w:rPr>
      </w:pPr>
      <w:r>
        <w:rPr>
          <w:rFonts w:cs="Arial"/>
        </w:rPr>
        <w:t>Due to the nature of the rural community, County citizens that live further away from urban areas, and in unincorporated areas of the County experience less access to service providers due to their location in Charleston County.  As well, homeless counts are difficult in rural communities, and do not fully capture details on homelessness, resulting in incomplete assessments of the homeless in rural communities.</w:t>
      </w:r>
    </w:p>
    <w:p w14:paraId="1FBD7B3C" w14:textId="77777777" w:rsidR="00ED4F82" w:rsidRDefault="00902852" w:rsidP="00502811">
      <w:pPr>
        <w:jc w:val="both"/>
        <w:rPr>
          <w:b/>
          <w:sz w:val="24"/>
          <w:szCs w:val="24"/>
        </w:rPr>
      </w:pPr>
      <w:r>
        <w:rPr>
          <w:b/>
          <w:sz w:val="24"/>
          <w:szCs w:val="24"/>
        </w:rPr>
        <w:t>Provide a summary of the strategy for overcoming gaps in the institutional structure and service delivery system for carrying out a strategy to address priority needs</w:t>
      </w:r>
    </w:p>
    <w:p w14:paraId="432D6AB0" w14:textId="77777777" w:rsidR="00ED4F82" w:rsidRDefault="00902852" w:rsidP="00502811">
      <w:pPr>
        <w:spacing w:beforeAutospacing="1" w:afterAutospacing="1"/>
        <w:jc w:val="both"/>
        <w:rPr>
          <w:rFonts w:cs="Arial"/>
        </w:rPr>
      </w:pPr>
      <w:r>
        <w:rPr>
          <w:rFonts w:cs="Arial"/>
        </w:rPr>
        <w:t>Berkeley County will continue to play an active role in providing leadership and cooperation in the provision of opportunities which address the priority needs of its citizens.  To overcome gaps in the institutional structure and service delivery systems the County will rely on its partners listed in this section to help implement its goals and activities to address the priority needs of its citizens.</w:t>
      </w:r>
    </w:p>
    <w:p w14:paraId="4062BD20" w14:textId="77777777" w:rsidR="00ED4F82" w:rsidRDefault="00ED4F82">
      <w:pPr>
        <w:rPr>
          <w:rFonts w:cs="Arial"/>
        </w:rPr>
        <w:sectPr w:rsidR="00ED4F82">
          <w:pgSz w:w="12240" w:h="15840"/>
          <w:pgMar w:top="1440" w:right="1440" w:bottom="1440" w:left="1440" w:header="720" w:footer="720" w:gutter="0"/>
          <w:cols w:space="720"/>
          <w:docGrid w:linePitch="360"/>
        </w:sectPr>
      </w:pPr>
    </w:p>
    <w:p w14:paraId="26FE50A4" w14:textId="77777777" w:rsidR="00ED4F82" w:rsidRPr="00D2135F" w:rsidRDefault="00902852" w:rsidP="00D2135F">
      <w:pPr>
        <w:pStyle w:val="Heading2"/>
        <w:rPr>
          <w:rFonts w:asciiTheme="minorHAnsi" w:hAnsiTheme="minorHAnsi" w:cstheme="minorHAnsi"/>
          <w:i w:val="0"/>
        </w:rPr>
      </w:pPr>
      <w:bookmarkStart w:id="45" w:name="_Toc78523633"/>
      <w:r w:rsidRPr="00D2135F">
        <w:rPr>
          <w:rFonts w:asciiTheme="minorHAnsi" w:hAnsiTheme="minorHAnsi" w:cstheme="minorHAnsi"/>
          <w:i w:val="0"/>
        </w:rPr>
        <w:lastRenderedPageBreak/>
        <w:t>SP-45 Goals Summary – 91.215(a)(4)</w:t>
      </w:r>
      <w:bookmarkEnd w:id="45"/>
    </w:p>
    <w:p w14:paraId="05685928" w14:textId="77777777" w:rsidR="00ED4F82" w:rsidRDefault="00902852">
      <w:pPr>
        <w:keepNext/>
        <w:rPr>
          <w:b/>
          <w:sz w:val="24"/>
          <w:szCs w:val="24"/>
        </w:rPr>
      </w:pPr>
      <w:r>
        <w:rPr>
          <w:b/>
          <w:sz w:val="24"/>
          <w:szCs w:val="24"/>
        </w:rPr>
        <w:t xml:space="preserve">Goals Summary Information </w:t>
      </w:r>
    </w:p>
    <w:tbl>
      <w:tblPr>
        <w:tblW w:w="52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6"/>
        <w:gridCol w:w="2166"/>
        <w:gridCol w:w="663"/>
        <w:gridCol w:w="663"/>
        <w:gridCol w:w="1838"/>
        <w:gridCol w:w="1184"/>
        <w:gridCol w:w="2104"/>
        <w:gridCol w:w="1415"/>
        <w:gridCol w:w="2793"/>
      </w:tblGrid>
      <w:tr w:rsidR="00ED4F82" w14:paraId="2843945C" w14:textId="77777777" w:rsidTr="00502811">
        <w:trPr>
          <w:cantSplit/>
          <w:trHeight w:val="470"/>
          <w:tblHeader/>
          <w:jc w:val="center"/>
        </w:trPr>
        <w:tc>
          <w:tcPr>
            <w:tcW w:w="1793" w:type="dxa"/>
            <w:tcBorders>
              <w:top w:val="single" w:sz="4" w:space="0" w:color="auto"/>
              <w:left w:val="single" w:sz="4" w:space="0" w:color="auto"/>
              <w:bottom w:val="single" w:sz="4" w:space="0" w:color="auto"/>
              <w:right w:val="single" w:sz="4" w:space="0" w:color="auto"/>
            </w:tcBorders>
            <w:hideMark/>
          </w:tcPr>
          <w:p w14:paraId="0F310224" w14:textId="77777777" w:rsidR="00ED4F82" w:rsidRDefault="00902852">
            <w:pPr>
              <w:keepNext/>
              <w:widowControl w:val="0"/>
              <w:spacing w:after="0" w:line="240" w:lineRule="auto"/>
              <w:jc w:val="center"/>
              <w:rPr>
                <w:b/>
                <w:sz w:val="20"/>
                <w:szCs w:val="20"/>
              </w:rPr>
            </w:pPr>
            <w:r>
              <w:rPr>
                <w:b/>
                <w:sz w:val="20"/>
                <w:szCs w:val="20"/>
              </w:rPr>
              <w:t>Sort Order</w:t>
            </w:r>
          </w:p>
        </w:tc>
        <w:tc>
          <w:tcPr>
            <w:tcW w:w="1794" w:type="dxa"/>
            <w:tcBorders>
              <w:top w:val="single" w:sz="4" w:space="0" w:color="auto"/>
              <w:left w:val="single" w:sz="4" w:space="0" w:color="auto"/>
              <w:bottom w:val="single" w:sz="4" w:space="0" w:color="auto"/>
              <w:right w:val="single" w:sz="4" w:space="0" w:color="auto"/>
            </w:tcBorders>
            <w:hideMark/>
          </w:tcPr>
          <w:p w14:paraId="662BD1CD" w14:textId="77777777" w:rsidR="00ED4F82" w:rsidRDefault="00902852">
            <w:pPr>
              <w:keepNext/>
              <w:widowControl w:val="0"/>
              <w:spacing w:after="0" w:line="240" w:lineRule="auto"/>
              <w:jc w:val="center"/>
              <w:rPr>
                <w:b/>
                <w:sz w:val="20"/>
                <w:szCs w:val="20"/>
              </w:rPr>
            </w:pPr>
            <w:r>
              <w:rPr>
                <w:b/>
                <w:sz w:val="20"/>
                <w:szCs w:val="20"/>
              </w:rPr>
              <w:t>Goal Name</w:t>
            </w:r>
          </w:p>
        </w:tc>
        <w:tc>
          <w:tcPr>
            <w:tcW w:w="577" w:type="dxa"/>
            <w:tcBorders>
              <w:top w:val="single" w:sz="4" w:space="0" w:color="auto"/>
              <w:left w:val="single" w:sz="4" w:space="0" w:color="auto"/>
              <w:bottom w:val="single" w:sz="4" w:space="0" w:color="auto"/>
              <w:right w:val="single" w:sz="4" w:space="0" w:color="auto"/>
            </w:tcBorders>
            <w:hideMark/>
          </w:tcPr>
          <w:p w14:paraId="3A1CA48D" w14:textId="77777777" w:rsidR="00ED4F82" w:rsidRDefault="00902852">
            <w:pPr>
              <w:keepNext/>
              <w:widowControl w:val="0"/>
              <w:spacing w:after="0" w:line="240" w:lineRule="auto"/>
              <w:jc w:val="center"/>
              <w:rPr>
                <w:b/>
                <w:sz w:val="20"/>
                <w:szCs w:val="20"/>
              </w:rPr>
            </w:pPr>
            <w:r>
              <w:rPr>
                <w:b/>
                <w:sz w:val="20"/>
                <w:szCs w:val="20"/>
              </w:rPr>
              <w:t>Start Year</w:t>
            </w:r>
          </w:p>
        </w:tc>
        <w:tc>
          <w:tcPr>
            <w:tcW w:w="550" w:type="dxa"/>
            <w:tcBorders>
              <w:top w:val="single" w:sz="4" w:space="0" w:color="auto"/>
              <w:left w:val="single" w:sz="4" w:space="0" w:color="auto"/>
              <w:bottom w:val="single" w:sz="4" w:space="0" w:color="auto"/>
              <w:right w:val="single" w:sz="4" w:space="0" w:color="auto"/>
            </w:tcBorders>
            <w:hideMark/>
          </w:tcPr>
          <w:p w14:paraId="77E19175" w14:textId="77777777" w:rsidR="00ED4F82" w:rsidRDefault="00902852">
            <w:pPr>
              <w:keepNext/>
              <w:widowControl w:val="0"/>
              <w:spacing w:after="0" w:line="240" w:lineRule="auto"/>
              <w:jc w:val="center"/>
              <w:rPr>
                <w:b/>
                <w:sz w:val="20"/>
                <w:szCs w:val="20"/>
              </w:rPr>
            </w:pPr>
            <w:r>
              <w:rPr>
                <w:b/>
                <w:sz w:val="20"/>
                <w:szCs w:val="20"/>
              </w:rPr>
              <w:t>End Year</w:t>
            </w:r>
          </w:p>
        </w:tc>
        <w:tc>
          <w:tcPr>
            <w:tcW w:w="1225" w:type="dxa"/>
            <w:tcBorders>
              <w:top w:val="single" w:sz="4" w:space="0" w:color="auto"/>
              <w:left w:val="single" w:sz="4" w:space="0" w:color="auto"/>
              <w:bottom w:val="single" w:sz="4" w:space="0" w:color="auto"/>
              <w:right w:val="single" w:sz="4" w:space="0" w:color="auto"/>
            </w:tcBorders>
            <w:hideMark/>
          </w:tcPr>
          <w:p w14:paraId="23962659" w14:textId="77777777" w:rsidR="00ED4F82" w:rsidRDefault="00902852">
            <w:pPr>
              <w:keepNext/>
              <w:widowControl w:val="0"/>
              <w:spacing w:after="0" w:line="240" w:lineRule="auto"/>
              <w:jc w:val="center"/>
              <w:rPr>
                <w:b/>
                <w:sz w:val="20"/>
                <w:szCs w:val="20"/>
              </w:rPr>
            </w:pPr>
            <w:r>
              <w:rPr>
                <w:b/>
                <w:sz w:val="20"/>
                <w:szCs w:val="20"/>
              </w:rPr>
              <w:t>Category</w:t>
            </w:r>
          </w:p>
        </w:tc>
        <w:tc>
          <w:tcPr>
            <w:tcW w:w="1276" w:type="dxa"/>
            <w:tcBorders>
              <w:top w:val="single" w:sz="4" w:space="0" w:color="auto"/>
              <w:left w:val="single" w:sz="4" w:space="0" w:color="auto"/>
              <w:bottom w:val="single" w:sz="4" w:space="0" w:color="auto"/>
              <w:right w:val="single" w:sz="4" w:space="0" w:color="auto"/>
            </w:tcBorders>
            <w:hideMark/>
          </w:tcPr>
          <w:p w14:paraId="5249ED16" w14:textId="77777777" w:rsidR="00ED4F82" w:rsidRDefault="00902852">
            <w:pPr>
              <w:keepNext/>
              <w:widowControl w:val="0"/>
              <w:spacing w:after="0" w:line="240" w:lineRule="auto"/>
              <w:jc w:val="center"/>
              <w:rPr>
                <w:b/>
                <w:sz w:val="20"/>
                <w:szCs w:val="20"/>
              </w:rPr>
            </w:pPr>
            <w:r>
              <w:rPr>
                <w:b/>
                <w:sz w:val="20"/>
                <w:szCs w:val="20"/>
              </w:rPr>
              <w:t>Geographic Area</w:t>
            </w:r>
          </w:p>
        </w:tc>
        <w:tc>
          <w:tcPr>
            <w:tcW w:w="1163" w:type="dxa"/>
            <w:tcBorders>
              <w:top w:val="single" w:sz="4" w:space="0" w:color="auto"/>
              <w:left w:val="single" w:sz="4" w:space="0" w:color="auto"/>
              <w:bottom w:val="single" w:sz="4" w:space="0" w:color="auto"/>
              <w:right w:val="single" w:sz="4" w:space="0" w:color="auto"/>
            </w:tcBorders>
            <w:hideMark/>
          </w:tcPr>
          <w:p w14:paraId="79194D24" w14:textId="77777777" w:rsidR="00ED4F82" w:rsidRDefault="00902852">
            <w:pPr>
              <w:keepNext/>
              <w:widowControl w:val="0"/>
              <w:spacing w:after="0" w:line="240" w:lineRule="auto"/>
              <w:jc w:val="center"/>
              <w:rPr>
                <w:b/>
                <w:sz w:val="20"/>
                <w:szCs w:val="20"/>
              </w:rPr>
            </w:pPr>
            <w:r>
              <w:rPr>
                <w:b/>
                <w:sz w:val="20"/>
                <w:szCs w:val="20"/>
              </w:rPr>
              <w:t>Needs Addressed</w:t>
            </w:r>
          </w:p>
        </w:tc>
        <w:tc>
          <w:tcPr>
            <w:tcW w:w="2325" w:type="dxa"/>
            <w:tcBorders>
              <w:top w:val="single" w:sz="4" w:space="0" w:color="auto"/>
              <w:left w:val="single" w:sz="4" w:space="0" w:color="auto"/>
              <w:bottom w:val="single" w:sz="4" w:space="0" w:color="auto"/>
              <w:right w:val="single" w:sz="4" w:space="0" w:color="auto"/>
            </w:tcBorders>
            <w:hideMark/>
          </w:tcPr>
          <w:p w14:paraId="5AB14A59" w14:textId="77777777" w:rsidR="00ED4F82" w:rsidRDefault="00902852">
            <w:pPr>
              <w:keepNext/>
              <w:widowControl w:val="0"/>
              <w:spacing w:after="0" w:line="240" w:lineRule="auto"/>
              <w:jc w:val="center"/>
              <w:rPr>
                <w:b/>
                <w:sz w:val="20"/>
                <w:szCs w:val="20"/>
              </w:rPr>
            </w:pPr>
            <w:r>
              <w:rPr>
                <w:b/>
                <w:sz w:val="20"/>
                <w:szCs w:val="20"/>
              </w:rPr>
              <w:t>Funding</w:t>
            </w:r>
          </w:p>
        </w:tc>
        <w:tc>
          <w:tcPr>
            <w:tcW w:w="3256" w:type="dxa"/>
            <w:tcBorders>
              <w:top w:val="single" w:sz="4" w:space="0" w:color="auto"/>
              <w:left w:val="single" w:sz="4" w:space="0" w:color="auto"/>
              <w:bottom w:val="single" w:sz="4" w:space="0" w:color="auto"/>
              <w:right w:val="single" w:sz="4" w:space="0" w:color="auto"/>
            </w:tcBorders>
            <w:hideMark/>
          </w:tcPr>
          <w:p w14:paraId="5E7E244D" w14:textId="77777777" w:rsidR="00ED4F82" w:rsidRDefault="00902852">
            <w:pPr>
              <w:keepNext/>
              <w:widowControl w:val="0"/>
              <w:spacing w:after="0" w:line="240" w:lineRule="auto"/>
              <w:jc w:val="center"/>
              <w:rPr>
                <w:b/>
                <w:sz w:val="20"/>
                <w:szCs w:val="20"/>
              </w:rPr>
            </w:pPr>
            <w:r>
              <w:rPr>
                <w:b/>
                <w:sz w:val="20"/>
                <w:szCs w:val="20"/>
              </w:rPr>
              <w:t>Goal Outcome Indicator</w:t>
            </w:r>
          </w:p>
        </w:tc>
      </w:tr>
      <w:tr w:rsidR="00ED4F82" w14:paraId="15F5567E" w14:textId="77777777"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14:paraId="439F66F6" w14:textId="77777777" w:rsidR="00ED4F82" w:rsidRDefault="00902852">
            <w:pPr>
              <w:spacing w:beforeAutospacing="1" w:afterAutospacing="1"/>
            </w:pPr>
            <w:r>
              <w:rPr>
                <w:b/>
                <w:color w:val="000000"/>
              </w:rPr>
              <w:t>1</w:t>
            </w:r>
          </w:p>
        </w:tc>
        <w:tc>
          <w:tcPr>
            <w:tcW w:w="0" w:type="auto"/>
            <w:tcBorders>
              <w:top w:val="single" w:sz="4" w:space="0" w:color="auto"/>
              <w:left w:val="single" w:sz="4" w:space="0" w:color="auto"/>
              <w:bottom w:val="single" w:sz="4" w:space="0" w:color="auto"/>
              <w:right w:val="single" w:sz="4" w:space="0" w:color="auto"/>
            </w:tcBorders>
          </w:tcPr>
          <w:p w14:paraId="553DC787" w14:textId="77777777" w:rsidR="00ED4F82" w:rsidRDefault="00902852">
            <w:pPr>
              <w:spacing w:beforeAutospacing="1" w:afterAutospacing="1"/>
            </w:pPr>
            <w:r>
              <w:rPr>
                <w:color w:val="000000"/>
              </w:rPr>
              <w:t>1A Improve Access to Public Facilities</w:t>
            </w:r>
          </w:p>
        </w:tc>
        <w:tc>
          <w:tcPr>
            <w:tcW w:w="0" w:type="auto"/>
            <w:tcBorders>
              <w:top w:val="single" w:sz="4" w:space="0" w:color="auto"/>
              <w:left w:val="single" w:sz="4" w:space="0" w:color="auto"/>
              <w:bottom w:val="single" w:sz="4" w:space="0" w:color="auto"/>
              <w:right w:val="single" w:sz="4" w:space="0" w:color="auto"/>
            </w:tcBorders>
          </w:tcPr>
          <w:p w14:paraId="3E1C6FEB" w14:textId="77777777"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63FE5719" w14:textId="77777777"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2F6033EC" w14:textId="77777777"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14:paraId="18B4B669" w14:textId="77777777"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14:paraId="67C68D2B" w14:textId="77777777" w:rsidR="00ED4F82" w:rsidRDefault="00902852">
            <w:pPr>
              <w:spacing w:beforeAutospacing="1" w:afterAutospacing="1"/>
            </w:pPr>
            <w:r>
              <w:rPr>
                <w:color w:val="000000"/>
              </w:rPr>
              <w:t>Expand &amp; Improve Public Facilities</w:t>
            </w:r>
          </w:p>
        </w:tc>
        <w:tc>
          <w:tcPr>
            <w:tcW w:w="0" w:type="auto"/>
            <w:tcBorders>
              <w:top w:val="single" w:sz="4" w:space="0" w:color="auto"/>
              <w:left w:val="single" w:sz="4" w:space="0" w:color="auto"/>
              <w:bottom w:val="single" w:sz="4" w:space="0" w:color="auto"/>
              <w:right w:val="single" w:sz="4" w:space="0" w:color="auto"/>
            </w:tcBorders>
          </w:tcPr>
          <w:p w14:paraId="47229F36" w14:textId="77777777" w:rsidR="00ED4F82" w:rsidRDefault="00902852">
            <w:pPr>
              <w:spacing w:beforeAutospacing="1" w:afterAutospacing="1"/>
              <w:jc w:val="right"/>
            </w:pPr>
            <w:r>
              <w:rPr>
                <w:color w:val="000000"/>
              </w:rPr>
              <w:t>CDBG: $4,540,487</w:t>
            </w:r>
          </w:p>
        </w:tc>
        <w:tc>
          <w:tcPr>
            <w:tcW w:w="0" w:type="auto"/>
            <w:tcBorders>
              <w:top w:val="single" w:sz="4" w:space="0" w:color="auto"/>
              <w:left w:val="single" w:sz="4" w:space="0" w:color="auto"/>
              <w:bottom w:val="single" w:sz="4" w:space="0" w:color="auto"/>
              <w:right w:val="single" w:sz="4" w:space="0" w:color="auto"/>
            </w:tcBorders>
          </w:tcPr>
          <w:p w14:paraId="1642A65F" w14:textId="77777777" w:rsidR="00ED4F82" w:rsidRDefault="00902852">
            <w:pPr>
              <w:spacing w:beforeAutospacing="1" w:afterAutospacing="1"/>
            </w:pPr>
            <w:r>
              <w:rPr>
                <w:color w:val="000000"/>
              </w:rPr>
              <w:t>Public Facility or Infrastructure Activities other than Low/Moderate Income Housing Benefit:</w:t>
            </w:r>
            <w:r>
              <w:rPr>
                <w:color w:val="000000"/>
              </w:rPr>
              <w:br/>
              <w:t>10000 Persons Assisted</w:t>
            </w:r>
          </w:p>
        </w:tc>
      </w:tr>
      <w:tr w:rsidR="00ED4F82" w14:paraId="18557C0D" w14:textId="77777777"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14:paraId="0003DA4C" w14:textId="77777777" w:rsidR="00ED4F82" w:rsidRDefault="00902852">
            <w:pPr>
              <w:spacing w:beforeAutospacing="1" w:afterAutospacing="1"/>
            </w:pPr>
            <w:r>
              <w:rPr>
                <w:b/>
                <w:color w:val="000000"/>
              </w:rPr>
              <w:t>2</w:t>
            </w:r>
          </w:p>
        </w:tc>
        <w:tc>
          <w:tcPr>
            <w:tcW w:w="0" w:type="auto"/>
            <w:tcBorders>
              <w:top w:val="single" w:sz="4" w:space="0" w:color="auto"/>
              <w:left w:val="single" w:sz="4" w:space="0" w:color="auto"/>
              <w:bottom w:val="single" w:sz="4" w:space="0" w:color="auto"/>
              <w:right w:val="single" w:sz="4" w:space="0" w:color="auto"/>
            </w:tcBorders>
          </w:tcPr>
          <w:p w14:paraId="2EDA43C4" w14:textId="77777777" w:rsidR="00ED4F82" w:rsidRDefault="00902852">
            <w:pPr>
              <w:spacing w:beforeAutospacing="1" w:afterAutospacing="1"/>
            </w:pPr>
            <w:r>
              <w:rPr>
                <w:color w:val="000000"/>
              </w:rPr>
              <w:t>2A 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14:paraId="06668BDA" w14:textId="77777777"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270FDCBC" w14:textId="77777777"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2693F2C6" w14:textId="77777777"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14:paraId="14D5694A" w14:textId="77777777"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14:paraId="5A35056C" w14:textId="77777777" w:rsidR="00ED4F82" w:rsidRDefault="00902852">
            <w:pPr>
              <w:spacing w:beforeAutospacing="1" w:afterAutospacing="1"/>
            </w:pPr>
            <w:r>
              <w:rPr>
                <w:color w:val="000000"/>
              </w:rPr>
              <w:t>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14:paraId="3F1DF802" w14:textId="77777777" w:rsidR="00ED4F82" w:rsidRDefault="00902852">
            <w:pPr>
              <w:spacing w:beforeAutospacing="1" w:afterAutospacing="1"/>
              <w:jc w:val="right"/>
            </w:pPr>
            <w:r>
              <w:rPr>
                <w:color w:val="000000"/>
              </w:rPr>
              <w:t>CDBG: $998,298</w:t>
            </w:r>
          </w:p>
        </w:tc>
        <w:tc>
          <w:tcPr>
            <w:tcW w:w="0" w:type="auto"/>
            <w:tcBorders>
              <w:top w:val="single" w:sz="4" w:space="0" w:color="auto"/>
              <w:left w:val="single" w:sz="4" w:space="0" w:color="auto"/>
              <w:bottom w:val="single" w:sz="4" w:space="0" w:color="auto"/>
              <w:right w:val="single" w:sz="4" w:space="0" w:color="auto"/>
            </w:tcBorders>
          </w:tcPr>
          <w:p w14:paraId="7BC038F1" w14:textId="77777777" w:rsidR="00ED4F82" w:rsidRDefault="00902852">
            <w:pPr>
              <w:spacing w:beforeAutospacing="1" w:afterAutospacing="1"/>
            </w:pPr>
            <w:r>
              <w:rPr>
                <w:color w:val="000000"/>
              </w:rPr>
              <w:t>Buildings Demolished:</w:t>
            </w:r>
            <w:r>
              <w:rPr>
                <w:color w:val="000000"/>
              </w:rPr>
              <w:br/>
              <w:t>15 Buildings</w:t>
            </w:r>
          </w:p>
        </w:tc>
      </w:tr>
      <w:tr w:rsidR="00ED4F82" w14:paraId="5F5C6B78" w14:textId="77777777"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14:paraId="2284B400" w14:textId="77777777" w:rsidR="00ED4F82" w:rsidRDefault="00902852">
            <w:pPr>
              <w:spacing w:beforeAutospacing="1" w:afterAutospacing="1"/>
            </w:pPr>
            <w:r>
              <w:rPr>
                <w:b/>
                <w:color w:val="000000"/>
              </w:rPr>
              <w:t>3</w:t>
            </w:r>
          </w:p>
        </w:tc>
        <w:tc>
          <w:tcPr>
            <w:tcW w:w="0" w:type="auto"/>
            <w:tcBorders>
              <w:top w:val="single" w:sz="4" w:space="0" w:color="auto"/>
              <w:left w:val="single" w:sz="4" w:space="0" w:color="auto"/>
              <w:bottom w:val="single" w:sz="4" w:space="0" w:color="auto"/>
              <w:right w:val="single" w:sz="4" w:space="0" w:color="auto"/>
            </w:tcBorders>
          </w:tcPr>
          <w:p w14:paraId="57FA1D18" w14:textId="77777777" w:rsidR="00ED4F82" w:rsidRDefault="00902852">
            <w:pPr>
              <w:spacing w:beforeAutospacing="1" w:afterAutospacing="1"/>
            </w:pPr>
            <w:r>
              <w:rPr>
                <w:color w:val="000000"/>
              </w:rPr>
              <w:t>3A Provide Supportive Services for Special Needs P</w:t>
            </w:r>
          </w:p>
        </w:tc>
        <w:tc>
          <w:tcPr>
            <w:tcW w:w="0" w:type="auto"/>
            <w:tcBorders>
              <w:top w:val="single" w:sz="4" w:space="0" w:color="auto"/>
              <w:left w:val="single" w:sz="4" w:space="0" w:color="auto"/>
              <w:bottom w:val="single" w:sz="4" w:space="0" w:color="auto"/>
              <w:right w:val="single" w:sz="4" w:space="0" w:color="auto"/>
            </w:tcBorders>
          </w:tcPr>
          <w:p w14:paraId="313B0B4B" w14:textId="77777777"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412D1376" w14:textId="77777777"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79508030" w14:textId="77777777" w:rsidR="00ED4F82" w:rsidRDefault="00902852">
            <w:pPr>
              <w:spacing w:beforeAutospacing="1" w:afterAutospacing="1"/>
            </w:pPr>
            <w:r>
              <w:rPr>
                <w:color w:val="000000"/>
              </w:rPr>
              <w:t>Non-Homeless Special Needs</w:t>
            </w:r>
          </w:p>
        </w:tc>
        <w:tc>
          <w:tcPr>
            <w:tcW w:w="0" w:type="auto"/>
            <w:tcBorders>
              <w:top w:val="single" w:sz="4" w:space="0" w:color="auto"/>
              <w:left w:val="single" w:sz="4" w:space="0" w:color="auto"/>
              <w:bottom w:val="single" w:sz="4" w:space="0" w:color="auto"/>
              <w:right w:val="single" w:sz="4" w:space="0" w:color="auto"/>
            </w:tcBorders>
          </w:tcPr>
          <w:p w14:paraId="2052A7FA" w14:textId="77777777"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14:paraId="1E02E316" w14:textId="77777777" w:rsidR="00ED4F82" w:rsidRDefault="00902852">
            <w:pPr>
              <w:spacing w:beforeAutospacing="1" w:afterAutospacing="1"/>
            </w:pPr>
            <w:r>
              <w:rPr>
                <w:color w:val="000000"/>
              </w:rPr>
              <w:t>Public Services &amp; Quality of Life Improvements</w:t>
            </w:r>
          </w:p>
        </w:tc>
        <w:tc>
          <w:tcPr>
            <w:tcW w:w="0" w:type="auto"/>
            <w:tcBorders>
              <w:top w:val="single" w:sz="4" w:space="0" w:color="auto"/>
              <w:left w:val="single" w:sz="4" w:space="0" w:color="auto"/>
              <w:bottom w:val="single" w:sz="4" w:space="0" w:color="auto"/>
              <w:right w:val="single" w:sz="4" w:space="0" w:color="auto"/>
            </w:tcBorders>
          </w:tcPr>
          <w:p w14:paraId="6FCE7E7C" w14:textId="77777777" w:rsidR="00ED4F82" w:rsidRDefault="00902852">
            <w:pPr>
              <w:spacing w:beforeAutospacing="1" w:afterAutospacing="1"/>
              <w:jc w:val="right"/>
            </w:pPr>
            <w:r>
              <w:rPr>
                <w:color w:val="000000"/>
              </w:rPr>
              <w:t>CDBG: $200,000</w:t>
            </w:r>
          </w:p>
        </w:tc>
        <w:tc>
          <w:tcPr>
            <w:tcW w:w="0" w:type="auto"/>
            <w:tcBorders>
              <w:top w:val="single" w:sz="4" w:space="0" w:color="auto"/>
              <w:left w:val="single" w:sz="4" w:space="0" w:color="auto"/>
              <w:bottom w:val="single" w:sz="4" w:space="0" w:color="auto"/>
              <w:right w:val="single" w:sz="4" w:space="0" w:color="auto"/>
            </w:tcBorders>
          </w:tcPr>
          <w:p w14:paraId="5FD73D6D" w14:textId="77777777" w:rsidR="00ED4F82" w:rsidRDefault="00902852">
            <w:pPr>
              <w:spacing w:beforeAutospacing="1" w:afterAutospacing="1"/>
            </w:pPr>
            <w:r>
              <w:rPr>
                <w:color w:val="000000"/>
              </w:rPr>
              <w:t>Public service activities other than Low/Moderate Income Housing Benefit:</w:t>
            </w:r>
            <w:r>
              <w:rPr>
                <w:color w:val="000000"/>
              </w:rPr>
              <w:br/>
              <w:t>1000 Persons Assisted</w:t>
            </w:r>
          </w:p>
        </w:tc>
      </w:tr>
      <w:tr w:rsidR="00ED4F82" w14:paraId="6C4E4C26" w14:textId="77777777"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14:paraId="7793B182" w14:textId="77777777" w:rsidR="00ED4F82" w:rsidRDefault="00902852">
            <w:pPr>
              <w:spacing w:beforeAutospacing="1" w:afterAutospacing="1"/>
            </w:pPr>
            <w:r>
              <w:rPr>
                <w:b/>
                <w:color w:val="000000"/>
              </w:rPr>
              <w:t>4</w:t>
            </w:r>
          </w:p>
        </w:tc>
        <w:tc>
          <w:tcPr>
            <w:tcW w:w="0" w:type="auto"/>
            <w:tcBorders>
              <w:top w:val="single" w:sz="4" w:space="0" w:color="auto"/>
              <w:left w:val="single" w:sz="4" w:space="0" w:color="auto"/>
              <w:bottom w:val="single" w:sz="4" w:space="0" w:color="auto"/>
              <w:right w:val="single" w:sz="4" w:space="0" w:color="auto"/>
            </w:tcBorders>
          </w:tcPr>
          <w:p w14:paraId="780DBD09" w14:textId="77777777" w:rsidR="00ED4F82" w:rsidRDefault="00902852">
            <w:pPr>
              <w:spacing w:beforeAutospacing="1" w:afterAutospacing="1"/>
            </w:pPr>
            <w:r>
              <w:rPr>
                <w:color w:val="000000"/>
              </w:rPr>
              <w:t>3B Provide Vital Services for LMI Households</w:t>
            </w:r>
          </w:p>
        </w:tc>
        <w:tc>
          <w:tcPr>
            <w:tcW w:w="0" w:type="auto"/>
            <w:tcBorders>
              <w:top w:val="single" w:sz="4" w:space="0" w:color="auto"/>
              <w:left w:val="single" w:sz="4" w:space="0" w:color="auto"/>
              <w:bottom w:val="single" w:sz="4" w:space="0" w:color="auto"/>
              <w:right w:val="single" w:sz="4" w:space="0" w:color="auto"/>
            </w:tcBorders>
          </w:tcPr>
          <w:p w14:paraId="421A095E" w14:textId="77777777"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7BE621CD" w14:textId="77777777"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46ABC0B0" w14:textId="77777777"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14:paraId="460C0CA9" w14:textId="77777777"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14:paraId="574E7860" w14:textId="77777777" w:rsidR="00ED4F82" w:rsidRDefault="00902852">
            <w:pPr>
              <w:spacing w:beforeAutospacing="1" w:afterAutospacing="1"/>
            </w:pPr>
            <w:r>
              <w:rPr>
                <w:color w:val="000000"/>
              </w:rPr>
              <w:t>Public Services &amp; Quality of Life Improvements</w:t>
            </w:r>
          </w:p>
        </w:tc>
        <w:tc>
          <w:tcPr>
            <w:tcW w:w="0" w:type="auto"/>
            <w:tcBorders>
              <w:top w:val="single" w:sz="4" w:space="0" w:color="auto"/>
              <w:left w:val="single" w:sz="4" w:space="0" w:color="auto"/>
              <w:bottom w:val="single" w:sz="4" w:space="0" w:color="auto"/>
              <w:right w:val="single" w:sz="4" w:space="0" w:color="auto"/>
            </w:tcBorders>
          </w:tcPr>
          <w:p w14:paraId="786CD190" w14:textId="77777777" w:rsidR="00ED4F82" w:rsidRDefault="00902852">
            <w:pPr>
              <w:spacing w:beforeAutospacing="1" w:afterAutospacing="1"/>
              <w:jc w:val="right"/>
            </w:pPr>
            <w:r>
              <w:rPr>
                <w:color w:val="000000"/>
              </w:rPr>
              <w:t>CDBG: $200,000</w:t>
            </w:r>
          </w:p>
        </w:tc>
        <w:tc>
          <w:tcPr>
            <w:tcW w:w="0" w:type="auto"/>
            <w:tcBorders>
              <w:top w:val="single" w:sz="4" w:space="0" w:color="auto"/>
              <w:left w:val="single" w:sz="4" w:space="0" w:color="auto"/>
              <w:bottom w:val="single" w:sz="4" w:space="0" w:color="auto"/>
              <w:right w:val="single" w:sz="4" w:space="0" w:color="auto"/>
            </w:tcBorders>
          </w:tcPr>
          <w:p w14:paraId="01B08797" w14:textId="77777777" w:rsidR="00ED4F82" w:rsidRDefault="00902852">
            <w:pPr>
              <w:spacing w:beforeAutospacing="1" w:afterAutospacing="1"/>
            </w:pPr>
            <w:r>
              <w:rPr>
                <w:color w:val="000000"/>
              </w:rPr>
              <w:t>Public service activities other than Low/Moderate Income Housing Benefit:</w:t>
            </w:r>
            <w:r>
              <w:rPr>
                <w:color w:val="000000"/>
              </w:rPr>
              <w:br/>
              <w:t>1000 Persons Assisted</w:t>
            </w:r>
          </w:p>
        </w:tc>
      </w:tr>
      <w:tr w:rsidR="00ED4F82" w14:paraId="6F8FCEC3" w14:textId="77777777"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14:paraId="12CC32AA" w14:textId="77777777" w:rsidR="00ED4F82" w:rsidRDefault="00902852">
            <w:pPr>
              <w:spacing w:beforeAutospacing="1" w:afterAutospacing="1"/>
            </w:pPr>
            <w:r>
              <w:rPr>
                <w:b/>
                <w:color w:val="000000"/>
              </w:rPr>
              <w:t>5</w:t>
            </w:r>
          </w:p>
        </w:tc>
        <w:tc>
          <w:tcPr>
            <w:tcW w:w="0" w:type="auto"/>
            <w:tcBorders>
              <w:top w:val="single" w:sz="4" w:space="0" w:color="auto"/>
              <w:left w:val="single" w:sz="4" w:space="0" w:color="auto"/>
              <w:bottom w:val="single" w:sz="4" w:space="0" w:color="auto"/>
              <w:right w:val="single" w:sz="4" w:space="0" w:color="auto"/>
            </w:tcBorders>
          </w:tcPr>
          <w:p w14:paraId="3EC05AAE" w14:textId="77777777" w:rsidR="00ED4F82" w:rsidRDefault="00902852">
            <w:pPr>
              <w:spacing w:beforeAutospacing="1" w:afterAutospacing="1"/>
            </w:pPr>
            <w:r>
              <w:rPr>
                <w:color w:val="000000"/>
              </w:rPr>
              <w:t xml:space="preserve">3C Provide for Improvements to Owner-occupied </w:t>
            </w:r>
            <w:proofErr w:type="spellStart"/>
            <w:r>
              <w:rPr>
                <w:color w:val="000000"/>
              </w:rPr>
              <w:t>Hous</w:t>
            </w:r>
            <w:proofErr w:type="spellEnd"/>
          </w:p>
        </w:tc>
        <w:tc>
          <w:tcPr>
            <w:tcW w:w="0" w:type="auto"/>
            <w:tcBorders>
              <w:top w:val="single" w:sz="4" w:space="0" w:color="auto"/>
              <w:left w:val="single" w:sz="4" w:space="0" w:color="auto"/>
              <w:bottom w:val="single" w:sz="4" w:space="0" w:color="auto"/>
              <w:right w:val="single" w:sz="4" w:space="0" w:color="auto"/>
            </w:tcBorders>
          </w:tcPr>
          <w:p w14:paraId="7463A484" w14:textId="77777777"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2DAB5DF5" w14:textId="77777777"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2240392D" w14:textId="77777777" w:rsidR="00ED4F82" w:rsidRDefault="00902852">
            <w:pPr>
              <w:spacing w:beforeAutospacing="1" w:afterAutospacing="1"/>
            </w:pPr>
            <w:r>
              <w:rPr>
                <w:color w:val="000000"/>
              </w:rPr>
              <w:t>Affordable Housing</w:t>
            </w:r>
          </w:p>
        </w:tc>
        <w:tc>
          <w:tcPr>
            <w:tcW w:w="0" w:type="auto"/>
            <w:tcBorders>
              <w:top w:val="single" w:sz="4" w:space="0" w:color="auto"/>
              <w:left w:val="single" w:sz="4" w:space="0" w:color="auto"/>
              <w:bottom w:val="single" w:sz="4" w:space="0" w:color="auto"/>
              <w:right w:val="single" w:sz="4" w:space="0" w:color="auto"/>
            </w:tcBorders>
          </w:tcPr>
          <w:p w14:paraId="14DE3D88" w14:textId="77777777" w:rsidR="00ED4F82" w:rsidRDefault="00902852">
            <w:pPr>
              <w:spacing w:beforeAutospacing="1" w:afterAutospacing="1"/>
            </w:pPr>
            <w:r>
              <w:rPr>
                <w:color w:val="000000"/>
              </w:rPr>
              <w:t xml:space="preserve"> </w:t>
            </w:r>
          </w:p>
        </w:tc>
        <w:tc>
          <w:tcPr>
            <w:tcW w:w="0" w:type="auto"/>
            <w:tcBorders>
              <w:top w:val="single" w:sz="4" w:space="0" w:color="auto"/>
              <w:left w:val="single" w:sz="4" w:space="0" w:color="auto"/>
              <w:bottom w:val="single" w:sz="4" w:space="0" w:color="auto"/>
              <w:right w:val="single" w:sz="4" w:space="0" w:color="auto"/>
            </w:tcBorders>
          </w:tcPr>
          <w:p w14:paraId="2CEB3724" w14:textId="77777777" w:rsidR="00ED4F82" w:rsidRDefault="00902852">
            <w:pPr>
              <w:spacing w:beforeAutospacing="1" w:afterAutospacing="1"/>
            </w:pPr>
            <w:r>
              <w:rPr>
                <w:color w:val="000000"/>
              </w:rPr>
              <w:t>Public Services &amp; Quality of Life Improvements</w:t>
            </w:r>
          </w:p>
        </w:tc>
        <w:tc>
          <w:tcPr>
            <w:tcW w:w="0" w:type="auto"/>
            <w:tcBorders>
              <w:top w:val="single" w:sz="4" w:space="0" w:color="auto"/>
              <w:left w:val="single" w:sz="4" w:space="0" w:color="auto"/>
              <w:bottom w:val="single" w:sz="4" w:space="0" w:color="auto"/>
              <w:right w:val="single" w:sz="4" w:space="0" w:color="auto"/>
            </w:tcBorders>
          </w:tcPr>
          <w:p w14:paraId="56AF2469" w14:textId="77777777" w:rsidR="00ED4F82" w:rsidRDefault="00902852">
            <w:pPr>
              <w:spacing w:beforeAutospacing="1" w:afterAutospacing="1"/>
              <w:jc w:val="right"/>
            </w:pPr>
            <w:r>
              <w:rPr>
                <w:color w:val="000000"/>
              </w:rPr>
              <w:t>CDBG: $200,000</w:t>
            </w:r>
          </w:p>
        </w:tc>
        <w:tc>
          <w:tcPr>
            <w:tcW w:w="0" w:type="auto"/>
            <w:tcBorders>
              <w:top w:val="single" w:sz="4" w:space="0" w:color="auto"/>
              <w:left w:val="single" w:sz="4" w:space="0" w:color="auto"/>
              <w:bottom w:val="single" w:sz="4" w:space="0" w:color="auto"/>
              <w:right w:val="single" w:sz="4" w:space="0" w:color="auto"/>
            </w:tcBorders>
          </w:tcPr>
          <w:p w14:paraId="1814C32A" w14:textId="77777777" w:rsidR="00ED4F82" w:rsidRDefault="00902852">
            <w:pPr>
              <w:spacing w:beforeAutospacing="1" w:afterAutospacing="1"/>
            </w:pPr>
            <w:r>
              <w:rPr>
                <w:color w:val="000000"/>
              </w:rPr>
              <w:t>Homeowner Housing Rehabilitated:</w:t>
            </w:r>
            <w:r>
              <w:rPr>
                <w:color w:val="000000"/>
              </w:rPr>
              <w:br/>
              <w:t>10 Household Housing Unit</w:t>
            </w:r>
          </w:p>
        </w:tc>
      </w:tr>
      <w:tr w:rsidR="00A54018" w14:paraId="1E814694" w14:textId="77777777"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14:paraId="7AFC0AFE" w14:textId="77777777" w:rsidR="00A54018" w:rsidRPr="00561CD7" w:rsidRDefault="00A54018">
            <w:pPr>
              <w:spacing w:beforeAutospacing="1" w:afterAutospacing="1"/>
              <w:rPr>
                <w:b/>
                <w:color w:val="FF0000"/>
              </w:rPr>
            </w:pPr>
            <w:r w:rsidRPr="00561CD7">
              <w:rPr>
                <w:b/>
                <w:color w:val="FF0000"/>
              </w:rPr>
              <w:lastRenderedPageBreak/>
              <w:t>6</w:t>
            </w:r>
          </w:p>
        </w:tc>
        <w:tc>
          <w:tcPr>
            <w:tcW w:w="0" w:type="auto"/>
            <w:tcBorders>
              <w:top w:val="single" w:sz="4" w:space="0" w:color="auto"/>
              <w:left w:val="single" w:sz="4" w:space="0" w:color="auto"/>
              <w:bottom w:val="single" w:sz="4" w:space="0" w:color="auto"/>
              <w:right w:val="single" w:sz="4" w:space="0" w:color="auto"/>
            </w:tcBorders>
          </w:tcPr>
          <w:p w14:paraId="323EB1BA" w14:textId="77777777" w:rsidR="00A54018" w:rsidRPr="00561CD7" w:rsidRDefault="00A54018">
            <w:pPr>
              <w:spacing w:beforeAutospacing="1" w:afterAutospacing="1"/>
              <w:rPr>
                <w:color w:val="FF0000"/>
              </w:rPr>
            </w:pPr>
            <w:r w:rsidRPr="00561CD7">
              <w:rPr>
                <w:color w:val="FF0000"/>
              </w:rPr>
              <w:t>4A Affordable Owner-Occupied Housing Opportunities</w:t>
            </w:r>
          </w:p>
        </w:tc>
        <w:tc>
          <w:tcPr>
            <w:tcW w:w="0" w:type="auto"/>
            <w:tcBorders>
              <w:top w:val="single" w:sz="4" w:space="0" w:color="auto"/>
              <w:left w:val="single" w:sz="4" w:space="0" w:color="auto"/>
              <w:bottom w:val="single" w:sz="4" w:space="0" w:color="auto"/>
              <w:right w:val="single" w:sz="4" w:space="0" w:color="auto"/>
            </w:tcBorders>
          </w:tcPr>
          <w:p w14:paraId="2A35055D" w14:textId="77777777" w:rsidR="00A54018" w:rsidRPr="00561CD7" w:rsidRDefault="00A54018">
            <w:pPr>
              <w:spacing w:beforeAutospacing="1" w:afterAutospacing="1"/>
              <w:jc w:val="right"/>
              <w:rPr>
                <w:color w:val="FF0000"/>
              </w:rPr>
            </w:pPr>
            <w:r w:rsidRPr="00561CD7">
              <w:rPr>
                <w:color w:val="FF0000"/>
              </w:rPr>
              <w:t>2022</w:t>
            </w:r>
          </w:p>
        </w:tc>
        <w:tc>
          <w:tcPr>
            <w:tcW w:w="0" w:type="auto"/>
            <w:tcBorders>
              <w:top w:val="single" w:sz="4" w:space="0" w:color="auto"/>
              <w:left w:val="single" w:sz="4" w:space="0" w:color="auto"/>
              <w:bottom w:val="single" w:sz="4" w:space="0" w:color="auto"/>
              <w:right w:val="single" w:sz="4" w:space="0" w:color="auto"/>
            </w:tcBorders>
          </w:tcPr>
          <w:p w14:paraId="4F1B7DA0" w14:textId="77777777" w:rsidR="00A54018" w:rsidRPr="00561CD7" w:rsidRDefault="00A54018">
            <w:pPr>
              <w:spacing w:beforeAutospacing="1" w:afterAutospacing="1"/>
              <w:jc w:val="right"/>
              <w:rPr>
                <w:color w:val="FF0000"/>
              </w:rPr>
            </w:pPr>
            <w:r w:rsidRPr="00561CD7">
              <w:rPr>
                <w:color w:val="FF0000"/>
              </w:rPr>
              <w:t>2025</w:t>
            </w:r>
          </w:p>
        </w:tc>
        <w:tc>
          <w:tcPr>
            <w:tcW w:w="0" w:type="auto"/>
            <w:tcBorders>
              <w:top w:val="single" w:sz="4" w:space="0" w:color="auto"/>
              <w:left w:val="single" w:sz="4" w:space="0" w:color="auto"/>
              <w:bottom w:val="single" w:sz="4" w:space="0" w:color="auto"/>
              <w:right w:val="single" w:sz="4" w:space="0" w:color="auto"/>
            </w:tcBorders>
          </w:tcPr>
          <w:p w14:paraId="6CAF4FD8" w14:textId="77777777" w:rsidR="00A54018" w:rsidRPr="00561CD7" w:rsidRDefault="00A54018">
            <w:pPr>
              <w:spacing w:beforeAutospacing="1" w:afterAutospacing="1"/>
              <w:rPr>
                <w:color w:val="FF0000"/>
              </w:rPr>
            </w:pPr>
            <w:r w:rsidRPr="00561CD7">
              <w:rPr>
                <w:color w:val="FF0000"/>
              </w:rPr>
              <w:t>Affordable Housing</w:t>
            </w:r>
          </w:p>
        </w:tc>
        <w:tc>
          <w:tcPr>
            <w:tcW w:w="0" w:type="auto"/>
            <w:tcBorders>
              <w:top w:val="single" w:sz="4" w:space="0" w:color="auto"/>
              <w:left w:val="single" w:sz="4" w:space="0" w:color="auto"/>
              <w:bottom w:val="single" w:sz="4" w:space="0" w:color="auto"/>
              <w:right w:val="single" w:sz="4" w:space="0" w:color="auto"/>
            </w:tcBorders>
          </w:tcPr>
          <w:p w14:paraId="1C9700D1" w14:textId="77777777" w:rsidR="00A54018" w:rsidRPr="00561CD7" w:rsidRDefault="00A54018">
            <w:pPr>
              <w:spacing w:beforeAutospacing="1" w:afterAutospacing="1"/>
              <w:rPr>
                <w:color w:val="FF0000"/>
              </w:rPr>
            </w:pPr>
          </w:p>
        </w:tc>
        <w:tc>
          <w:tcPr>
            <w:tcW w:w="0" w:type="auto"/>
            <w:tcBorders>
              <w:top w:val="single" w:sz="4" w:space="0" w:color="auto"/>
              <w:left w:val="single" w:sz="4" w:space="0" w:color="auto"/>
              <w:bottom w:val="single" w:sz="4" w:space="0" w:color="auto"/>
              <w:right w:val="single" w:sz="4" w:space="0" w:color="auto"/>
            </w:tcBorders>
          </w:tcPr>
          <w:p w14:paraId="68070267" w14:textId="77777777" w:rsidR="00A54018" w:rsidRPr="00561CD7" w:rsidRDefault="00A54018">
            <w:pPr>
              <w:spacing w:beforeAutospacing="1" w:afterAutospacing="1"/>
              <w:rPr>
                <w:color w:val="FF0000"/>
              </w:rPr>
            </w:pPr>
            <w:r w:rsidRPr="00561CD7">
              <w:rPr>
                <w:color w:val="FF0000"/>
              </w:rPr>
              <w:t>Affordable Housing Development and Preservation</w:t>
            </w:r>
          </w:p>
        </w:tc>
        <w:tc>
          <w:tcPr>
            <w:tcW w:w="0" w:type="auto"/>
            <w:tcBorders>
              <w:top w:val="single" w:sz="4" w:space="0" w:color="auto"/>
              <w:left w:val="single" w:sz="4" w:space="0" w:color="auto"/>
              <w:bottom w:val="single" w:sz="4" w:space="0" w:color="auto"/>
              <w:right w:val="single" w:sz="4" w:space="0" w:color="auto"/>
            </w:tcBorders>
          </w:tcPr>
          <w:p w14:paraId="6FF41743" w14:textId="77777777" w:rsidR="00A54018" w:rsidRPr="00561CD7" w:rsidRDefault="00A54018">
            <w:pPr>
              <w:spacing w:beforeAutospacing="1" w:afterAutospacing="1"/>
              <w:jc w:val="right"/>
              <w:rPr>
                <w:color w:val="FF0000"/>
              </w:rPr>
            </w:pPr>
            <w:r w:rsidRPr="00561CD7">
              <w:rPr>
                <w:color w:val="FF0000"/>
              </w:rPr>
              <w:t>HOME:</w:t>
            </w:r>
            <w:r w:rsidR="00561CD7" w:rsidRPr="00561CD7">
              <w:rPr>
                <w:color w:val="FF0000"/>
              </w:rPr>
              <w:t xml:space="preserve"> $1,033,736</w:t>
            </w:r>
          </w:p>
        </w:tc>
        <w:tc>
          <w:tcPr>
            <w:tcW w:w="0" w:type="auto"/>
            <w:tcBorders>
              <w:top w:val="single" w:sz="4" w:space="0" w:color="auto"/>
              <w:left w:val="single" w:sz="4" w:space="0" w:color="auto"/>
              <w:bottom w:val="single" w:sz="4" w:space="0" w:color="auto"/>
              <w:right w:val="single" w:sz="4" w:space="0" w:color="auto"/>
            </w:tcBorders>
          </w:tcPr>
          <w:p w14:paraId="022D4A1F" w14:textId="77777777" w:rsidR="00A54018" w:rsidRPr="00DF7C3A" w:rsidRDefault="0038191D">
            <w:pPr>
              <w:spacing w:beforeAutospacing="1" w:afterAutospacing="1"/>
              <w:rPr>
                <w:color w:val="FF0000"/>
              </w:rPr>
            </w:pPr>
            <w:r w:rsidRPr="00DF7C3A">
              <w:rPr>
                <w:color w:val="FF0000"/>
              </w:rPr>
              <w:t>Homeowner Housing Added: 5 Household Housing Unit</w:t>
            </w:r>
            <w:r w:rsidRPr="00DF7C3A">
              <w:rPr>
                <w:color w:val="FF0000"/>
              </w:rPr>
              <w:br/>
              <w:t>Direct Financial Assistance to Homebuyers: 40 Households Assisted</w:t>
            </w:r>
          </w:p>
        </w:tc>
      </w:tr>
      <w:tr w:rsidR="00A54018" w14:paraId="6EB64C42" w14:textId="77777777" w:rsidTr="00502811">
        <w:trPr>
          <w:cantSplit/>
          <w:jc w:val="center"/>
        </w:trPr>
        <w:tc>
          <w:tcPr>
            <w:tcW w:w="0" w:type="auto"/>
            <w:tcBorders>
              <w:top w:val="single" w:sz="4" w:space="0" w:color="auto"/>
              <w:left w:val="single" w:sz="4" w:space="0" w:color="auto"/>
              <w:bottom w:val="single" w:sz="4" w:space="0" w:color="auto"/>
              <w:right w:val="single" w:sz="4" w:space="0" w:color="auto"/>
            </w:tcBorders>
          </w:tcPr>
          <w:p w14:paraId="607D61E6" w14:textId="77777777" w:rsidR="00A54018" w:rsidRPr="00561CD7" w:rsidRDefault="00A54018">
            <w:pPr>
              <w:spacing w:beforeAutospacing="1" w:afterAutospacing="1"/>
              <w:rPr>
                <w:b/>
                <w:color w:val="FF0000"/>
              </w:rPr>
            </w:pPr>
            <w:r w:rsidRPr="00561CD7">
              <w:rPr>
                <w:b/>
                <w:color w:val="FF0000"/>
              </w:rPr>
              <w:t>7</w:t>
            </w:r>
          </w:p>
        </w:tc>
        <w:tc>
          <w:tcPr>
            <w:tcW w:w="0" w:type="auto"/>
            <w:tcBorders>
              <w:top w:val="single" w:sz="4" w:space="0" w:color="auto"/>
              <w:left w:val="single" w:sz="4" w:space="0" w:color="auto"/>
              <w:bottom w:val="single" w:sz="4" w:space="0" w:color="auto"/>
              <w:right w:val="single" w:sz="4" w:space="0" w:color="auto"/>
            </w:tcBorders>
          </w:tcPr>
          <w:p w14:paraId="4521A5FF" w14:textId="77777777" w:rsidR="00A54018" w:rsidRPr="00561CD7" w:rsidRDefault="00A54018">
            <w:pPr>
              <w:spacing w:beforeAutospacing="1" w:afterAutospacing="1"/>
              <w:rPr>
                <w:color w:val="FF0000"/>
              </w:rPr>
            </w:pPr>
            <w:r w:rsidRPr="00561CD7">
              <w:rPr>
                <w:color w:val="FF0000"/>
              </w:rPr>
              <w:t>4B Affordable Rental Housing Opportunities</w:t>
            </w:r>
          </w:p>
        </w:tc>
        <w:tc>
          <w:tcPr>
            <w:tcW w:w="0" w:type="auto"/>
            <w:tcBorders>
              <w:top w:val="single" w:sz="4" w:space="0" w:color="auto"/>
              <w:left w:val="single" w:sz="4" w:space="0" w:color="auto"/>
              <w:bottom w:val="single" w:sz="4" w:space="0" w:color="auto"/>
              <w:right w:val="single" w:sz="4" w:space="0" w:color="auto"/>
            </w:tcBorders>
          </w:tcPr>
          <w:p w14:paraId="36EA01A0" w14:textId="77777777" w:rsidR="00A54018" w:rsidRPr="00561CD7" w:rsidRDefault="00A54018">
            <w:pPr>
              <w:spacing w:beforeAutospacing="1" w:afterAutospacing="1"/>
              <w:jc w:val="right"/>
              <w:rPr>
                <w:color w:val="FF0000"/>
              </w:rPr>
            </w:pPr>
            <w:r w:rsidRPr="00561CD7">
              <w:rPr>
                <w:color w:val="FF0000"/>
              </w:rPr>
              <w:t>2022</w:t>
            </w:r>
          </w:p>
        </w:tc>
        <w:tc>
          <w:tcPr>
            <w:tcW w:w="0" w:type="auto"/>
            <w:tcBorders>
              <w:top w:val="single" w:sz="4" w:space="0" w:color="auto"/>
              <w:left w:val="single" w:sz="4" w:space="0" w:color="auto"/>
              <w:bottom w:val="single" w:sz="4" w:space="0" w:color="auto"/>
              <w:right w:val="single" w:sz="4" w:space="0" w:color="auto"/>
            </w:tcBorders>
          </w:tcPr>
          <w:p w14:paraId="4A4D36BC" w14:textId="77777777" w:rsidR="00A54018" w:rsidRPr="00561CD7" w:rsidRDefault="00A54018">
            <w:pPr>
              <w:spacing w:beforeAutospacing="1" w:afterAutospacing="1"/>
              <w:jc w:val="right"/>
              <w:rPr>
                <w:color w:val="FF0000"/>
              </w:rPr>
            </w:pPr>
            <w:r w:rsidRPr="00561CD7">
              <w:rPr>
                <w:color w:val="FF0000"/>
              </w:rPr>
              <w:t>2025</w:t>
            </w:r>
          </w:p>
        </w:tc>
        <w:tc>
          <w:tcPr>
            <w:tcW w:w="0" w:type="auto"/>
            <w:tcBorders>
              <w:top w:val="single" w:sz="4" w:space="0" w:color="auto"/>
              <w:left w:val="single" w:sz="4" w:space="0" w:color="auto"/>
              <w:bottom w:val="single" w:sz="4" w:space="0" w:color="auto"/>
              <w:right w:val="single" w:sz="4" w:space="0" w:color="auto"/>
            </w:tcBorders>
          </w:tcPr>
          <w:p w14:paraId="0F399B73" w14:textId="77777777" w:rsidR="00A54018" w:rsidRPr="00561CD7" w:rsidRDefault="00A54018">
            <w:pPr>
              <w:spacing w:beforeAutospacing="1" w:afterAutospacing="1"/>
              <w:rPr>
                <w:color w:val="FF0000"/>
              </w:rPr>
            </w:pPr>
            <w:r w:rsidRPr="00561CD7">
              <w:rPr>
                <w:color w:val="FF0000"/>
              </w:rPr>
              <w:t>Affordable Housing</w:t>
            </w:r>
          </w:p>
        </w:tc>
        <w:tc>
          <w:tcPr>
            <w:tcW w:w="0" w:type="auto"/>
            <w:tcBorders>
              <w:top w:val="single" w:sz="4" w:space="0" w:color="auto"/>
              <w:left w:val="single" w:sz="4" w:space="0" w:color="auto"/>
              <w:bottom w:val="single" w:sz="4" w:space="0" w:color="auto"/>
              <w:right w:val="single" w:sz="4" w:space="0" w:color="auto"/>
            </w:tcBorders>
          </w:tcPr>
          <w:p w14:paraId="300D3364" w14:textId="77777777" w:rsidR="00A54018" w:rsidRPr="00561CD7" w:rsidRDefault="00A54018">
            <w:pPr>
              <w:spacing w:beforeAutospacing="1" w:afterAutospacing="1"/>
              <w:rPr>
                <w:color w:val="FF0000"/>
              </w:rPr>
            </w:pPr>
          </w:p>
        </w:tc>
        <w:tc>
          <w:tcPr>
            <w:tcW w:w="0" w:type="auto"/>
            <w:tcBorders>
              <w:top w:val="single" w:sz="4" w:space="0" w:color="auto"/>
              <w:left w:val="single" w:sz="4" w:space="0" w:color="auto"/>
              <w:bottom w:val="single" w:sz="4" w:space="0" w:color="auto"/>
              <w:right w:val="single" w:sz="4" w:space="0" w:color="auto"/>
            </w:tcBorders>
          </w:tcPr>
          <w:p w14:paraId="0579480B" w14:textId="77777777" w:rsidR="00A54018" w:rsidRPr="00561CD7" w:rsidRDefault="00A54018">
            <w:pPr>
              <w:spacing w:beforeAutospacing="1" w:afterAutospacing="1"/>
              <w:rPr>
                <w:color w:val="FF0000"/>
              </w:rPr>
            </w:pPr>
            <w:r w:rsidRPr="00561CD7">
              <w:rPr>
                <w:color w:val="FF0000"/>
              </w:rPr>
              <w:t>Affordable Housing Development and Preservation</w:t>
            </w:r>
          </w:p>
        </w:tc>
        <w:tc>
          <w:tcPr>
            <w:tcW w:w="0" w:type="auto"/>
            <w:tcBorders>
              <w:top w:val="single" w:sz="4" w:space="0" w:color="auto"/>
              <w:left w:val="single" w:sz="4" w:space="0" w:color="auto"/>
              <w:bottom w:val="single" w:sz="4" w:space="0" w:color="auto"/>
              <w:right w:val="single" w:sz="4" w:space="0" w:color="auto"/>
            </w:tcBorders>
          </w:tcPr>
          <w:p w14:paraId="18CD70C4" w14:textId="77777777" w:rsidR="00A54018" w:rsidRPr="00561CD7" w:rsidRDefault="00561CD7">
            <w:pPr>
              <w:spacing w:beforeAutospacing="1" w:afterAutospacing="1"/>
              <w:jc w:val="right"/>
              <w:rPr>
                <w:color w:val="FF0000"/>
              </w:rPr>
            </w:pPr>
            <w:r w:rsidRPr="00561CD7">
              <w:rPr>
                <w:color w:val="FF0000"/>
              </w:rPr>
              <w:t>HOME: $1,033,736</w:t>
            </w:r>
          </w:p>
        </w:tc>
        <w:tc>
          <w:tcPr>
            <w:tcW w:w="0" w:type="auto"/>
            <w:tcBorders>
              <w:top w:val="single" w:sz="4" w:space="0" w:color="auto"/>
              <w:left w:val="single" w:sz="4" w:space="0" w:color="auto"/>
              <w:bottom w:val="single" w:sz="4" w:space="0" w:color="auto"/>
              <w:right w:val="single" w:sz="4" w:space="0" w:color="auto"/>
            </w:tcBorders>
          </w:tcPr>
          <w:p w14:paraId="1C6BCD79" w14:textId="087BC89F" w:rsidR="00A54018" w:rsidRPr="00DF7C3A" w:rsidRDefault="0038191D">
            <w:pPr>
              <w:spacing w:beforeAutospacing="1" w:afterAutospacing="1"/>
              <w:rPr>
                <w:color w:val="FF0000"/>
              </w:rPr>
            </w:pPr>
            <w:r w:rsidRPr="00DF7C3A">
              <w:rPr>
                <w:color w:val="FF0000"/>
              </w:rPr>
              <w:t>Rental units constructed: 5 Household Housing Unit</w:t>
            </w:r>
            <w:r w:rsidRPr="00DF7C3A">
              <w:rPr>
                <w:color w:val="FF0000"/>
              </w:rPr>
              <w:br/>
              <w:t>Rental units rehabilitated: 10 Household Housing Unit</w:t>
            </w:r>
          </w:p>
        </w:tc>
      </w:tr>
    </w:tbl>
    <w:p w14:paraId="62986DBF"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58</w:t>
      </w:r>
      <w:r>
        <w:rPr>
          <w:rFonts w:asciiTheme="minorHAnsi" w:hAnsiTheme="minorHAnsi"/>
        </w:rPr>
        <w:fldChar w:fldCharType="end"/>
      </w:r>
      <w:r>
        <w:rPr>
          <w:rFonts w:asciiTheme="minorHAnsi" w:hAnsiTheme="minorHAnsi"/>
        </w:rPr>
        <w:t xml:space="preserve"> – Goals Summary</w:t>
      </w:r>
    </w:p>
    <w:p w14:paraId="0CB71646" w14:textId="77777777" w:rsidR="00502811" w:rsidRDefault="00502811">
      <w:pPr>
        <w:spacing w:after="0" w:line="240" w:lineRule="auto"/>
        <w:rPr>
          <w:b/>
          <w:sz w:val="24"/>
          <w:szCs w:val="24"/>
        </w:rPr>
      </w:pPr>
      <w:r>
        <w:rPr>
          <w:b/>
          <w:sz w:val="24"/>
          <w:szCs w:val="24"/>
        </w:rPr>
        <w:br w:type="page"/>
      </w:r>
    </w:p>
    <w:p w14:paraId="66DE45C2" w14:textId="77777777" w:rsidR="00ED4F82" w:rsidRDefault="00902852">
      <w:pPr>
        <w:rPr>
          <w:b/>
          <w:sz w:val="24"/>
          <w:szCs w:val="24"/>
        </w:rPr>
      </w:pPr>
      <w:r>
        <w:rPr>
          <w:b/>
          <w:sz w:val="24"/>
          <w:szCs w:val="24"/>
        </w:rPr>
        <w:lastRenderedPageBreak/>
        <w:t>Goal Descriptions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1557"/>
        <w:gridCol w:w="11065"/>
      </w:tblGrid>
      <w:tr w:rsidR="00275FF6" w14:paraId="773E4963" w14:textId="77777777" w:rsidTr="00275FF6">
        <w:trPr>
          <w:cantSplit/>
        </w:trPr>
        <w:tc>
          <w:tcPr>
            <w:tcW w:w="0" w:type="auto"/>
            <w:vMerge w:val="restart"/>
          </w:tcPr>
          <w:p w14:paraId="78270481" w14:textId="77777777" w:rsidR="00ED4F82" w:rsidRDefault="00902852">
            <w:pPr>
              <w:keepNext/>
              <w:spacing w:before="100" w:after="0"/>
            </w:pPr>
            <w:r>
              <w:rPr>
                <w:b/>
                <w:color w:val="000000"/>
              </w:rPr>
              <w:t>1</w:t>
            </w:r>
          </w:p>
        </w:tc>
        <w:tc>
          <w:tcPr>
            <w:tcW w:w="1557" w:type="dxa"/>
          </w:tcPr>
          <w:p w14:paraId="0BE4D1B0" w14:textId="77777777" w:rsidR="00ED4F82" w:rsidRDefault="00902852">
            <w:pPr>
              <w:keepNext/>
              <w:spacing w:before="100" w:after="0"/>
              <w:rPr>
                <w:b/>
              </w:rPr>
            </w:pPr>
            <w:r>
              <w:rPr>
                <w:b/>
              </w:rPr>
              <w:t>Goal Name</w:t>
            </w:r>
          </w:p>
        </w:tc>
        <w:tc>
          <w:tcPr>
            <w:tcW w:w="11065" w:type="dxa"/>
          </w:tcPr>
          <w:p w14:paraId="644CF420" w14:textId="77777777" w:rsidR="00ED4F82" w:rsidRDefault="00902852">
            <w:pPr>
              <w:spacing w:before="100" w:after="0"/>
            </w:pPr>
            <w:r>
              <w:rPr>
                <w:color w:val="000000"/>
              </w:rPr>
              <w:t>1A Improve Access to Public Facilities</w:t>
            </w:r>
          </w:p>
        </w:tc>
      </w:tr>
      <w:tr w:rsidR="00275FF6" w14:paraId="03C2BC60" w14:textId="77777777" w:rsidTr="00275FF6">
        <w:trPr>
          <w:cantSplit/>
        </w:trPr>
        <w:tc>
          <w:tcPr>
            <w:tcW w:w="0" w:type="auto"/>
            <w:vMerge/>
          </w:tcPr>
          <w:p w14:paraId="2B924C09" w14:textId="77777777" w:rsidR="00ED4F82" w:rsidRDefault="00ED4F82"/>
        </w:tc>
        <w:tc>
          <w:tcPr>
            <w:tcW w:w="1557" w:type="dxa"/>
          </w:tcPr>
          <w:p w14:paraId="267BAC7E" w14:textId="77777777" w:rsidR="00ED4F82" w:rsidRDefault="00902852">
            <w:pPr>
              <w:keepNext/>
              <w:spacing w:before="100" w:after="0"/>
              <w:rPr>
                <w:b/>
              </w:rPr>
            </w:pPr>
            <w:r>
              <w:rPr>
                <w:b/>
              </w:rPr>
              <w:t>Goal Description</w:t>
            </w:r>
          </w:p>
        </w:tc>
        <w:tc>
          <w:tcPr>
            <w:tcW w:w="11065" w:type="dxa"/>
          </w:tcPr>
          <w:p w14:paraId="71953297" w14:textId="77777777" w:rsidR="00ED4F82" w:rsidRDefault="00902852">
            <w:pPr>
              <w:spacing w:before="100" w:after="0"/>
            </w:pPr>
            <w:r>
              <w:rPr>
                <w:color w:val="000000"/>
              </w:rPr>
              <w:t>Improve access to public facilities that will benefit LMI persons and households and the special needs population.</w:t>
            </w:r>
          </w:p>
        </w:tc>
      </w:tr>
      <w:tr w:rsidR="00275FF6" w14:paraId="53968AE6" w14:textId="77777777" w:rsidTr="00275FF6">
        <w:trPr>
          <w:cantSplit/>
        </w:trPr>
        <w:tc>
          <w:tcPr>
            <w:tcW w:w="0" w:type="auto"/>
            <w:vMerge w:val="restart"/>
          </w:tcPr>
          <w:p w14:paraId="60C1698B" w14:textId="77777777" w:rsidR="00ED4F82" w:rsidRDefault="00902852">
            <w:pPr>
              <w:keepNext/>
              <w:spacing w:before="100" w:after="0"/>
            </w:pPr>
            <w:r>
              <w:rPr>
                <w:b/>
                <w:color w:val="000000"/>
              </w:rPr>
              <w:t>2</w:t>
            </w:r>
          </w:p>
        </w:tc>
        <w:tc>
          <w:tcPr>
            <w:tcW w:w="1557" w:type="dxa"/>
          </w:tcPr>
          <w:p w14:paraId="76FADBF3" w14:textId="77777777" w:rsidR="00ED4F82" w:rsidRDefault="00902852">
            <w:pPr>
              <w:keepNext/>
              <w:spacing w:before="100" w:after="0"/>
              <w:rPr>
                <w:b/>
              </w:rPr>
            </w:pPr>
            <w:r>
              <w:rPr>
                <w:b/>
              </w:rPr>
              <w:t>Goal Name</w:t>
            </w:r>
          </w:p>
        </w:tc>
        <w:tc>
          <w:tcPr>
            <w:tcW w:w="11065" w:type="dxa"/>
          </w:tcPr>
          <w:p w14:paraId="10D4ED0B" w14:textId="77777777" w:rsidR="00ED4F82" w:rsidRDefault="00902852">
            <w:pPr>
              <w:spacing w:before="100" w:after="0"/>
            </w:pPr>
            <w:r>
              <w:rPr>
                <w:color w:val="000000"/>
              </w:rPr>
              <w:t>2A Reduce Slum &amp; Blight in Residential Areas</w:t>
            </w:r>
          </w:p>
        </w:tc>
      </w:tr>
      <w:tr w:rsidR="00275FF6" w14:paraId="3AA8B4C7" w14:textId="77777777" w:rsidTr="00275FF6">
        <w:trPr>
          <w:cantSplit/>
        </w:trPr>
        <w:tc>
          <w:tcPr>
            <w:tcW w:w="0" w:type="auto"/>
            <w:vMerge/>
          </w:tcPr>
          <w:p w14:paraId="515B7378" w14:textId="77777777" w:rsidR="00ED4F82" w:rsidRDefault="00ED4F82"/>
        </w:tc>
        <w:tc>
          <w:tcPr>
            <w:tcW w:w="1557" w:type="dxa"/>
          </w:tcPr>
          <w:p w14:paraId="3C699B3C" w14:textId="77777777" w:rsidR="00ED4F82" w:rsidRDefault="00902852">
            <w:pPr>
              <w:keepNext/>
              <w:spacing w:before="100" w:after="0"/>
              <w:rPr>
                <w:b/>
              </w:rPr>
            </w:pPr>
            <w:r>
              <w:rPr>
                <w:b/>
              </w:rPr>
              <w:t>Goal Description</w:t>
            </w:r>
          </w:p>
        </w:tc>
        <w:tc>
          <w:tcPr>
            <w:tcW w:w="11065" w:type="dxa"/>
          </w:tcPr>
          <w:p w14:paraId="3A752211" w14:textId="77777777" w:rsidR="00ED4F82" w:rsidRDefault="00902852">
            <w:pPr>
              <w:spacing w:before="100" w:after="0"/>
            </w:pPr>
            <w:r>
              <w:rPr>
                <w:color w:val="000000"/>
              </w:rPr>
              <w:t>Reduce slum and blight in the County through demolition of buildings and housing code enforcement and foreclosed property care.</w:t>
            </w:r>
          </w:p>
        </w:tc>
      </w:tr>
      <w:tr w:rsidR="00275FF6" w14:paraId="699F5C7C" w14:textId="77777777" w:rsidTr="00275FF6">
        <w:trPr>
          <w:cantSplit/>
        </w:trPr>
        <w:tc>
          <w:tcPr>
            <w:tcW w:w="0" w:type="auto"/>
            <w:vMerge w:val="restart"/>
          </w:tcPr>
          <w:p w14:paraId="752BFE85" w14:textId="77777777" w:rsidR="00ED4F82" w:rsidRDefault="00902852">
            <w:pPr>
              <w:keepNext/>
              <w:spacing w:before="100" w:after="0"/>
            </w:pPr>
            <w:r>
              <w:rPr>
                <w:b/>
                <w:color w:val="000000"/>
              </w:rPr>
              <w:t>3</w:t>
            </w:r>
          </w:p>
        </w:tc>
        <w:tc>
          <w:tcPr>
            <w:tcW w:w="1557" w:type="dxa"/>
          </w:tcPr>
          <w:p w14:paraId="33D0386B" w14:textId="77777777" w:rsidR="00ED4F82" w:rsidRDefault="00902852">
            <w:pPr>
              <w:keepNext/>
              <w:spacing w:before="100" w:after="0"/>
              <w:rPr>
                <w:b/>
              </w:rPr>
            </w:pPr>
            <w:r>
              <w:rPr>
                <w:b/>
              </w:rPr>
              <w:t>Goal Name</w:t>
            </w:r>
          </w:p>
        </w:tc>
        <w:tc>
          <w:tcPr>
            <w:tcW w:w="11065" w:type="dxa"/>
          </w:tcPr>
          <w:p w14:paraId="56111D56" w14:textId="77777777" w:rsidR="00ED4F82" w:rsidRDefault="00902852">
            <w:pPr>
              <w:spacing w:before="100" w:after="0"/>
            </w:pPr>
            <w:r>
              <w:rPr>
                <w:color w:val="000000"/>
              </w:rPr>
              <w:t>3A Provide Supportive Services for Special Needs P</w:t>
            </w:r>
          </w:p>
        </w:tc>
      </w:tr>
      <w:tr w:rsidR="00275FF6" w14:paraId="738A842B" w14:textId="77777777" w:rsidTr="00275FF6">
        <w:trPr>
          <w:cantSplit/>
        </w:trPr>
        <w:tc>
          <w:tcPr>
            <w:tcW w:w="0" w:type="auto"/>
            <w:vMerge/>
          </w:tcPr>
          <w:p w14:paraId="21ABDEA2" w14:textId="77777777" w:rsidR="00ED4F82" w:rsidRDefault="00ED4F82"/>
        </w:tc>
        <w:tc>
          <w:tcPr>
            <w:tcW w:w="1557" w:type="dxa"/>
          </w:tcPr>
          <w:p w14:paraId="5988C1AB" w14:textId="77777777" w:rsidR="00ED4F82" w:rsidRDefault="00902852">
            <w:pPr>
              <w:keepNext/>
              <w:spacing w:before="100" w:after="0"/>
              <w:rPr>
                <w:b/>
              </w:rPr>
            </w:pPr>
            <w:r>
              <w:rPr>
                <w:b/>
              </w:rPr>
              <w:t>Goal Description</w:t>
            </w:r>
          </w:p>
        </w:tc>
        <w:tc>
          <w:tcPr>
            <w:tcW w:w="11065" w:type="dxa"/>
          </w:tcPr>
          <w:p w14:paraId="6E7AAEA3" w14:textId="77777777" w:rsidR="00ED4F82" w:rsidRDefault="00902852">
            <w:pPr>
              <w:spacing w:before="100" w:after="0"/>
            </w:pPr>
            <w:r>
              <w:rPr>
                <w:color w:val="000000"/>
              </w:rPr>
              <w:t>Provide supportive services for special needs populations in the jurisdiction.</w:t>
            </w:r>
          </w:p>
        </w:tc>
      </w:tr>
      <w:tr w:rsidR="00275FF6" w14:paraId="1003FF7B" w14:textId="77777777" w:rsidTr="00275FF6">
        <w:trPr>
          <w:cantSplit/>
        </w:trPr>
        <w:tc>
          <w:tcPr>
            <w:tcW w:w="0" w:type="auto"/>
            <w:vMerge w:val="restart"/>
          </w:tcPr>
          <w:p w14:paraId="23FD67A0" w14:textId="77777777" w:rsidR="00ED4F82" w:rsidRDefault="00902852">
            <w:pPr>
              <w:keepNext/>
              <w:spacing w:before="100" w:after="0"/>
            </w:pPr>
            <w:r>
              <w:rPr>
                <w:b/>
                <w:color w:val="000000"/>
              </w:rPr>
              <w:t>4</w:t>
            </w:r>
          </w:p>
        </w:tc>
        <w:tc>
          <w:tcPr>
            <w:tcW w:w="1557" w:type="dxa"/>
          </w:tcPr>
          <w:p w14:paraId="4B7D1E4B" w14:textId="77777777" w:rsidR="00ED4F82" w:rsidRDefault="00902852">
            <w:pPr>
              <w:keepNext/>
              <w:spacing w:before="100" w:after="0"/>
              <w:rPr>
                <w:b/>
              </w:rPr>
            </w:pPr>
            <w:r>
              <w:rPr>
                <w:b/>
              </w:rPr>
              <w:t>Goal Name</w:t>
            </w:r>
          </w:p>
        </w:tc>
        <w:tc>
          <w:tcPr>
            <w:tcW w:w="11065" w:type="dxa"/>
          </w:tcPr>
          <w:p w14:paraId="1A0013CB" w14:textId="77777777" w:rsidR="00ED4F82" w:rsidRDefault="00902852">
            <w:pPr>
              <w:spacing w:before="100" w:after="0"/>
            </w:pPr>
            <w:r>
              <w:rPr>
                <w:color w:val="000000"/>
              </w:rPr>
              <w:t>3B Provide Vital Services for LMI Households</w:t>
            </w:r>
          </w:p>
        </w:tc>
      </w:tr>
      <w:tr w:rsidR="00275FF6" w14:paraId="39329B06" w14:textId="77777777" w:rsidTr="00275FF6">
        <w:trPr>
          <w:cantSplit/>
        </w:trPr>
        <w:tc>
          <w:tcPr>
            <w:tcW w:w="0" w:type="auto"/>
            <w:vMerge/>
          </w:tcPr>
          <w:p w14:paraId="046CD606" w14:textId="77777777" w:rsidR="00ED4F82" w:rsidRDefault="00ED4F82"/>
        </w:tc>
        <w:tc>
          <w:tcPr>
            <w:tcW w:w="1557" w:type="dxa"/>
          </w:tcPr>
          <w:p w14:paraId="5E5B4A77" w14:textId="77777777" w:rsidR="00ED4F82" w:rsidRDefault="00902852">
            <w:pPr>
              <w:keepNext/>
              <w:spacing w:before="100" w:after="0"/>
              <w:rPr>
                <w:b/>
              </w:rPr>
            </w:pPr>
            <w:r>
              <w:rPr>
                <w:b/>
              </w:rPr>
              <w:t>Goal Description</w:t>
            </w:r>
          </w:p>
        </w:tc>
        <w:tc>
          <w:tcPr>
            <w:tcW w:w="11065" w:type="dxa"/>
          </w:tcPr>
          <w:p w14:paraId="6F44B076" w14:textId="77777777" w:rsidR="00ED4F82" w:rsidRDefault="00902852">
            <w:pPr>
              <w:spacing w:before="100" w:after="0"/>
            </w:pPr>
            <w:r>
              <w:rPr>
                <w:color w:val="000000"/>
              </w:rPr>
              <w:t>Provide vital services for LMI persons and households.  These public services include youth, senior, and economic development programs.</w:t>
            </w:r>
          </w:p>
        </w:tc>
      </w:tr>
      <w:tr w:rsidR="00275FF6" w14:paraId="69474CAB" w14:textId="77777777" w:rsidTr="00275FF6">
        <w:trPr>
          <w:cantSplit/>
        </w:trPr>
        <w:tc>
          <w:tcPr>
            <w:tcW w:w="0" w:type="auto"/>
            <w:vMerge w:val="restart"/>
          </w:tcPr>
          <w:p w14:paraId="65720E44" w14:textId="77777777" w:rsidR="00ED4F82" w:rsidRDefault="00902852">
            <w:pPr>
              <w:keepNext/>
              <w:spacing w:before="100" w:after="0"/>
            </w:pPr>
            <w:r>
              <w:rPr>
                <w:b/>
                <w:color w:val="000000"/>
              </w:rPr>
              <w:t>5</w:t>
            </w:r>
          </w:p>
        </w:tc>
        <w:tc>
          <w:tcPr>
            <w:tcW w:w="1557" w:type="dxa"/>
          </w:tcPr>
          <w:p w14:paraId="639A45C8" w14:textId="77777777" w:rsidR="00ED4F82" w:rsidRDefault="00902852">
            <w:pPr>
              <w:keepNext/>
              <w:spacing w:before="100" w:after="0"/>
              <w:rPr>
                <w:b/>
              </w:rPr>
            </w:pPr>
            <w:r>
              <w:rPr>
                <w:b/>
              </w:rPr>
              <w:t>Goal Name</w:t>
            </w:r>
          </w:p>
        </w:tc>
        <w:tc>
          <w:tcPr>
            <w:tcW w:w="11065" w:type="dxa"/>
          </w:tcPr>
          <w:p w14:paraId="3073E5E5" w14:textId="77777777" w:rsidR="00ED4F82" w:rsidRDefault="00902852">
            <w:pPr>
              <w:spacing w:before="100" w:after="0"/>
            </w:pPr>
            <w:r>
              <w:rPr>
                <w:color w:val="000000"/>
              </w:rPr>
              <w:t xml:space="preserve">3C Provide for Improvements to Owner-occupied </w:t>
            </w:r>
            <w:proofErr w:type="spellStart"/>
            <w:r>
              <w:rPr>
                <w:color w:val="000000"/>
              </w:rPr>
              <w:t>Hous</w:t>
            </w:r>
            <w:proofErr w:type="spellEnd"/>
          </w:p>
        </w:tc>
      </w:tr>
      <w:tr w:rsidR="00275FF6" w14:paraId="3FD13296" w14:textId="77777777" w:rsidTr="00275FF6">
        <w:trPr>
          <w:cantSplit/>
        </w:trPr>
        <w:tc>
          <w:tcPr>
            <w:tcW w:w="0" w:type="auto"/>
            <w:vMerge/>
            <w:tcBorders>
              <w:bottom w:val="single" w:sz="4" w:space="0" w:color="auto"/>
            </w:tcBorders>
          </w:tcPr>
          <w:p w14:paraId="6F552B16" w14:textId="77777777" w:rsidR="00ED4F82" w:rsidRDefault="00ED4F82"/>
        </w:tc>
        <w:tc>
          <w:tcPr>
            <w:tcW w:w="1557" w:type="dxa"/>
          </w:tcPr>
          <w:p w14:paraId="3162EB92" w14:textId="77777777" w:rsidR="00ED4F82" w:rsidRDefault="00902852">
            <w:pPr>
              <w:keepNext/>
              <w:spacing w:before="100" w:after="0"/>
              <w:rPr>
                <w:b/>
              </w:rPr>
            </w:pPr>
            <w:r>
              <w:rPr>
                <w:b/>
              </w:rPr>
              <w:t>Goal Description</w:t>
            </w:r>
          </w:p>
        </w:tc>
        <w:tc>
          <w:tcPr>
            <w:tcW w:w="11065" w:type="dxa"/>
          </w:tcPr>
          <w:p w14:paraId="3AF40E31" w14:textId="77777777" w:rsidR="00ED4F82" w:rsidRDefault="00902852">
            <w:pPr>
              <w:spacing w:before="100" w:after="0"/>
            </w:pPr>
            <w:r>
              <w:rPr>
                <w:color w:val="000000"/>
              </w:rPr>
              <w:t>Provide for Improvements to Owner-occupied Housing throughout the County for LMI households.</w:t>
            </w:r>
          </w:p>
        </w:tc>
      </w:tr>
      <w:tr w:rsidR="006813A6" w:rsidRPr="006813A6" w14:paraId="4DF660E6" w14:textId="77777777" w:rsidTr="00275FF6">
        <w:trPr>
          <w:cantSplit/>
        </w:trPr>
        <w:tc>
          <w:tcPr>
            <w:tcW w:w="0" w:type="auto"/>
            <w:tcBorders>
              <w:bottom w:val="nil"/>
            </w:tcBorders>
          </w:tcPr>
          <w:p w14:paraId="578E7497" w14:textId="77777777" w:rsidR="00275FF6" w:rsidRPr="006813A6" w:rsidRDefault="00275FF6" w:rsidP="00275FF6">
            <w:pPr>
              <w:spacing w:after="0"/>
              <w:rPr>
                <w:b/>
                <w:color w:val="FF0000"/>
              </w:rPr>
            </w:pPr>
            <w:r w:rsidRPr="006813A6">
              <w:rPr>
                <w:b/>
                <w:color w:val="FF0000"/>
              </w:rPr>
              <w:t>6</w:t>
            </w:r>
          </w:p>
        </w:tc>
        <w:tc>
          <w:tcPr>
            <w:tcW w:w="1557" w:type="dxa"/>
          </w:tcPr>
          <w:p w14:paraId="0F1BA55E" w14:textId="77777777" w:rsidR="00275FF6" w:rsidRPr="006813A6" w:rsidRDefault="00275FF6" w:rsidP="00275FF6">
            <w:pPr>
              <w:keepNext/>
              <w:spacing w:before="100" w:after="0"/>
              <w:rPr>
                <w:b/>
                <w:color w:val="FF0000"/>
              </w:rPr>
            </w:pPr>
            <w:r w:rsidRPr="006813A6">
              <w:rPr>
                <w:b/>
                <w:color w:val="FF0000"/>
              </w:rPr>
              <w:t>Goal Name</w:t>
            </w:r>
          </w:p>
        </w:tc>
        <w:tc>
          <w:tcPr>
            <w:tcW w:w="11065" w:type="dxa"/>
          </w:tcPr>
          <w:p w14:paraId="32A3B8D4" w14:textId="77777777" w:rsidR="00275FF6" w:rsidRPr="006813A6" w:rsidRDefault="00275FF6" w:rsidP="00275FF6">
            <w:pPr>
              <w:spacing w:before="100" w:after="0"/>
              <w:rPr>
                <w:color w:val="FF0000"/>
              </w:rPr>
            </w:pPr>
            <w:r w:rsidRPr="006813A6">
              <w:rPr>
                <w:color w:val="FF0000"/>
              </w:rPr>
              <w:t>4A Affordable Owner-Occupied Housing Opportunities</w:t>
            </w:r>
          </w:p>
        </w:tc>
      </w:tr>
      <w:tr w:rsidR="006813A6" w:rsidRPr="006813A6" w14:paraId="2B26F560" w14:textId="77777777" w:rsidTr="00275FF6">
        <w:trPr>
          <w:cantSplit/>
        </w:trPr>
        <w:tc>
          <w:tcPr>
            <w:tcW w:w="0" w:type="auto"/>
            <w:tcBorders>
              <w:top w:val="nil"/>
              <w:bottom w:val="single" w:sz="4" w:space="0" w:color="auto"/>
            </w:tcBorders>
          </w:tcPr>
          <w:p w14:paraId="7FF0471F" w14:textId="77777777" w:rsidR="00275FF6" w:rsidRPr="006813A6" w:rsidRDefault="00275FF6" w:rsidP="00275FF6">
            <w:pPr>
              <w:spacing w:after="0"/>
              <w:rPr>
                <w:b/>
                <w:color w:val="FF0000"/>
              </w:rPr>
            </w:pPr>
          </w:p>
        </w:tc>
        <w:tc>
          <w:tcPr>
            <w:tcW w:w="1557" w:type="dxa"/>
          </w:tcPr>
          <w:p w14:paraId="3FE55BDC" w14:textId="77777777" w:rsidR="00275FF6" w:rsidRPr="006813A6" w:rsidRDefault="00275FF6" w:rsidP="00275FF6">
            <w:pPr>
              <w:keepNext/>
              <w:spacing w:before="100" w:after="0"/>
              <w:rPr>
                <w:b/>
                <w:color w:val="FF0000"/>
              </w:rPr>
            </w:pPr>
            <w:r w:rsidRPr="006813A6">
              <w:rPr>
                <w:b/>
                <w:color w:val="FF0000"/>
              </w:rPr>
              <w:t>Goal Description</w:t>
            </w:r>
          </w:p>
        </w:tc>
        <w:tc>
          <w:tcPr>
            <w:tcW w:w="11065" w:type="dxa"/>
          </w:tcPr>
          <w:p w14:paraId="5D01DA77" w14:textId="77777777" w:rsidR="00275FF6" w:rsidRPr="006813A6" w:rsidRDefault="00275FF6" w:rsidP="00275FF6">
            <w:pPr>
              <w:spacing w:before="100" w:after="0"/>
              <w:rPr>
                <w:color w:val="FF0000"/>
              </w:rPr>
            </w:pPr>
            <w:r w:rsidRPr="006813A6">
              <w:rPr>
                <w:color w:val="FF0000"/>
              </w:rPr>
              <w:t xml:space="preserve">The County will fund activities that promote affordable housing opportunities such as housing development, housing rehabilitation activities, and </w:t>
            </w:r>
            <w:r w:rsidR="006813A6" w:rsidRPr="006813A6">
              <w:rPr>
                <w:color w:val="FF0000"/>
              </w:rPr>
              <w:t xml:space="preserve">homebuyer programs for </w:t>
            </w:r>
            <w:r w:rsidR="006813A6">
              <w:rPr>
                <w:color w:val="FF0000"/>
              </w:rPr>
              <w:t xml:space="preserve">LMI </w:t>
            </w:r>
            <w:r w:rsidR="006813A6" w:rsidRPr="006813A6">
              <w:rPr>
                <w:color w:val="FF0000"/>
              </w:rPr>
              <w:t xml:space="preserve">homeowners and </w:t>
            </w:r>
            <w:r w:rsidR="006813A6">
              <w:rPr>
                <w:color w:val="FF0000"/>
              </w:rPr>
              <w:t xml:space="preserve">eligible </w:t>
            </w:r>
            <w:r w:rsidR="006813A6" w:rsidRPr="006813A6">
              <w:rPr>
                <w:color w:val="FF0000"/>
              </w:rPr>
              <w:t>homebuyers.</w:t>
            </w:r>
          </w:p>
        </w:tc>
      </w:tr>
      <w:tr w:rsidR="006813A6" w:rsidRPr="006813A6" w14:paraId="5F244977" w14:textId="77777777" w:rsidTr="00275FF6">
        <w:trPr>
          <w:cantSplit/>
        </w:trPr>
        <w:tc>
          <w:tcPr>
            <w:tcW w:w="0" w:type="auto"/>
            <w:tcBorders>
              <w:bottom w:val="nil"/>
            </w:tcBorders>
          </w:tcPr>
          <w:p w14:paraId="10A03E2B" w14:textId="77777777" w:rsidR="00275FF6" w:rsidRPr="006813A6" w:rsidRDefault="00275FF6" w:rsidP="00275FF6">
            <w:pPr>
              <w:spacing w:after="0"/>
              <w:rPr>
                <w:b/>
                <w:color w:val="FF0000"/>
              </w:rPr>
            </w:pPr>
            <w:r w:rsidRPr="006813A6">
              <w:rPr>
                <w:b/>
                <w:color w:val="FF0000"/>
              </w:rPr>
              <w:t>7</w:t>
            </w:r>
          </w:p>
        </w:tc>
        <w:tc>
          <w:tcPr>
            <w:tcW w:w="1557" w:type="dxa"/>
          </w:tcPr>
          <w:p w14:paraId="6E7DA660" w14:textId="77777777" w:rsidR="00275FF6" w:rsidRPr="006813A6" w:rsidRDefault="00275FF6" w:rsidP="00275FF6">
            <w:pPr>
              <w:keepNext/>
              <w:spacing w:before="100" w:after="0"/>
              <w:rPr>
                <w:b/>
                <w:color w:val="FF0000"/>
              </w:rPr>
            </w:pPr>
            <w:r w:rsidRPr="006813A6">
              <w:rPr>
                <w:b/>
                <w:color w:val="FF0000"/>
              </w:rPr>
              <w:t>Goal Name</w:t>
            </w:r>
          </w:p>
        </w:tc>
        <w:tc>
          <w:tcPr>
            <w:tcW w:w="11065" w:type="dxa"/>
          </w:tcPr>
          <w:p w14:paraId="656497E6" w14:textId="77777777" w:rsidR="00275FF6" w:rsidRPr="006813A6" w:rsidRDefault="00275FF6" w:rsidP="00275FF6">
            <w:pPr>
              <w:spacing w:before="100" w:after="0"/>
              <w:rPr>
                <w:color w:val="FF0000"/>
              </w:rPr>
            </w:pPr>
            <w:r w:rsidRPr="006813A6">
              <w:rPr>
                <w:color w:val="FF0000"/>
              </w:rPr>
              <w:t>4B Affordable Rental Housing Opportunities</w:t>
            </w:r>
          </w:p>
        </w:tc>
      </w:tr>
      <w:tr w:rsidR="006813A6" w:rsidRPr="006813A6" w14:paraId="1D9F9B54" w14:textId="77777777" w:rsidTr="00275FF6">
        <w:trPr>
          <w:cantSplit/>
        </w:trPr>
        <w:tc>
          <w:tcPr>
            <w:tcW w:w="0" w:type="auto"/>
            <w:tcBorders>
              <w:top w:val="nil"/>
            </w:tcBorders>
          </w:tcPr>
          <w:p w14:paraId="0E233E30" w14:textId="77777777" w:rsidR="00275FF6" w:rsidRPr="006813A6" w:rsidRDefault="00275FF6" w:rsidP="00275FF6">
            <w:pPr>
              <w:spacing w:after="0"/>
              <w:rPr>
                <w:color w:val="FF0000"/>
              </w:rPr>
            </w:pPr>
          </w:p>
        </w:tc>
        <w:tc>
          <w:tcPr>
            <w:tcW w:w="1557" w:type="dxa"/>
          </w:tcPr>
          <w:p w14:paraId="791576C0" w14:textId="77777777" w:rsidR="00275FF6" w:rsidRPr="006813A6" w:rsidRDefault="00275FF6" w:rsidP="00275FF6">
            <w:pPr>
              <w:keepNext/>
              <w:spacing w:before="100" w:after="0"/>
              <w:rPr>
                <w:b/>
                <w:color w:val="FF0000"/>
              </w:rPr>
            </w:pPr>
            <w:r w:rsidRPr="006813A6">
              <w:rPr>
                <w:b/>
                <w:color w:val="FF0000"/>
              </w:rPr>
              <w:t>Goal Description</w:t>
            </w:r>
          </w:p>
        </w:tc>
        <w:tc>
          <w:tcPr>
            <w:tcW w:w="11065" w:type="dxa"/>
          </w:tcPr>
          <w:p w14:paraId="4779903F" w14:textId="733C2FCB" w:rsidR="00275FF6" w:rsidRPr="006813A6" w:rsidRDefault="006813A6" w:rsidP="00275FF6">
            <w:pPr>
              <w:spacing w:before="100" w:after="0"/>
              <w:rPr>
                <w:color w:val="FF0000"/>
              </w:rPr>
            </w:pPr>
            <w:r>
              <w:rPr>
                <w:color w:val="FF0000"/>
              </w:rPr>
              <w:t>The County will fund activities that promote rental housing opportunities such as new rental housing construction</w:t>
            </w:r>
            <w:r w:rsidR="00DF7C3A">
              <w:rPr>
                <w:color w:val="FF0000"/>
              </w:rPr>
              <w:t xml:space="preserve"> and</w:t>
            </w:r>
            <w:r>
              <w:rPr>
                <w:color w:val="FF0000"/>
              </w:rPr>
              <w:t xml:space="preserve"> rental housing rehab</w:t>
            </w:r>
            <w:r w:rsidR="00DF7C3A">
              <w:rPr>
                <w:color w:val="FF0000"/>
              </w:rPr>
              <w:t>.</w:t>
            </w:r>
          </w:p>
        </w:tc>
      </w:tr>
    </w:tbl>
    <w:p w14:paraId="0F16A236" w14:textId="77777777" w:rsidR="007535FF" w:rsidRDefault="007535FF">
      <w:pPr>
        <w:rPr>
          <w:b/>
          <w:sz w:val="24"/>
          <w:szCs w:val="24"/>
        </w:rPr>
      </w:pPr>
    </w:p>
    <w:p w14:paraId="7259AA09" w14:textId="77777777" w:rsidR="00ED4F82" w:rsidRDefault="00902852" w:rsidP="00502811">
      <w:pPr>
        <w:jc w:val="both"/>
        <w:rPr>
          <w:b/>
          <w:sz w:val="24"/>
          <w:szCs w:val="24"/>
        </w:rPr>
      </w:pPr>
      <w:r>
        <w:rPr>
          <w:b/>
          <w:sz w:val="24"/>
          <w:szCs w:val="24"/>
        </w:rPr>
        <w:lastRenderedPageBreak/>
        <w:t>Estimate the number of extremely low-income, low-income, and moderate-income families to whom the jurisdiction will provide affordable housing as defined by HOME 91.315(b)(2)</w:t>
      </w:r>
    </w:p>
    <w:p w14:paraId="74DD12DA" w14:textId="77777777" w:rsidR="00ED4F82" w:rsidRDefault="00902852" w:rsidP="00502811">
      <w:pPr>
        <w:spacing w:beforeAutospacing="1" w:afterAutospacing="1"/>
        <w:jc w:val="both"/>
        <w:rPr>
          <w:szCs w:val="24"/>
        </w:rPr>
      </w:pPr>
      <w:r>
        <w:t>The County estimates it will work to provide affordable housing to low- and moderate-income households over the 5-Year Plan:</w:t>
      </w:r>
    </w:p>
    <w:p w14:paraId="60293180" w14:textId="77777777" w:rsidR="0058369A" w:rsidRDefault="0058369A">
      <w:pPr>
        <w:spacing w:beforeAutospacing="1" w:afterAutospacing="1"/>
      </w:pPr>
      <w:r>
        <w:t>CDBG:</w:t>
      </w:r>
    </w:p>
    <w:p w14:paraId="275CE287" w14:textId="77777777" w:rsidR="00ED4F82" w:rsidRDefault="00902852">
      <w:pPr>
        <w:spacing w:beforeAutospacing="1" w:afterAutospacing="1"/>
      </w:pPr>
      <w:r>
        <w:t>Homeowner Housing Rehabilitated: 10 Household Housing Units.</w:t>
      </w:r>
    </w:p>
    <w:p w14:paraId="316B2584" w14:textId="77777777" w:rsidR="0058369A" w:rsidRPr="00DF7C3A" w:rsidRDefault="0058369A">
      <w:pPr>
        <w:spacing w:beforeAutospacing="1" w:afterAutospacing="1"/>
        <w:rPr>
          <w:color w:val="FF0000"/>
          <w:szCs w:val="24"/>
        </w:rPr>
      </w:pPr>
      <w:r w:rsidRPr="00DF7C3A">
        <w:rPr>
          <w:color w:val="FF0000"/>
          <w:szCs w:val="24"/>
        </w:rPr>
        <w:t>HOME:</w:t>
      </w:r>
    </w:p>
    <w:p w14:paraId="768B15F0" w14:textId="77777777" w:rsidR="0058369A" w:rsidRPr="00DF7C3A" w:rsidRDefault="0058369A" w:rsidP="0058369A">
      <w:pPr>
        <w:spacing w:after="0"/>
        <w:rPr>
          <w:color w:val="FF0000"/>
        </w:rPr>
      </w:pPr>
      <w:r w:rsidRPr="00DF7C3A">
        <w:rPr>
          <w:color w:val="FF0000"/>
        </w:rPr>
        <w:t>Homeowner Housing Added: 5 Household Housing Unit</w:t>
      </w:r>
      <w:r w:rsidRPr="00DF7C3A">
        <w:rPr>
          <w:color w:val="FF0000"/>
        </w:rPr>
        <w:br/>
        <w:t>Direct Financial Assistance to Homebuyers: 40 Households Assisted</w:t>
      </w:r>
    </w:p>
    <w:p w14:paraId="50D581FC" w14:textId="64E9EC2A" w:rsidR="0058369A" w:rsidRPr="0058369A" w:rsidRDefault="0058369A" w:rsidP="0058369A">
      <w:pPr>
        <w:spacing w:after="0"/>
        <w:rPr>
          <w:color w:val="FF0000"/>
          <w:szCs w:val="24"/>
        </w:rPr>
      </w:pPr>
      <w:r w:rsidRPr="00DF7C3A">
        <w:rPr>
          <w:color w:val="FF0000"/>
        </w:rPr>
        <w:t>Rental units constructed: 5 Household Housing Unit</w:t>
      </w:r>
      <w:r w:rsidRPr="00DF7C3A">
        <w:rPr>
          <w:color w:val="FF0000"/>
        </w:rPr>
        <w:br/>
        <w:t>Rental units rehabilitated: 10 Household Housing Unit</w:t>
      </w:r>
    </w:p>
    <w:p w14:paraId="29E88CAC" w14:textId="77777777" w:rsidR="00ED4F82" w:rsidRDefault="00ED4F82">
      <w:pPr>
        <w:rPr>
          <w:rFonts w:cs="Arial"/>
        </w:rPr>
      </w:pPr>
    </w:p>
    <w:p w14:paraId="59695A14" w14:textId="77777777" w:rsidR="00ED4F82" w:rsidRDefault="00ED4F82">
      <w:pPr>
        <w:pStyle w:val="Heading2"/>
        <w:pageBreakBefore/>
        <w:rPr>
          <w:rFonts w:ascii="Calibri" w:hAnsi="Calibri"/>
          <w:i w:val="0"/>
        </w:rPr>
        <w:sectPr w:rsidR="00ED4F82">
          <w:pgSz w:w="15840" w:h="12240" w:orient="landscape" w:code="1"/>
          <w:pgMar w:top="1440" w:right="1440" w:bottom="1440" w:left="1440" w:header="720" w:footer="720" w:gutter="0"/>
          <w:cols w:space="720"/>
          <w:docGrid w:linePitch="360"/>
        </w:sectPr>
      </w:pPr>
    </w:p>
    <w:p w14:paraId="39B1A8ED" w14:textId="77777777" w:rsidR="00ED4F82" w:rsidRDefault="00902852">
      <w:pPr>
        <w:pStyle w:val="Heading2"/>
        <w:pageBreakBefore/>
        <w:rPr>
          <w:rFonts w:ascii="Calibri" w:hAnsi="Calibri"/>
          <w:i w:val="0"/>
        </w:rPr>
      </w:pPr>
      <w:bookmarkStart w:id="46" w:name="_Toc78523634"/>
      <w:r>
        <w:rPr>
          <w:rFonts w:ascii="Calibri" w:hAnsi="Calibri"/>
          <w:i w:val="0"/>
        </w:rPr>
        <w:lastRenderedPageBreak/>
        <w:t>SP-50 Public Housing Accessibility and Involvement – 91.215(c)</w:t>
      </w:r>
      <w:bookmarkEnd w:id="46"/>
    </w:p>
    <w:p w14:paraId="6FAA6902" w14:textId="77777777" w:rsidR="00ED4F82" w:rsidRDefault="00902852" w:rsidP="008D43EA">
      <w:pPr>
        <w:jc w:val="both"/>
        <w:rPr>
          <w:b/>
          <w:sz w:val="24"/>
          <w:szCs w:val="24"/>
        </w:rPr>
      </w:pPr>
      <w:r>
        <w:rPr>
          <w:b/>
          <w:sz w:val="24"/>
          <w:szCs w:val="24"/>
        </w:rPr>
        <w:t xml:space="preserve">Need to Increase the Number of Accessible Units (if Required by a Section 504 Voluntary Compliance Agreement) </w:t>
      </w:r>
    </w:p>
    <w:p w14:paraId="778B548E" w14:textId="77777777" w:rsidR="00ED4F82" w:rsidRDefault="00902852" w:rsidP="008D43EA">
      <w:pPr>
        <w:spacing w:beforeAutospacing="1" w:afterAutospacing="1"/>
        <w:jc w:val="both"/>
        <w:rPr>
          <w:rFonts w:cs="Arial"/>
        </w:rPr>
      </w:pPr>
      <w:r>
        <w:rPr>
          <w:rFonts w:cs="Arial"/>
        </w:rPr>
        <w:t>Currently the South Carolina Regional Housing Authority No. 3 (SCRHA3) is not expanding the number of accessible units in compliance with Section 504.  However, it is the policy of the SCRHA3 to comply with Section 504 of the Rehabilitation Act and the Federal Fair Housing Act to provide reasonable accommodations and modifications upon the request to all applicants, residents, and employees with disabilities. SCRHA3 is an equal housing opportunity provider and does not discriminate against applicants and/or residents with disabilities. It is the policy of the housing authority to provide reasonable accommodations and/or modifications to applicants or residents who have a disability to be able to fully use and enjoy their apartment and the apartment community. </w:t>
      </w:r>
    </w:p>
    <w:p w14:paraId="3737BBE8" w14:textId="77777777" w:rsidR="00ED4F82" w:rsidRDefault="00902852" w:rsidP="008D43EA">
      <w:pPr>
        <w:spacing w:beforeAutospacing="1" w:afterAutospacing="1"/>
        <w:jc w:val="both"/>
        <w:rPr>
          <w:rFonts w:cs="Arial"/>
        </w:rPr>
      </w:pPr>
      <w:r>
        <w:rPr>
          <w:rFonts w:cs="Arial"/>
        </w:rPr>
        <w:t>In accordance with Section 504, reasonable accommodations will be made for individuals with handicaps or disabilities (applicants or residents). Such accommodations may include changes in the method of administering policies, procedures, or services. </w:t>
      </w:r>
    </w:p>
    <w:p w14:paraId="7030718B" w14:textId="77777777" w:rsidR="00ED4F82" w:rsidRDefault="00902852" w:rsidP="008D43EA">
      <w:pPr>
        <w:jc w:val="both"/>
        <w:rPr>
          <w:b/>
          <w:sz w:val="24"/>
          <w:szCs w:val="24"/>
        </w:rPr>
      </w:pPr>
      <w:r>
        <w:rPr>
          <w:b/>
          <w:sz w:val="24"/>
          <w:szCs w:val="24"/>
        </w:rPr>
        <w:t>Activities to Increase Resident Involvements</w:t>
      </w:r>
    </w:p>
    <w:p w14:paraId="0D80DF87" w14:textId="77777777" w:rsidR="00ED4F82" w:rsidRDefault="00902852" w:rsidP="008D43EA">
      <w:pPr>
        <w:spacing w:beforeAutospacing="1" w:afterAutospacing="1"/>
        <w:jc w:val="both"/>
        <w:rPr>
          <w:rFonts w:cs="Arial"/>
        </w:rPr>
      </w:pPr>
      <w:r>
        <w:rPr>
          <w:rFonts w:cs="Arial"/>
        </w:rPr>
        <w:t>The SCRHA3 has supportive services that help to increase residents’ involvement with activities at the public housing community.  Supportive services provide opportunities for personal growth, leadership advancement and community engagement; resident job training and employment placement; case management and supportive group environments; and health and wellness initiatives.  These programs include:</w:t>
      </w:r>
    </w:p>
    <w:p w14:paraId="240C059A" w14:textId="77777777" w:rsidR="00ED4F82" w:rsidRDefault="00902852" w:rsidP="008D43EA">
      <w:pPr>
        <w:spacing w:beforeAutospacing="1" w:afterAutospacing="1"/>
        <w:jc w:val="both"/>
        <w:rPr>
          <w:rFonts w:cs="Arial"/>
        </w:rPr>
      </w:pPr>
      <w:r>
        <w:rPr>
          <w:rFonts w:cs="Arial"/>
        </w:rPr>
        <w:t>Youth Enrichment Scholarships (YES): This program provides assistance with registration fees to connect residents with community and school-based activities and resources.</w:t>
      </w:r>
    </w:p>
    <w:p w14:paraId="7C3FAA53" w14:textId="77777777" w:rsidR="00ED4F82" w:rsidRDefault="00902852" w:rsidP="008D43EA">
      <w:pPr>
        <w:spacing w:beforeAutospacing="1" w:afterAutospacing="1"/>
        <w:jc w:val="both"/>
        <w:rPr>
          <w:rFonts w:cs="Arial"/>
        </w:rPr>
      </w:pPr>
      <w:r>
        <w:rPr>
          <w:rFonts w:cs="Arial"/>
        </w:rPr>
        <w:t>Benefit Access: This program provides access to resources needed by families to achieve and maintain self-sufficiency.</w:t>
      </w:r>
    </w:p>
    <w:p w14:paraId="31763A00" w14:textId="77777777" w:rsidR="00ED4F82" w:rsidRDefault="00902852" w:rsidP="008D43EA">
      <w:pPr>
        <w:spacing w:beforeAutospacing="1" w:afterAutospacing="1"/>
        <w:jc w:val="both"/>
        <w:rPr>
          <w:rFonts w:cs="Arial"/>
        </w:rPr>
      </w:pPr>
      <w:r>
        <w:rPr>
          <w:rFonts w:cs="Arial"/>
        </w:rPr>
        <w:t>Resident Training Program: This program provides job training and employment opportunities through hands-on experience and job coaching.</w:t>
      </w:r>
    </w:p>
    <w:p w14:paraId="1F9BD19E" w14:textId="77777777" w:rsidR="00ED4F82" w:rsidRDefault="00902852" w:rsidP="008D43EA">
      <w:pPr>
        <w:jc w:val="both"/>
        <w:rPr>
          <w:rFonts w:cs="Arial"/>
          <w:b/>
          <w:sz w:val="24"/>
          <w:szCs w:val="24"/>
        </w:rPr>
      </w:pPr>
      <w:r>
        <w:rPr>
          <w:rFonts w:cs="Arial"/>
          <w:b/>
          <w:sz w:val="24"/>
          <w:szCs w:val="24"/>
        </w:rPr>
        <w:t>Is the public housing agency designated as troubled under 24 CFR part 902?</w:t>
      </w:r>
    </w:p>
    <w:p w14:paraId="37C5560B" w14:textId="77777777" w:rsidR="00ED4F82" w:rsidRDefault="00902852">
      <w:pPr>
        <w:spacing w:beforeAutospacing="1" w:afterAutospacing="1"/>
        <w:rPr>
          <w:rFonts w:cs="Arial"/>
        </w:rPr>
      </w:pPr>
      <w:r>
        <w:rPr>
          <w:rFonts w:cs="Arial"/>
        </w:rPr>
        <w:t>No</w:t>
      </w:r>
    </w:p>
    <w:p w14:paraId="2882ADF4" w14:textId="77777777" w:rsidR="00ED4F82" w:rsidRDefault="00902852">
      <w:pPr>
        <w:rPr>
          <w:b/>
          <w:sz w:val="24"/>
          <w:szCs w:val="24"/>
        </w:rPr>
      </w:pPr>
      <w:r>
        <w:rPr>
          <w:b/>
          <w:sz w:val="24"/>
          <w:szCs w:val="24"/>
        </w:rPr>
        <w:t xml:space="preserve">Plan to remove the ‘troubled’ designation </w:t>
      </w:r>
    </w:p>
    <w:p w14:paraId="385827D5" w14:textId="77777777" w:rsidR="00ED4F82" w:rsidRPr="008D43EA" w:rsidRDefault="00902852" w:rsidP="008D43EA">
      <w:pPr>
        <w:spacing w:beforeAutospacing="1" w:afterAutospacing="1"/>
        <w:rPr>
          <w:rFonts w:cs="Arial"/>
        </w:rPr>
      </w:pPr>
      <w:r>
        <w:rPr>
          <w:rFonts w:cs="Arial"/>
        </w:rPr>
        <w:t>N/A</w:t>
      </w:r>
    </w:p>
    <w:p w14:paraId="28FCE714" w14:textId="77777777" w:rsidR="00ED4F82" w:rsidRDefault="00902852">
      <w:pPr>
        <w:pStyle w:val="Heading2"/>
        <w:pageBreakBefore/>
        <w:rPr>
          <w:rFonts w:ascii="Calibri" w:hAnsi="Calibri"/>
          <w:i w:val="0"/>
        </w:rPr>
      </w:pPr>
      <w:bookmarkStart w:id="47" w:name="_Toc78523635"/>
      <w:r>
        <w:rPr>
          <w:rFonts w:ascii="Calibri" w:hAnsi="Calibri"/>
          <w:i w:val="0"/>
        </w:rPr>
        <w:lastRenderedPageBreak/>
        <w:t>SP-55 Barriers to affordable housing – 91.215(h)</w:t>
      </w:r>
      <w:bookmarkEnd w:id="47"/>
    </w:p>
    <w:p w14:paraId="0939B5CC" w14:textId="77777777" w:rsidR="00ED4F82" w:rsidRDefault="00902852">
      <w:pPr>
        <w:rPr>
          <w:b/>
          <w:sz w:val="24"/>
          <w:szCs w:val="24"/>
        </w:rPr>
      </w:pPr>
      <w:r>
        <w:rPr>
          <w:b/>
          <w:sz w:val="24"/>
          <w:szCs w:val="24"/>
        </w:rPr>
        <w:t>Barriers to Affordable Housing</w:t>
      </w:r>
    </w:p>
    <w:p w14:paraId="06000A2F" w14:textId="77777777" w:rsidR="00ED4F82" w:rsidRDefault="00902852" w:rsidP="008D43EA">
      <w:pPr>
        <w:spacing w:beforeAutospacing="1" w:afterAutospacing="1"/>
        <w:jc w:val="both"/>
        <w:rPr>
          <w:rFonts w:cs="Arial"/>
        </w:rPr>
      </w:pPr>
      <w:r>
        <w:rPr>
          <w:rFonts w:cs="Arial"/>
        </w:rPr>
        <w:t>Though public policies are meant to address the overall needs of citizens in Berkeley County, there are times where they may have a negative effect on certain aspects of the community, which in this case, are affordable housing and residential investment. Affordable housing and public and private residential investments are key components in furthering fair housing in any community. In part, to identify these negative effects and further the purposes of the Fair Housing Act, the U.S. Department of Housing and Urban Development (HUD) made it a legal requirement that entitlement grantees, such as Berkeley County, to affirmatively further fair housing. The primary tool communities have for identifying contributing factors for these barriers to fair housing is the Analysis of Impediments to Fair Housing Choice (AI).</w:t>
      </w:r>
    </w:p>
    <w:p w14:paraId="4A9373F5" w14:textId="77777777" w:rsidR="00ED4F82" w:rsidRDefault="00902852" w:rsidP="008D43EA">
      <w:pPr>
        <w:spacing w:beforeAutospacing="1" w:afterAutospacing="1"/>
        <w:jc w:val="both"/>
        <w:rPr>
          <w:rFonts w:cs="Arial"/>
        </w:rPr>
      </w:pPr>
      <w:r>
        <w:rPr>
          <w:rFonts w:cs="Arial"/>
        </w:rPr>
        <w:t>The County adopted the 2015 Berkeley Comprehensive Plan 5-Year Review, which gave an assessment and review of the community profile and housing needs in the County.  The plan identified several guiding principles which directly tied into affordable housing.</w:t>
      </w:r>
    </w:p>
    <w:p w14:paraId="15D45167" w14:textId="77777777" w:rsidR="00ED4F82" w:rsidRDefault="00902852" w:rsidP="008D43EA">
      <w:pPr>
        <w:spacing w:beforeAutospacing="1" w:afterAutospacing="1"/>
        <w:jc w:val="both"/>
        <w:rPr>
          <w:rFonts w:cs="Arial"/>
        </w:rPr>
      </w:pPr>
      <w:r>
        <w:rPr>
          <w:rFonts w:cs="Arial"/>
        </w:rPr>
        <w:t>The main issue affecting housing affordability was significant population growth in a relatively short span of time. This growth increased development pressures to protect rural historic communities while supplying more housing. Heightened scrutiny on the type of development in the County was also a concern.  To address this, the County identified several goals that would help to reduce barriers to affordable housing.  They were:</w:t>
      </w:r>
    </w:p>
    <w:p w14:paraId="0D439644" w14:textId="77777777" w:rsidR="00ED4F82" w:rsidRDefault="00902852" w:rsidP="008D43EA">
      <w:pPr>
        <w:spacing w:beforeAutospacing="1" w:afterAutospacing="1"/>
        <w:jc w:val="both"/>
        <w:rPr>
          <w:rFonts w:cs="Arial"/>
        </w:rPr>
      </w:pPr>
      <w:r>
        <w:rPr>
          <w:rFonts w:cs="Arial"/>
        </w:rPr>
        <w:t>-        Berkeley County will support the provision of community services, essential for all population groups. </w:t>
      </w:r>
    </w:p>
    <w:p w14:paraId="74E86ADE" w14:textId="77777777" w:rsidR="00ED4F82" w:rsidRDefault="00902852" w:rsidP="008D43EA">
      <w:pPr>
        <w:spacing w:beforeAutospacing="1" w:afterAutospacing="1"/>
        <w:jc w:val="both"/>
        <w:rPr>
          <w:rFonts w:cs="Arial"/>
        </w:rPr>
      </w:pPr>
      <w:r>
        <w:rPr>
          <w:rFonts w:cs="Arial"/>
        </w:rPr>
        <w:t>-        Berkeley County will support the development of affordable housing and diverse housing types. </w:t>
      </w:r>
    </w:p>
    <w:p w14:paraId="1358C162" w14:textId="77777777" w:rsidR="00ED4F82" w:rsidRDefault="00902852" w:rsidP="008D43EA">
      <w:pPr>
        <w:spacing w:beforeAutospacing="1" w:afterAutospacing="1"/>
        <w:jc w:val="both"/>
        <w:rPr>
          <w:rFonts w:cs="Arial"/>
        </w:rPr>
      </w:pPr>
      <w:r>
        <w:rPr>
          <w:rFonts w:cs="Arial"/>
        </w:rPr>
        <w:t>-        Berkeley County will plan and implement mitigation strategies to protect existing communities and neighborhoods from physical deterioration due to natural hazards and/or neglect. </w:t>
      </w:r>
    </w:p>
    <w:p w14:paraId="4EFF9475" w14:textId="77777777" w:rsidR="00ED4F82" w:rsidRDefault="00902852" w:rsidP="008D43EA">
      <w:pPr>
        <w:spacing w:beforeAutospacing="1" w:afterAutospacing="1"/>
        <w:jc w:val="both"/>
        <w:rPr>
          <w:rFonts w:cs="Arial"/>
        </w:rPr>
      </w:pPr>
      <w:r>
        <w:rPr>
          <w:rFonts w:cs="Arial"/>
        </w:rPr>
        <w:t>-        Berkeley County will promote the development of complete communities within the Principal Growth Area as designated on the plan’s Future Land Use Map. </w:t>
      </w:r>
    </w:p>
    <w:p w14:paraId="3DEF2DC3" w14:textId="77777777" w:rsidR="00ED4F82" w:rsidRDefault="00902852" w:rsidP="008D43EA">
      <w:pPr>
        <w:spacing w:beforeAutospacing="1" w:afterAutospacing="1"/>
        <w:jc w:val="both"/>
        <w:rPr>
          <w:rFonts w:cs="Arial"/>
        </w:rPr>
      </w:pPr>
      <w:r>
        <w:rPr>
          <w:rFonts w:cs="Arial"/>
        </w:rPr>
        <w:t>For more information on the 2015 Berkeley Comprehensive Plan 5-Year Review, see Berkeley County’s website at: https://www.berkeleycountysc.gov/drupal/dept/planning/plan</w:t>
      </w:r>
    </w:p>
    <w:p w14:paraId="1BBB62D7" w14:textId="77777777" w:rsidR="00ED4F82" w:rsidRDefault="00902852" w:rsidP="008D43EA">
      <w:pPr>
        <w:jc w:val="both"/>
        <w:rPr>
          <w:b/>
          <w:sz w:val="24"/>
          <w:szCs w:val="24"/>
        </w:rPr>
      </w:pPr>
      <w:r>
        <w:rPr>
          <w:b/>
          <w:sz w:val="24"/>
          <w:szCs w:val="24"/>
        </w:rPr>
        <w:t>Strategy to Remove or Ameliorate the Barriers to Affordable Housing</w:t>
      </w:r>
    </w:p>
    <w:p w14:paraId="7ECB9324" w14:textId="77777777" w:rsidR="00ED4F82" w:rsidRDefault="00902852" w:rsidP="008D43EA">
      <w:pPr>
        <w:spacing w:beforeAutospacing="1" w:afterAutospacing="1"/>
        <w:jc w:val="both"/>
        <w:rPr>
          <w:rFonts w:cs="Arial"/>
        </w:rPr>
      </w:pPr>
      <w:r>
        <w:rPr>
          <w:rFonts w:cs="Arial"/>
        </w:rPr>
        <w:t>The County will provide for repairs/rehabilitation to owner-occupied housing to help low-to-moderate income homeowners in the County protect their property and investment.</w:t>
      </w:r>
    </w:p>
    <w:p w14:paraId="62D8BF64" w14:textId="77777777" w:rsidR="00ED4F82" w:rsidRDefault="00902852" w:rsidP="008D43EA">
      <w:pPr>
        <w:spacing w:beforeAutospacing="1" w:afterAutospacing="1"/>
        <w:jc w:val="both"/>
        <w:rPr>
          <w:rFonts w:cs="Arial"/>
        </w:rPr>
      </w:pPr>
      <w:r>
        <w:rPr>
          <w:rFonts w:cs="Arial"/>
        </w:rPr>
        <w:lastRenderedPageBreak/>
        <w:t>Also, to identify negative effects and further the purposes of the Fair Housing Act, the U.S. Department of Housing and Urban Development (HUD) made it a legal requirement that entitlement grantees affirmatively further fair housing. The primary tool communities have for identifying contributing factors that lead to negative effects on the community is the Analysis of Impediments of Fair Housing Choice (AI).  Berkeley County will begin work on an AI as required by HUD.</w:t>
      </w:r>
    </w:p>
    <w:p w14:paraId="30334E26" w14:textId="77777777" w:rsidR="00ED4F82" w:rsidRDefault="00902852">
      <w:pPr>
        <w:pStyle w:val="Heading2"/>
        <w:pageBreakBefore/>
        <w:rPr>
          <w:rFonts w:ascii="Calibri" w:hAnsi="Calibri"/>
          <w:i w:val="0"/>
        </w:rPr>
      </w:pPr>
      <w:bookmarkStart w:id="48" w:name="_Toc78523636"/>
      <w:r>
        <w:rPr>
          <w:rFonts w:ascii="Calibri" w:hAnsi="Calibri"/>
          <w:i w:val="0"/>
        </w:rPr>
        <w:lastRenderedPageBreak/>
        <w:t>SP-60 Homelessness Strategy – 91.215(d)</w:t>
      </w:r>
      <w:bookmarkEnd w:id="48"/>
    </w:p>
    <w:p w14:paraId="3B49D415" w14:textId="77777777" w:rsidR="00ED4F82" w:rsidRDefault="00902852" w:rsidP="008D43EA">
      <w:pPr>
        <w:jc w:val="both"/>
        <w:rPr>
          <w:b/>
          <w:sz w:val="24"/>
          <w:szCs w:val="24"/>
        </w:rPr>
      </w:pPr>
      <w:r>
        <w:rPr>
          <w:b/>
          <w:sz w:val="24"/>
          <w:szCs w:val="24"/>
        </w:rPr>
        <w:t>Reaching out to homeless persons (especially unsheltered persons) and assessing their individual needs</w:t>
      </w:r>
    </w:p>
    <w:p w14:paraId="1A5A0006" w14:textId="77777777" w:rsidR="00ED4F82" w:rsidRDefault="00902852" w:rsidP="008D43EA">
      <w:pPr>
        <w:spacing w:beforeAutospacing="1" w:afterAutospacing="1"/>
        <w:jc w:val="both"/>
        <w:rPr>
          <w:rFonts w:cs="Arial"/>
        </w:rPr>
      </w:pPr>
      <w:r>
        <w:rPr>
          <w:rFonts w:cs="Arial"/>
        </w:rPr>
        <w:t>Berkeley County is located in the southeastern part of South Carolina. Services providers in the County are part of the 6-County Lowcountry Homeless Coalition, which is the local Continuum of Care (COC). The City Charleston is the largest population center in the area and borders Berkeley County. While the homeless population is relatively high within Charleston, Berkeley County reported 26 homeless persons in the 2020 Point-in-Time Count. This is in part due to the nature of reporting homelessness in rural areas as much of the areas in Berkeley County are unincorporated and rural.  For this purpose, the County will rely heavily on its service agencies and nonprofits to help identify homeless in the County and help enter them into the local care of the COC.</w:t>
      </w:r>
    </w:p>
    <w:p w14:paraId="09BFAA38" w14:textId="77777777" w:rsidR="00ED4F82" w:rsidRDefault="00902852" w:rsidP="008D43EA">
      <w:pPr>
        <w:spacing w:beforeAutospacing="1" w:afterAutospacing="1"/>
        <w:jc w:val="both"/>
        <w:rPr>
          <w:rFonts w:cs="Arial"/>
        </w:rPr>
      </w:pPr>
      <w:r>
        <w:rPr>
          <w:rFonts w:cs="Arial"/>
        </w:rPr>
        <w:t>Lowcountry Homeless Coalition uses the Homeless Management Information System (HMIS) and intakes into the Coordinated Entry System.  Data from the centralized HMIS and intakes into the Coordinated Entry System provide important details of individuals and families experiencing homelessness (including household composition, ages, disability status, length of time homeless, and overall vulnerability) inform programs and agencies of the needs and recommended housing interventions for this population in Berkeley County and across the six counties in the COC.  This process is intended to be done as quickly as possible to help families avoid becoming homeless.</w:t>
      </w:r>
    </w:p>
    <w:p w14:paraId="18F1D720" w14:textId="77777777" w:rsidR="00ED4F82" w:rsidRDefault="00902852" w:rsidP="008D43EA">
      <w:pPr>
        <w:spacing w:beforeAutospacing="1" w:afterAutospacing="1"/>
        <w:jc w:val="both"/>
        <w:rPr>
          <w:rFonts w:cs="Arial"/>
        </w:rPr>
      </w:pPr>
      <w:r>
        <w:rPr>
          <w:rFonts w:cs="Arial"/>
        </w:rPr>
        <w:t>HMIS is the local information technology system used to collect client-level data and data on the provision of housing and services to homeless individuals and families and persons at risk of homelessness. The Coordinated Entry System is a process developed to ensure that all people experiencing a housing crisis have fair and equal access and are quickly identified, assessed for, referred, and connected to housing and assistance based on their strengths and needs.</w:t>
      </w:r>
    </w:p>
    <w:p w14:paraId="10D6A39F" w14:textId="77777777" w:rsidR="00ED4F82" w:rsidRDefault="00902852" w:rsidP="008D43EA">
      <w:pPr>
        <w:jc w:val="both"/>
        <w:rPr>
          <w:b/>
          <w:sz w:val="24"/>
          <w:szCs w:val="24"/>
        </w:rPr>
      </w:pPr>
      <w:r>
        <w:rPr>
          <w:b/>
          <w:sz w:val="24"/>
          <w:szCs w:val="24"/>
        </w:rPr>
        <w:t>Addressing the emergency and transitional housing needs of homeless persons</w:t>
      </w:r>
    </w:p>
    <w:p w14:paraId="154FB8B2" w14:textId="77777777" w:rsidR="00ED4F82" w:rsidRDefault="00902852" w:rsidP="008D43EA">
      <w:pPr>
        <w:spacing w:beforeAutospacing="1" w:afterAutospacing="1"/>
        <w:jc w:val="both"/>
        <w:rPr>
          <w:rFonts w:cs="Arial"/>
        </w:rPr>
      </w:pPr>
      <w:r>
        <w:rPr>
          <w:rFonts w:cs="Arial"/>
        </w:rPr>
        <w:t>As reported by the Lowcountry Homeless Coalition in HUD’s 2020 COC Homeless Assistance Programs Housing Inventory Count Report, the Coalition’s network offers more than 300 emergency shelter beds and almost 120 transitional housing beds for homeless persons in the region.  None of these are reported to be located in Berkeley County.</w:t>
      </w:r>
    </w:p>
    <w:p w14:paraId="2E6D4567" w14:textId="77777777" w:rsidR="00ED4F82" w:rsidRDefault="00902852" w:rsidP="008D43EA">
      <w:pPr>
        <w:spacing w:beforeAutospacing="1" w:afterAutospacing="1"/>
        <w:jc w:val="both"/>
        <w:rPr>
          <w:rFonts w:cs="Arial"/>
        </w:rPr>
      </w:pPr>
      <w:r>
        <w:rPr>
          <w:rFonts w:cs="Arial"/>
        </w:rPr>
        <w:t>The County will work to identify partners that can help satisfy the emergency and transitional housing needs of the homeless in the County.  Currently, through the Coalition the County may utilize its homeless prevention programs which include rental assistance, financial assistance for rental application fees, utility payments, last month’s rent, moving costs, and a variety of other housing services.</w:t>
      </w:r>
    </w:p>
    <w:p w14:paraId="310C57DC" w14:textId="77777777" w:rsidR="00ED4F82" w:rsidRDefault="00902852" w:rsidP="008D43EA">
      <w:pPr>
        <w:jc w:val="both"/>
        <w:rPr>
          <w:b/>
          <w:sz w:val="24"/>
          <w:szCs w:val="24"/>
        </w:rPr>
      </w:pPr>
      <w:r>
        <w:rPr>
          <w:b/>
          <w:sz w:val="24"/>
          <w:szCs w:val="24"/>
        </w:rPr>
        <w:t xml:space="preserve">Helping homeless persons (especially chronically homeless individuals and families, families with children, veterans and their families, and unaccompanied youth) make the transition to </w:t>
      </w:r>
      <w:r>
        <w:rPr>
          <w:b/>
          <w:sz w:val="24"/>
          <w:szCs w:val="24"/>
        </w:rPr>
        <w:lastRenderedPageBreak/>
        <w:t>permanent housing and independent living, including shortening the period of time that individuals and families experience homelessness, facilitating access for homeless individuals and families to affordable housing units, and preventing individuals and families who were recently homeless from becoming homeless again.</w:t>
      </w:r>
    </w:p>
    <w:p w14:paraId="41936BC9" w14:textId="77777777" w:rsidR="00ED4F82" w:rsidRDefault="00902852" w:rsidP="008D43EA">
      <w:pPr>
        <w:spacing w:beforeAutospacing="1" w:afterAutospacing="1"/>
        <w:jc w:val="both"/>
        <w:rPr>
          <w:b/>
          <w:sz w:val="24"/>
          <w:szCs w:val="24"/>
        </w:rPr>
      </w:pPr>
      <w:r>
        <w:rPr>
          <w:rFonts w:cs="Arial"/>
        </w:rPr>
        <w:t>Berkeley County and</w:t>
      </w:r>
      <w:r>
        <w:rPr>
          <w:rFonts w:cs="Arial"/>
          <w:b/>
        </w:rPr>
        <w:t> </w:t>
      </w:r>
      <w:r>
        <w:rPr>
          <w:rFonts w:cs="Arial"/>
        </w:rPr>
        <w:t>Lowcountry Homeless Coalition are committed to helping homeless persons, especially those who are chronically homeless and homeless families with children make the transition from homelessness to permanent housing and independent living. The issues with chronically homeless persons can be many and/or interrelated and therefore the County and the COC will work together with its network of service providers to help them receive all the referrals and resources they require to keep them sheltered and return to independent living. Helping to make sure families with children make the transition to permanent housing and independent living is especially crucial as prolonged exposure to poverty makes it that much more difficult for children to get out of poverty in the future.  With the help of County partners and the COC members, priority will be given to programs that help children in LMI households with education enrichment, youth development programming, and wellness programs.</w:t>
      </w:r>
    </w:p>
    <w:p w14:paraId="4F9AE831" w14:textId="77777777" w:rsidR="00ED4F82" w:rsidRDefault="00902852" w:rsidP="008D43EA">
      <w:pPr>
        <w:jc w:val="both"/>
        <w:rPr>
          <w:b/>
          <w:sz w:val="24"/>
          <w:szCs w:val="24"/>
        </w:rPr>
      </w:pPr>
      <w:r>
        <w:rPr>
          <w:b/>
          <w:sz w:val="24"/>
          <w:szCs w:val="24"/>
        </w:rPr>
        <w:t>Help low-income individuals and families avoid becoming homeless, especially extremely low-income individuals and families who are likely to become homeless after being discharged from a publicly funded institution or system of care, or who are receiving assistance from public and private agencies that address housing, health, social services, employment, education or youth needs</w:t>
      </w:r>
    </w:p>
    <w:p w14:paraId="04CA8868" w14:textId="77777777" w:rsidR="00ED4F82" w:rsidRDefault="00902852" w:rsidP="008D43EA">
      <w:pPr>
        <w:spacing w:beforeAutospacing="1" w:afterAutospacing="1"/>
        <w:jc w:val="both"/>
        <w:rPr>
          <w:rFonts w:cs="Arial"/>
        </w:rPr>
      </w:pPr>
      <w:r>
        <w:rPr>
          <w:rFonts w:cs="Arial"/>
        </w:rPr>
        <w:t>Berkeley County and the Lowcountry Homeless Coalition recognize that low-income individuals and families who have been recently discharged or are about to be discharged from public institutions and/or systems of care are at high risk of becoming homeless.  To ensure that they receive the proper resources and services necessary to avoid becoming homeless, the County and COC will rely on its network of experienced and capable service providers, who are in many ways connected to these institutions and systems of care.  Some of these providers are Florence Crittenton, Family Promise, One80Place, Charleston Trident Urban League, Origin, Community Action Partnership, and Changed Lives Ministries. </w:t>
      </w:r>
    </w:p>
    <w:p w14:paraId="68DFA0C5" w14:textId="77777777" w:rsidR="00ED4F82" w:rsidRDefault="00ED4F82">
      <w:pPr>
        <w:rPr>
          <w:rFonts w:cs="Arial"/>
        </w:rPr>
      </w:pPr>
    </w:p>
    <w:p w14:paraId="66279F19" w14:textId="77777777" w:rsidR="00ED4F82" w:rsidRDefault="00902852">
      <w:pPr>
        <w:pStyle w:val="Heading2"/>
        <w:pageBreakBefore/>
        <w:rPr>
          <w:rFonts w:ascii="Calibri" w:hAnsi="Calibri"/>
          <w:i w:val="0"/>
        </w:rPr>
      </w:pPr>
      <w:bookmarkStart w:id="49" w:name="_Toc78523637"/>
      <w:r>
        <w:rPr>
          <w:rFonts w:ascii="Calibri" w:hAnsi="Calibri"/>
          <w:i w:val="0"/>
        </w:rPr>
        <w:lastRenderedPageBreak/>
        <w:t>SP-65 Lead based paint Hazards – 91.215(i)</w:t>
      </w:r>
      <w:bookmarkEnd w:id="49"/>
    </w:p>
    <w:p w14:paraId="190F73C0" w14:textId="77777777" w:rsidR="00ED4F82" w:rsidRDefault="00902852">
      <w:pPr>
        <w:rPr>
          <w:b/>
          <w:sz w:val="24"/>
          <w:szCs w:val="24"/>
        </w:rPr>
      </w:pPr>
      <w:r>
        <w:rPr>
          <w:b/>
          <w:sz w:val="24"/>
          <w:szCs w:val="24"/>
        </w:rPr>
        <w:t>Actions to address LBP hazards and increase access to housing without LBP hazards</w:t>
      </w:r>
    </w:p>
    <w:p w14:paraId="00D85549" w14:textId="77777777" w:rsidR="00ED4F82" w:rsidRDefault="00902852" w:rsidP="008D43EA">
      <w:pPr>
        <w:spacing w:beforeAutospacing="1" w:afterAutospacing="1"/>
        <w:jc w:val="both"/>
        <w:rPr>
          <w:rFonts w:cs="Arial"/>
        </w:rPr>
      </w:pPr>
      <w:r>
        <w:rPr>
          <w:rFonts w:cs="Arial"/>
        </w:rPr>
        <w:t>The County will follow all regulations as required by HUD and the Residential Lead-Based Paint Hazard Reduction Act of 1992.  A certified inspection of a facility built prior to 1978 will determine the presence of lead-based paint.  If lead-based paint is found to exist, a risk assessment is conducted to determine the type, severity and location of the hazards.  The findings of the risk assessment may direct abatement as the solution to best protect children from lead exposure.  </w:t>
      </w:r>
    </w:p>
    <w:p w14:paraId="064C7E68" w14:textId="77777777" w:rsidR="00ED4F82" w:rsidRDefault="00902852" w:rsidP="008D43EA">
      <w:pPr>
        <w:spacing w:beforeAutospacing="1" w:afterAutospacing="1"/>
        <w:jc w:val="both"/>
        <w:rPr>
          <w:rFonts w:cs="Arial"/>
        </w:rPr>
      </w:pPr>
      <w:r>
        <w:rPr>
          <w:rFonts w:cs="Arial"/>
        </w:rPr>
        <w:t>Lead poisoning is one of the most common and preventable health hazards to children today. Research indicates that even a low level of lead in a child’s blood can have harmful effects on their physical and developmental health. The most common source of lead poisoning is exposure to lead-based paint, usually in a child’s home. Lead exposure occurs when children ingest chips of lead-based paint, paint-contaminated dust, paint contaminated soil, or inhalation of lead-based paint dust particles (usually occurring from home renovation, or maintenance). Lead-based paint hazards are defined as any condition that causes exposure to lead which would result in adverse human health effects. Typical exposure comes from:</w:t>
      </w:r>
    </w:p>
    <w:p w14:paraId="3F9A07B1" w14:textId="77777777" w:rsidR="00ED4F82" w:rsidRDefault="00902852" w:rsidP="008D43EA">
      <w:pPr>
        <w:numPr>
          <w:ilvl w:val="0"/>
          <w:numId w:val="3"/>
        </w:numPr>
        <w:spacing w:beforeAutospacing="1" w:afterAutospacing="1"/>
        <w:jc w:val="both"/>
        <w:rPr>
          <w:rFonts w:cs="Arial"/>
        </w:rPr>
      </w:pPr>
      <w:r>
        <w:rPr>
          <w:rFonts w:cs="Arial"/>
        </w:rPr>
        <w:t>Lead-based paint dust.</w:t>
      </w:r>
    </w:p>
    <w:p w14:paraId="1325E136" w14:textId="77777777" w:rsidR="00ED4F82" w:rsidRDefault="00902852" w:rsidP="008D43EA">
      <w:pPr>
        <w:numPr>
          <w:ilvl w:val="0"/>
          <w:numId w:val="3"/>
        </w:numPr>
        <w:spacing w:beforeAutospacing="1" w:afterAutospacing="1"/>
        <w:jc w:val="both"/>
        <w:rPr>
          <w:rFonts w:cs="Arial"/>
        </w:rPr>
      </w:pPr>
      <w:r>
        <w:rPr>
          <w:rFonts w:cs="Arial"/>
        </w:rPr>
        <w:t>Lead-based paint contaminated soil.</w:t>
      </w:r>
    </w:p>
    <w:p w14:paraId="2F3D88EB" w14:textId="77777777" w:rsidR="00ED4F82" w:rsidRDefault="00902852" w:rsidP="008D43EA">
      <w:pPr>
        <w:numPr>
          <w:ilvl w:val="0"/>
          <w:numId w:val="3"/>
        </w:numPr>
        <w:spacing w:beforeAutospacing="1" w:afterAutospacing="1"/>
        <w:jc w:val="both"/>
        <w:rPr>
          <w:rFonts w:cs="Arial"/>
        </w:rPr>
      </w:pPr>
      <w:r>
        <w:rPr>
          <w:rFonts w:cs="Arial"/>
        </w:rPr>
        <w:t>Lead-contaminated paint that is deteriorated or present in accessible surfaces, friction surfaces, or impact surfaces.</w:t>
      </w:r>
    </w:p>
    <w:p w14:paraId="66BA70F7" w14:textId="77777777" w:rsidR="00ED4F82" w:rsidRDefault="00902852" w:rsidP="008D43EA">
      <w:pPr>
        <w:spacing w:beforeAutospacing="1" w:afterAutospacing="1"/>
        <w:jc w:val="both"/>
        <w:rPr>
          <w:rFonts w:cs="Arial"/>
        </w:rPr>
      </w:pPr>
      <w:r>
        <w:rPr>
          <w:rFonts w:cs="Arial"/>
        </w:rPr>
        <w:t>Additionally, the South Carolina Department of Health and Environmental Control (DHEC) investigates’ childhood lead poisoning throughout the state, although this is limited to childhood lead poisoning prevention and detection activities. </w:t>
      </w:r>
    </w:p>
    <w:p w14:paraId="198CAC84" w14:textId="77777777" w:rsidR="00ED4F82" w:rsidRDefault="00902852" w:rsidP="008D43EA">
      <w:pPr>
        <w:jc w:val="both"/>
        <w:rPr>
          <w:b/>
          <w:sz w:val="24"/>
          <w:szCs w:val="24"/>
        </w:rPr>
      </w:pPr>
      <w:r>
        <w:rPr>
          <w:b/>
          <w:sz w:val="24"/>
          <w:szCs w:val="24"/>
        </w:rPr>
        <w:t>How are the actions listed above related to the extent of lead poisoning and hazards?</w:t>
      </w:r>
    </w:p>
    <w:p w14:paraId="44C3164D" w14:textId="77777777" w:rsidR="00ED4F82" w:rsidRDefault="00902852" w:rsidP="008D43EA">
      <w:pPr>
        <w:spacing w:beforeAutospacing="1" w:afterAutospacing="1"/>
        <w:jc w:val="both"/>
        <w:rPr>
          <w:rFonts w:cs="Arial"/>
        </w:rPr>
      </w:pPr>
      <w:r>
        <w:rPr>
          <w:rFonts w:cs="Arial"/>
        </w:rPr>
        <w:t>According to the 2015-2019 ACS, there were a total of 19,687 housing units in Berkeley County that were built in 1979 or earlier.  That represents over a quarter (25.6) of all the housing units in the County.  As there is a significant number of pre-1978 dwellings, the County will require that all housing programs follow lead-based paint hazard regulations as required by HUD, especially when working on a structure built before 1978.</w:t>
      </w:r>
    </w:p>
    <w:p w14:paraId="0B3B535B" w14:textId="77777777" w:rsidR="00ED4F82" w:rsidRDefault="00902852" w:rsidP="008D43EA">
      <w:pPr>
        <w:jc w:val="both"/>
        <w:rPr>
          <w:b/>
          <w:sz w:val="24"/>
          <w:szCs w:val="24"/>
        </w:rPr>
      </w:pPr>
      <w:r>
        <w:rPr>
          <w:b/>
          <w:sz w:val="24"/>
          <w:szCs w:val="24"/>
        </w:rPr>
        <w:t>How are the actions listed above integrated into housing policies and procedures?</w:t>
      </w:r>
    </w:p>
    <w:p w14:paraId="7DF97331" w14:textId="77777777" w:rsidR="00ED4F82" w:rsidRDefault="00902852" w:rsidP="008D43EA">
      <w:pPr>
        <w:spacing w:beforeAutospacing="1" w:afterAutospacing="1"/>
        <w:jc w:val="both"/>
        <w:rPr>
          <w:rFonts w:cs="Arial"/>
        </w:rPr>
      </w:pPr>
      <w:r>
        <w:rPr>
          <w:rFonts w:cs="Arial"/>
        </w:rPr>
        <w:t xml:space="preserve">The County will follow all regulations as required by HUD and the Residential Lead-Based Paint Hazard Reduction Act of 1992.  A certified inspection of a facility built prior to 1978 will determine the presence of lead-based paint.  If lead-based paint is found to exist, a risk assessment is conducted to determine the </w:t>
      </w:r>
      <w:r>
        <w:rPr>
          <w:rFonts w:cs="Arial"/>
        </w:rPr>
        <w:lastRenderedPageBreak/>
        <w:t>type, severity and location of the hazards.  The findings of the risk assessment may direct abatement as the solution to best protect children from lead exposure.  </w:t>
      </w:r>
    </w:p>
    <w:p w14:paraId="65C51449" w14:textId="77777777" w:rsidR="00ED4F82" w:rsidRDefault="00ED4F82">
      <w:pPr>
        <w:keepNext/>
        <w:widowControl w:val="0"/>
        <w:rPr>
          <w:b/>
          <w:sz w:val="24"/>
          <w:szCs w:val="24"/>
        </w:rPr>
      </w:pPr>
    </w:p>
    <w:p w14:paraId="54A82D87" w14:textId="77777777" w:rsidR="00ED4F82" w:rsidRDefault="00ED4F82">
      <w:pPr>
        <w:keepNext/>
        <w:widowControl w:val="0"/>
        <w:rPr>
          <w:b/>
          <w:sz w:val="24"/>
          <w:szCs w:val="24"/>
        </w:rPr>
      </w:pPr>
    </w:p>
    <w:p w14:paraId="52E77B4B" w14:textId="77777777" w:rsidR="00ED4F82" w:rsidRDefault="00ED4F82">
      <w:pPr>
        <w:keepNext/>
        <w:widowControl w:val="0"/>
        <w:rPr>
          <w:b/>
          <w:sz w:val="24"/>
          <w:szCs w:val="24"/>
        </w:rPr>
      </w:pPr>
    </w:p>
    <w:p w14:paraId="1571D1A1" w14:textId="77777777" w:rsidR="00ED4F82" w:rsidRDefault="00ED4F82">
      <w:pPr>
        <w:keepNext/>
        <w:widowControl w:val="0"/>
        <w:rPr>
          <w:b/>
          <w:sz w:val="24"/>
          <w:szCs w:val="24"/>
        </w:rPr>
      </w:pPr>
    </w:p>
    <w:p w14:paraId="4A83B7BF" w14:textId="77777777" w:rsidR="00ED4F82" w:rsidRDefault="00ED4F82">
      <w:pPr>
        <w:keepNext/>
        <w:widowControl w:val="0"/>
        <w:rPr>
          <w:b/>
          <w:sz w:val="24"/>
          <w:szCs w:val="24"/>
        </w:rPr>
      </w:pPr>
    </w:p>
    <w:p w14:paraId="3A2D054F" w14:textId="77777777" w:rsidR="00ED4F82" w:rsidRDefault="00902852">
      <w:pPr>
        <w:pStyle w:val="Heading2"/>
        <w:pageBreakBefore/>
        <w:rPr>
          <w:rFonts w:ascii="Calibri" w:hAnsi="Calibri"/>
          <w:i w:val="0"/>
        </w:rPr>
      </w:pPr>
      <w:bookmarkStart w:id="50" w:name="_Toc78523638"/>
      <w:r>
        <w:rPr>
          <w:rFonts w:ascii="Calibri" w:hAnsi="Calibri"/>
          <w:i w:val="0"/>
        </w:rPr>
        <w:lastRenderedPageBreak/>
        <w:t>SP-70 Anti-Poverty Strategy – 91.215(j)</w:t>
      </w:r>
      <w:bookmarkEnd w:id="50"/>
    </w:p>
    <w:p w14:paraId="6C318941" w14:textId="77777777" w:rsidR="00ED4F82" w:rsidRDefault="00902852">
      <w:pPr>
        <w:rPr>
          <w:b/>
          <w:sz w:val="24"/>
          <w:szCs w:val="24"/>
        </w:rPr>
      </w:pPr>
      <w:r>
        <w:rPr>
          <w:b/>
          <w:sz w:val="24"/>
          <w:szCs w:val="24"/>
        </w:rPr>
        <w:t>Jurisdiction Goals, Programs and Policies for reducing the number of Poverty-Level Families</w:t>
      </w:r>
    </w:p>
    <w:p w14:paraId="436B6F7C" w14:textId="77777777" w:rsidR="00ED4F82" w:rsidRDefault="00902852" w:rsidP="008D43EA">
      <w:pPr>
        <w:spacing w:beforeAutospacing="1" w:afterAutospacing="1"/>
        <w:jc w:val="both"/>
        <w:rPr>
          <w:rFonts w:cs="Arial"/>
          <w:szCs w:val="26"/>
        </w:rPr>
      </w:pPr>
      <w:r>
        <w:rPr>
          <w:rFonts w:cs="Arial"/>
        </w:rPr>
        <w:t>The priority needs set in the Consolidated Plan speak directly to addressing poverty in Berkeley County. Many of the public service activities recommended for funding in the Plan focus on a wide range of assistance for LMI households and special needs populations.  The County will identify target LMI locations and address the most immediate needs of those communities through investment in public facilities and infrastructure improvements, reduction of slum and blight in residential areas and vital services that improve the quality of life of County citizens.</w:t>
      </w:r>
    </w:p>
    <w:p w14:paraId="0BA0BF0B" w14:textId="77777777" w:rsidR="00ED4F82" w:rsidRDefault="00902852" w:rsidP="008D43EA">
      <w:pPr>
        <w:spacing w:beforeAutospacing="1" w:afterAutospacing="1"/>
        <w:jc w:val="both"/>
        <w:rPr>
          <w:rFonts w:cs="Arial"/>
          <w:szCs w:val="26"/>
        </w:rPr>
      </w:pPr>
      <w:r>
        <w:rPr>
          <w:rFonts w:cs="Arial"/>
        </w:rPr>
        <w:t>It is vital that the County prioritize economic development within this population.  The purpose of economic development is to create jobs and/or job opportunities for low-income individuals that will assist them in moving from poverty to financial independence, no longer requiring public assistance.  </w:t>
      </w:r>
    </w:p>
    <w:p w14:paraId="30CDB80D" w14:textId="77777777" w:rsidR="00ED4F82" w:rsidRDefault="00902852" w:rsidP="008D43EA">
      <w:pPr>
        <w:spacing w:beforeAutospacing="1" w:afterAutospacing="1"/>
        <w:jc w:val="both"/>
        <w:rPr>
          <w:rFonts w:cs="Arial"/>
          <w:szCs w:val="26"/>
        </w:rPr>
      </w:pPr>
      <w:r>
        <w:rPr>
          <w:rFonts w:cs="Arial"/>
        </w:rPr>
        <w:t>Youth programs are also an important part of economic and community development.  These programs provide at-risk youth with after school programs and mentoring which benefit the youth by building capacity and exposing them to life away from poverty.  Programs considered for funding will focus on providing youth the opportunity to develop necessary life and work skills to help lift themselves and their families out of poverty.</w:t>
      </w:r>
    </w:p>
    <w:p w14:paraId="5F1AA742" w14:textId="77777777" w:rsidR="00ED4F82" w:rsidRDefault="00902852" w:rsidP="008D43EA">
      <w:pPr>
        <w:spacing w:beforeAutospacing="1" w:afterAutospacing="1"/>
        <w:jc w:val="both"/>
        <w:rPr>
          <w:rFonts w:cs="Arial"/>
          <w:szCs w:val="26"/>
        </w:rPr>
      </w:pPr>
      <w:r>
        <w:rPr>
          <w:rFonts w:cs="Arial"/>
        </w:rPr>
        <w:t>The County will also provide for repairs/rehabilitation to low- to moderate-income owner-occupied housing to help homeowners in the County protect their property and investment.</w:t>
      </w:r>
    </w:p>
    <w:p w14:paraId="1C8F7555" w14:textId="77777777" w:rsidR="00ED4F82" w:rsidRDefault="00902852" w:rsidP="008D43EA">
      <w:pPr>
        <w:jc w:val="both"/>
        <w:rPr>
          <w:b/>
          <w:sz w:val="24"/>
          <w:szCs w:val="24"/>
        </w:rPr>
      </w:pPr>
      <w:r>
        <w:rPr>
          <w:b/>
          <w:sz w:val="24"/>
          <w:szCs w:val="24"/>
        </w:rPr>
        <w:t>How are the Jurisdiction poverty reducing goals, programs, and policies coordinated with this affordable housing plan</w:t>
      </w:r>
    </w:p>
    <w:p w14:paraId="4694F600" w14:textId="77777777" w:rsidR="00ED4F82" w:rsidRDefault="00902852" w:rsidP="008D43EA">
      <w:pPr>
        <w:spacing w:beforeAutospacing="1" w:afterAutospacing="1"/>
        <w:jc w:val="both"/>
        <w:rPr>
          <w:rFonts w:cs="Arial"/>
        </w:rPr>
      </w:pPr>
      <w:r>
        <w:rPr>
          <w:rFonts w:cs="Arial"/>
        </w:rPr>
        <w:t>Improving the quality of life of its LMI citizens is one of the priority needs identified by Berkeley County. This also includes reducing poverty across the County.  Public services offered by the County and its partner nonprofits for LMI households work to directly address poverty.  For this purpose, the County will expand public services for LMI and special needs households. These programs are primarily economic development activities, youth development and senior programs at this time.  Providing LMI households with the education and skills necessary to make a decent living wage directly affects their ability to obtain affordable housing and stay out of poverty. The County will also provide for repairs/rehabilitation to owner-occupied housing to help homeowners in the County protect their property and investment.  Finally, the reduction of slum and blight in residential areas will help to reduce poverty for County citizens by removing old and/or dilapidated buildings which will make the area safer and invite investment into the area.</w:t>
      </w:r>
    </w:p>
    <w:p w14:paraId="5BAE39B6" w14:textId="77777777" w:rsidR="00ED4F82" w:rsidRDefault="00902852">
      <w:pPr>
        <w:pStyle w:val="Heading2"/>
        <w:pageBreakBefore/>
        <w:rPr>
          <w:rFonts w:ascii="Calibri" w:hAnsi="Calibri"/>
          <w:i w:val="0"/>
        </w:rPr>
      </w:pPr>
      <w:bookmarkStart w:id="51" w:name="_Toc78523639"/>
      <w:r>
        <w:rPr>
          <w:rFonts w:ascii="Calibri" w:hAnsi="Calibri"/>
          <w:i w:val="0"/>
        </w:rPr>
        <w:lastRenderedPageBreak/>
        <w:t>SP-80 Monitoring – 91.230</w:t>
      </w:r>
      <w:bookmarkEnd w:id="51"/>
    </w:p>
    <w:p w14:paraId="45E8E18B" w14:textId="77777777" w:rsidR="00ED4F82" w:rsidRDefault="00902852" w:rsidP="008D43EA">
      <w:pPr>
        <w:jc w:val="both"/>
        <w:rPr>
          <w:b/>
          <w:sz w:val="24"/>
          <w:szCs w:val="24"/>
        </w:rPr>
      </w:pPr>
      <w:r>
        <w:rPr>
          <w:b/>
          <w:sz w:val="24"/>
          <w:szCs w:val="24"/>
        </w:rPr>
        <w:t>Describe the standards and procedures that the jurisdiction will use to monitor activities carried out in furtherance of the plan and will use to ensure long-term compliance with requirements of the programs involved, including minority business outreach and the comprehensive planning requirements</w:t>
      </w:r>
    </w:p>
    <w:p w14:paraId="122176F4" w14:textId="77777777" w:rsidR="00ED4F82" w:rsidRDefault="00902852" w:rsidP="008D43EA">
      <w:pPr>
        <w:spacing w:beforeAutospacing="1" w:afterAutospacing="1"/>
        <w:jc w:val="both"/>
        <w:rPr>
          <w:rFonts w:cs="Arial"/>
        </w:rPr>
      </w:pPr>
      <w:r>
        <w:rPr>
          <w:rFonts w:cs="Arial"/>
        </w:rPr>
        <w:t>The CDBG Monitoring Plan is designed specifically to apply to monitoring of funded projects in Berkeley County that address one or more of HUD’s national objectives of benefiting low-to-moderate income persons, aid in the prevention or elimination of slums or blight; and/or meet an urgent need.  Monitoring is used to evaluate regulatory performance in the administrative, financial and programmatic areas.</w:t>
      </w:r>
    </w:p>
    <w:p w14:paraId="28DD1FDF" w14:textId="77777777" w:rsidR="00ED4F82" w:rsidRDefault="00902852" w:rsidP="008D43EA">
      <w:pPr>
        <w:spacing w:beforeAutospacing="1" w:afterAutospacing="1"/>
        <w:jc w:val="both"/>
        <w:rPr>
          <w:rFonts w:cs="Arial"/>
        </w:rPr>
      </w:pPr>
      <w:r>
        <w:rPr>
          <w:rFonts w:cs="Arial"/>
        </w:rPr>
        <w:t>Berkeley County views monitoring as an ongoing process involving continuous communication with the subrecipient, project manager and evaluation of financial records. Such a process involves frequent telephone/email contacts, written communications, analysis of reports and audits, and periodic meetings. It is the responsibility of County staff to keep fully informed concerning the compliance with program requirements and the extent to which technical assistance is needed by any subrecipient or internal project manager.</w:t>
      </w:r>
    </w:p>
    <w:p w14:paraId="461C6E73" w14:textId="77777777" w:rsidR="00ED4F82" w:rsidRDefault="00902852" w:rsidP="008D43EA">
      <w:pPr>
        <w:spacing w:beforeAutospacing="1" w:afterAutospacing="1"/>
        <w:jc w:val="both"/>
        <w:rPr>
          <w:rFonts w:cs="Arial"/>
        </w:rPr>
      </w:pPr>
      <w:r>
        <w:rPr>
          <w:rFonts w:cs="Arial"/>
        </w:rPr>
        <w:t>CDBG subrecipients will sign binding contracts that outline program requirements.  County staff will monitor grant recipients and department projects with specific program requirements, including applicable federal requirements, such as disability accessibility, fair housing, lead-based paint, and Davis-Bacon.  Staff will monitor in the areas of general management, performance goals, finance management, data collection and reporting, eligibility determination, nondiscrimination, program outreach, timely project and financial reporting, and coordination with other programs.</w:t>
      </w:r>
    </w:p>
    <w:p w14:paraId="4BC613B5" w14:textId="77777777" w:rsidR="00ED4F82" w:rsidRDefault="00902852" w:rsidP="008D43EA">
      <w:pPr>
        <w:spacing w:beforeAutospacing="1" w:afterAutospacing="1"/>
        <w:jc w:val="both"/>
        <w:rPr>
          <w:rFonts w:cs="Arial"/>
        </w:rPr>
      </w:pPr>
      <w:r>
        <w:rPr>
          <w:rFonts w:cs="Arial"/>
        </w:rPr>
        <w:t>Monitoring will consist of both desktop and on-site reviews.  On-site reviews will consist of at least a grant close-out site visit which will include an in-depth review of project and client files.  A sample review of program participant records that raise questions concerning the accuracy of the data provided during project reporting will indicate the need for further follow-up and examination of more client records. Quarterly desktop monitoring of project reporting includes a review of contractual commitments, financial documentation, determination of cost eligibility, drawdown rates, and outcome/performance measurement review.  Through on-site and desktop monitoring, the compliance reviewer can determine whether the participant's performance meets program requirements and improve performance by providing guidance and making recommendations. The specific purposes of monitoring are to:</w:t>
      </w:r>
    </w:p>
    <w:p w14:paraId="08EEF01B" w14:textId="77777777" w:rsidR="00ED4F82" w:rsidRDefault="00902852">
      <w:pPr>
        <w:numPr>
          <w:ilvl w:val="0"/>
          <w:numId w:val="3"/>
        </w:numPr>
        <w:spacing w:beforeAutospacing="1" w:afterAutospacing="1"/>
        <w:rPr>
          <w:rFonts w:cs="Arial"/>
        </w:rPr>
      </w:pPr>
      <w:r>
        <w:rPr>
          <w:rFonts w:cs="Arial"/>
        </w:rPr>
        <w:t>Validate the accuracy of information presented by the applicant;</w:t>
      </w:r>
    </w:p>
    <w:p w14:paraId="517DFE1F" w14:textId="77777777" w:rsidR="00ED4F82" w:rsidRDefault="00902852">
      <w:pPr>
        <w:numPr>
          <w:ilvl w:val="0"/>
          <w:numId w:val="3"/>
        </w:numPr>
        <w:spacing w:beforeAutospacing="1" w:afterAutospacing="1"/>
        <w:rPr>
          <w:rFonts w:cs="Arial"/>
        </w:rPr>
      </w:pPr>
      <w:r>
        <w:rPr>
          <w:rFonts w:cs="Arial"/>
        </w:rPr>
        <w:t>Determine compliance for those activities where there is sufficient information to make eligibility and/or national objective determinations;</w:t>
      </w:r>
    </w:p>
    <w:p w14:paraId="698ABB95" w14:textId="77777777" w:rsidR="00ED4F82" w:rsidRDefault="00902852">
      <w:pPr>
        <w:numPr>
          <w:ilvl w:val="0"/>
          <w:numId w:val="3"/>
        </w:numPr>
        <w:spacing w:beforeAutospacing="1" w:afterAutospacing="1"/>
        <w:rPr>
          <w:rFonts w:cs="Arial"/>
        </w:rPr>
      </w:pPr>
      <w:r>
        <w:rPr>
          <w:rFonts w:cs="Arial"/>
        </w:rPr>
        <w:t>Evaluate the reasonableness of judgments made for those activities that necessarily involve high levels of program participant judgment;</w:t>
      </w:r>
    </w:p>
    <w:p w14:paraId="0A4B388C" w14:textId="77777777" w:rsidR="00ED4F82" w:rsidRDefault="00902852">
      <w:pPr>
        <w:numPr>
          <w:ilvl w:val="0"/>
          <w:numId w:val="3"/>
        </w:numPr>
        <w:spacing w:beforeAutospacing="1" w:afterAutospacing="1"/>
        <w:rPr>
          <w:rFonts w:cs="Arial"/>
        </w:rPr>
      </w:pPr>
      <w:r>
        <w:rPr>
          <w:rFonts w:cs="Arial"/>
        </w:rPr>
        <w:lastRenderedPageBreak/>
        <w:t>Establish the subrecipient’s ability to ensure that activities carried out meet compliance requirements;</w:t>
      </w:r>
    </w:p>
    <w:p w14:paraId="02C4F82D" w14:textId="77777777" w:rsidR="00ED4F82" w:rsidRDefault="00902852">
      <w:pPr>
        <w:numPr>
          <w:ilvl w:val="0"/>
          <w:numId w:val="3"/>
        </w:numPr>
        <w:spacing w:beforeAutospacing="1" w:afterAutospacing="1"/>
        <w:rPr>
          <w:rFonts w:cs="Arial"/>
        </w:rPr>
      </w:pPr>
      <w:r>
        <w:rPr>
          <w:rFonts w:cs="Arial"/>
        </w:rPr>
        <w:t>Verify the accuracy of the program participant's records; and,</w:t>
      </w:r>
    </w:p>
    <w:p w14:paraId="59719B5B" w14:textId="77777777" w:rsidR="00ED4F82" w:rsidRDefault="00902852" w:rsidP="008D43EA">
      <w:pPr>
        <w:numPr>
          <w:ilvl w:val="0"/>
          <w:numId w:val="3"/>
        </w:numPr>
        <w:spacing w:beforeAutospacing="1" w:afterAutospacing="1"/>
        <w:jc w:val="both"/>
        <w:rPr>
          <w:rFonts w:cs="Arial"/>
        </w:rPr>
      </w:pPr>
      <w:r>
        <w:rPr>
          <w:rFonts w:cs="Arial"/>
        </w:rPr>
        <w:t>Identify apparent causes of any problem(s) and offer recommendations for corrective actions.</w:t>
      </w:r>
    </w:p>
    <w:p w14:paraId="7661D710" w14:textId="77777777" w:rsidR="00ED4F82" w:rsidRDefault="00902852" w:rsidP="008D43EA">
      <w:pPr>
        <w:spacing w:beforeAutospacing="1" w:afterAutospacing="1"/>
        <w:jc w:val="both"/>
        <w:rPr>
          <w:rFonts w:cs="Arial"/>
        </w:rPr>
      </w:pPr>
      <w:r>
        <w:rPr>
          <w:rFonts w:cs="Arial"/>
        </w:rPr>
        <w:t>Due to the necessity of disbursing CDBG funds quickly, County staff will constantly monitor each project for timely expenditure of funds.  Subrecipients that are not spending their grant funds in a timely manner are strongly encouraged to make spending corrections or risk losing current and future funding through the County HUD funding.</w:t>
      </w:r>
    </w:p>
    <w:p w14:paraId="22846BF6" w14:textId="77777777" w:rsidR="00ED4F82" w:rsidRDefault="00902852" w:rsidP="008D43EA">
      <w:pPr>
        <w:spacing w:beforeAutospacing="1" w:afterAutospacing="1"/>
        <w:jc w:val="both"/>
        <w:rPr>
          <w:rFonts w:cs="Arial"/>
        </w:rPr>
      </w:pPr>
      <w:r>
        <w:rPr>
          <w:rFonts w:cs="Arial"/>
        </w:rPr>
        <w:t>Activities will be reviewed on an annual basis when the CAPER is prepared.  Staff will use their discretion to implement a method to calculate types of projects or applicants for federal funding that may be more vulnerable and require additional monitoring in the coming year(s).</w:t>
      </w:r>
    </w:p>
    <w:p w14:paraId="4D2E8C9D" w14:textId="77777777" w:rsidR="00ED4F82" w:rsidRDefault="00902852" w:rsidP="008D43EA">
      <w:pPr>
        <w:spacing w:beforeAutospacing="1" w:afterAutospacing="1"/>
        <w:jc w:val="both"/>
        <w:rPr>
          <w:rFonts w:cs="Arial"/>
        </w:rPr>
      </w:pPr>
      <w:r>
        <w:rPr>
          <w:rFonts w:cs="Arial"/>
          <w:b/>
        </w:rPr>
        <w:t>Due to the SP-80 limitations for narrative input, a PDF of this section has been uploaded to the AD-25 Grantee Unique Appendices</w:t>
      </w:r>
    </w:p>
    <w:p w14:paraId="0DD5517C" w14:textId="77777777" w:rsidR="00ED4F82" w:rsidRDefault="00ED4F82">
      <w:pPr>
        <w:rPr>
          <w:rFonts w:cs="Arial"/>
        </w:rPr>
        <w:sectPr w:rsidR="00ED4F82">
          <w:pgSz w:w="12240" w:h="15840" w:code="1"/>
          <w:pgMar w:top="1440" w:right="1440" w:bottom="1440" w:left="1440" w:header="720" w:footer="720" w:gutter="0"/>
          <w:cols w:space="720"/>
          <w:docGrid w:linePitch="360"/>
        </w:sectPr>
      </w:pPr>
    </w:p>
    <w:p w14:paraId="4BA3AB7B" w14:textId="77777777" w:rsidR="00ED4F82" w:rsidRDefault="00902852">
      <w:pPr>
        <w:pStyle w:val="Heading1"/>
        <w:ind w:firstLine="720"/>
        <w:jc w:val="center"/>
        <w:rPr>
          <w:rFonts w:ascii="Calibri" w:hAnsi="Calibri"/>
          <w:color w:val="auto"/>
          <w:sz w:val="32"/>
          <w:szCs w:val="32"/>
        </w:rPr>
      </w:pPr>
      <w:bookmarkStart w:id="52" w:name="_Toc78523640"/>
      <w:r>
        <w:rPr>
          <w:rFonts w:ascii="Calibri" w:hAnsi="Calibri"/>
          <w:color w:val="auto"/>
          <w:sz w:val="32"/>
          <w:szCs w:val="32"/>
        </w:rPr>
        <w:lastRenderedPageBreak/>
        <w:t>Expected Resources</w:t>
      </w:r>
      <w:bookmarkEnd w:id="52"/>
      <w:r>
        <w:rPr>
          <w:rFonts w:ascii="Calibri" w:hAnsi="Calibri"/>
          <w:color w:val="auto"/>
          <w:sz w:val="32"/>
          <w:szCs w:val="32"/>
        </w:rPr>
        <w:t xml:space="preserve"> </w:t>
      </w:r>
    </w:p>
    <w:p w14:paraId="60F678AE" w14:textId="77777777" w:rsidR="00ED4F82" w:rsidRDefault="00902852">
      <w:pPr>
        <w:pStyle w:val="Heading2"/>
        <w:rPr>
          <w:rFonts w:ascii="Calibri" w:hAnsi="Calibri"/>
          <w:i w:val="0"/>
        </w:rPr>
      </w:pPr>
      <w:bookmarkStart w:id="53" w:name="_Toc78523641"/>
      <w:r>
        <w:rPr>
          <w:rFonts w:ascii="Calibri" w:hAnsi="Calibri"/>
          <w:i w:val="0"/>
        </w:rPr>
        <w:t>AP-15 Expected Resources – 91.220(c)(1,2)</w:t>
      </w:r>
      <w:bookmarkEnd w:id="53"/>
    </w:p>
    <w:p w14:paraId="6A8093BC" w14:textId="77777777" w:rsidR="00ED4F82" w:rsidRDefault="00902852">
      <w:pPr>
        <w:keepNext/>
        <w:widowControl w:val="0"/>
        <w:spacing w:line="204" w:lineRule="auto"/>
        <w:rPr>
          <w:b/>
          <w:sz w:val="28"/>
          <w:szCs w:val="28"/>
        </w:rPr>
      </w:pPr>
      <w:r>
        <w:rPr>
          <w:b/>
          <w:sz w:val="24"/>
          <w:szCs w:val="24"/>
        </w:rPr>
        <w:t>Introduction</w:t>
      </w:r>
    </w:p>
    <w:p w14:paraId="61B07C0B" w14:textId="77777777" w:rsidR="00ED4F82" w:rsidRDefault="00902852" w:rsidP="008D43EA">
      <w:pPr>
        <w:keepNext/>
        <w:widowControl w:val="0"/>
        <w:spacing w:beforeAutospacing="1" w:afterAutospacing="1"/>
        <w:jc w:val="both"/>
        <w:rPr>
          <w:b/>
          <w:sz w:val="24"/>
          <w:szCs w:val="24"/>
        </w:rPr>
      </w:pPr>
      <w:r>
        <w:t>In 2021, Berkeley County became an entitlement community, eligible for federal funding from the US Department of Housing and Urban Development (HUD).  This section outlines Community Development Block Grant (CDBG) funding the County anticipates receiving on an annual basis for the 2021-2025 period covered by this Consolidated Plan. The CDBG program works to ensure decent affordable housing, to provide vital services to the most vulnerable people in the County’s communities, and to create jobs through the expansion and retention of businesses. </w:t>
      </w:r>
    </w:p>
    <w:p w14:paraId="4A93AFA7" w14:textId="77777777" w:rsidR="00ED4F82" w:rsidRDefault="00902852" w:rsidP="008D43EA">
      <w:pPr>
        <w:keepNext/>
        <w:widowControl w:val="0"/>
        <w:spacing w:beforeAutospacing="1" w:afterAutospacing="1"/>
        <w:jc w:val="both"/>
        <w:rPr>
          <w:b/>
          <w:sz w:val="24"/>
          <w:szCs w:val="24"/>
        </w:rPr>
      </w:pPr>
      <w:r>
        <w:t>The County anticipates an annual allocation for CDBG funds of approximately $1,227,757 for each year of the Five-Year Consolidated Plan period.  </w:t>
      </w:r>
    </w:p>
    <w:p w14:paraId="1EC66499" w14:textId="77777777" w:rsidR="00ED4F82" w:rsidRDefault="00902852" w:rsidP="008D43EA">
      <w:pPr>
        <w:keepNext/>
        <w:widowControl w:val="0"/>
        <w:spacing w:beforeAutospacing="1" w:afterAutospacing="1"/>
        <w:jc w:val="both"/>
      </w:pPr>
      <w:r>
        <w:rPr>
          <w:b/>
        </w:rPr>
        <w:t>Minor Amendment:</w:t>
      </w:r>
      <w:r>
        <w:t xml:space="preserve"> The County was notified by HUD on May 17, 2021 that there was an error in the PY 2021 CDBG allocation.  The allocation was revised from $1,209,927 to the new amount of $1,227,757 which was an increase of $17,830.  The additional funds were added to the admin project, which does not exceed the 20% admin cap.</w:t>
      </w:r>
    </w:p>
    <w:p w14:paraId="3C0E0DA3" w14:textId="77777777" w:rsidR="008D43EA" w:rsidRDefault="008D43EA">
      <w:pPr>
        <w:spacing w:after="0" w:line="240" w:lineRule="auto"/>
        <w:rPr>
          <w:b/>
          <w:sz w:val="24"/>
          <w:szCs w:val="24"/>
        </w:rPr>
      </w:pPr>
      <w:r>
        <w:rPr>
          <w:b/>
          <w:sz w:val="24"/>
          <w:szCs w:val="24"/>
        </w:rPr>
        <w:br w:type="page"/>
      </w:r>
    </w:p>
    <w:p w14:paraId="022DE7B5" w14:textId="77777777" w:rsidR="00ED4F82" w:rsidRDefault="00902852">
      <w:pPr>
        <w:keepNext/>
        <w:widowControl w:val="0"/>
        <w:rPr>
          <w:b/>
          <w:sz w:val="24"/>
          <w:szCs w:val="24"/>
        </w:rPr>
      </w:pPr>
      <w:r>
        <w:rPr>
          <w:b/>
          <w:sz w:val="24"/>
          <w:szCs w:val="24"/>
        </w:rPr>
        <w:lastRenderedPageBreak/>
        <w:t>Anticipated Resources</w:t>
      </w:r>
    </w:p>
    <w:tbl>
      <w:tblPr>
        <w:tblW w:w="5000"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
        <w:gridCol w:w="948"/>
        <w:gridCol w:w="1637"/>
        <w:gridCol w:w="1126"/>
        <w:gridCol w:w="974"/>
        <w:gridCol w:w="1135"/>
        <w:gridCol w:w="1107"/>
        <w:gridCol w:w="1145"/>
        <w:gridCol w:w="3831"/>
      </w:tblGrid>
      <w:tr w:rsidR="00ED4F82" w14:paraId="38951D36" w14:textId="77777777">
        <w:trPr>
          <w:cantSplit/>
          <w:tblHeader/>
        </w:trPr>
        <w:tc>
          <w:tcPr>
            <w:tcW w:w="1793" w:type="dxa"/>
            <w:vMerge w:val="restart"/>
          </w:tcPr>
          <w:p w14:paraId="361EB4CA" w14:textId="77777777" w:rsidR="00ED4F82" w:rsidRDefault="00902852">
            <w:pPr>
              <w:keepNext/>
              <w:widowControl w:val="0"/>
              <w:spacing w:after="0" w:line="240" w:lineRule="auto"/>
              <w:jc w:val="center"/>
              <w:rPr>
                <w:b/>
                <w:sz w:val="24"/>
                <w:szCs w:val="24"/>
              </w:rPr>
            </w:pPr>
            <w:r>
              <w:rPr>
                <w:b/>
                <w:sz w:val="20"/>
                <w:szCs w:val="20"/>
              </w:rPr>
              <w:t>Program</w:t>
            </w:r>
          </w:p>
        </w:tc>
        <w:tc>
          <w:tcPr>
            <w:tcW w:w="820" w:type="dxa"/>
            <w:vMerge w:val="restart"/>
          </w:tcPr>
          <w:p w14:paraId="530A7F67" w14:textId="77777777" w:rsidR="00ED4F82" w:rsidRDefault="00902852">
            <w:pPr>
              <w:keepNext/>
              <w:widowControl w:val="0"/>
              <w:spacing w:after="0" w:line="240" w:lineRule="auto"/>
              <w:jc w:val="center"/>
              <w:rPr>
                <w:b/>
                <w:sz w:val="24"/>
                <w:szCs w:val="24"/>
              </w:rPr>
            </w:pPr>
            <w:r>
              <w:rPr>
                <w:b/>
                <w:sz w:val="20"/>
                <w:szCs w:val="20"/>
              </w:rPr>
              <w:t>Source of Funds</w:t>
            </w:r>
          </w:p>
        </w:tc>
        <w:tc>
          <w:tcPr>
            <w:tcW w:w="1936" w:type="dxa"/>
            <w:vMerge w:val="restart"/>
          </w:tcPr>
          <w:p w14:paraId="54C670FA" w14:textId="77777777" w:rsidR="00ED4F82" w:rsidRDefault="00902852">
            <w:pPr>
              <w:keepNext/>
              <w:widowControl w:val="0"/>
              <w:spacing w:after="0" w:line="240" w:lineRule="auto"/>
              <w:jc w:val="center"/>
              <w:rPr>
                <w:b/>
                <w:sz w:val="24"/>
                <w:szCs w:val="24"/>
              </w:rPr>
            </w:pPr>
            <w:r>
              <w:rPr>
                <w:b/>
                <w:sz w:val="20"/>
                <w:szCs w:val="20"/>
              </w:rPr>
              <w:t>Uses of Funds</w:t>
            </w:r>
          </w:p>
        </w:tc>
        <w:tc>
          <w:tcPr>
            <w:tcW w:w="4804" w:type="dxa"/>
            <w:gridSpan w:val="4"/>
          </w:tcPr>
          <w:p w14:paraId="5BE90980" w14:textId="77777777" w:rsidR="00ED4F82" w:rsidRDefault="00902852">
            <w:pPr>
              <w:keepNext/>
              <w:widowControl w:val="0"/>
              <w:spacing w:after="0" w:line="240" w:lineRule="auto"/>
              <w:jc w:val="center"/>
              <w:rPr>
                <w:b/>
                <w:sz w:val="24"/>
                <w:szCs w:val="24"/>
              </w:rPr>
            </w:pPr>
            <w:r>
              <w:rPr>
                <w:b/>
                <w:bCs/>
                <w:sz w:val="20"/>
                <w:szCs w:val="20"/>
              </w:rPr>
              <w:t>Expected Amount Available Year 1</w:t>
            </w:r>
          </w:p>
        </w:tc>
        <w:tc>
          <w:tcPr>
            <w:tcW w:w="1260" w:type="dxa"/>
            <w:vMerge w:val="restart"/>
          </w:tcPr>
          <w:p w14:paraId="161E55CF" w14:textId="77777777" w:rsidR="00ED4F82" w:rsidRDefault="00902852">
            <w:pPr>
              <w:keepNext/>
              <w:widowControl w:val="0"/>
              <w:spacing w:after="0" w:line="240" w:lineRule="auto"/>
              <w:jc w:val="center"/>
              <w:rPr>
                <w:b/>
                <w:sz w:val="20"/>
                <w:szCs w:val="20"/>
              </w:rPr>
            </w:pPr>
            <w:r>
              <w:rPr>
                <w:b/>
                <w:sz w:val="20"/>
                <w:szCs w:val="20"/>
              </w:rPr>
              <w:t xml:space="preserve">Expected Amount Available Remainder of ConPlan </w:t>
            </w:r>
          </w:p>
          <w:p w14:paraId="24CEA5AA" w14:textId="77777777" w:rsidR="00ED4F82" w:rsidRDefault="00902852">
            <w:pPr>
              <w:keepNext/>
              <w:widowControl w:val="0"/>
              <w:spacing w:after="0" w:line="240" w:lineRule="auto"/>
              <w:jc w:val="center"/>
              <w:rPr>
                <w:b/>
                <w:sz w:val="24"/>
                <w:szCs w:val="24"/>
              </w:rPr>
            </w:pPr>
            <w:r>
              <w:rPr>
                <w:b/>
                <w:sz w:val="20"/>
                <w:szCs w:val="20"/>
              </w:rPr>
              <w:t>$</w:t>
            </w:r>
          </w:p>
        </w:tc>
        <w:tc>
          <w:tcPr>
            <w:tcW w:w="2448" w:type="dxa"/>
            <w:vMerge w:val="restart"/>
          </w:tcPr>
          <w:p w14:paraId="26B63ED4" w14:textId="77777777" w:rsidR="00ED4F82" w:rsidRDefault="00902852">
            <w:pPr>
              <w:keepNext/>
              <w:widowControl w:val="0"/>
              <w:spacing w:after="0" w:line="240" w:lineRule="auto"/>
              <w:jc w:val="center"/>
              <w:rPr>
                <w:b/>
                <w:sz w:val="24"/>
                <w:szCs w:val="24"/>
              </w:rPr>
            </w:pPr>
            <w:r>
              <w:rPr>
                <w:b/>
                <w:sz w:val="20"/>
                <w:szCs w:val="20"/>
              </w:rPr>
              <w:t>Narrative Description</w:t>
            </w:r>
          </w:p>
        </w:tc>
      </w:tr>
      <w:tr w:rsidR="00ED4F82" w14:paraId="551431CA" w14:textId="77777777">
        <w:trPr>
          <w:cantSplit/>
          <w:tblHeader/>
        </w:trPr>
        <w:tc>
          <w:tcPr>
            <w:tcW w:w="1793" w:type="dxa"/>
            <w:vMerge/>
          </w:tcPr>
          <w:p w14:paraId="4B8E846C" w14:textId="77777777" w:rsidR="00ED4F82" w:rsidRDefault="00ED4F82">
            <w:pPr>
              <w:keepNext/>
              <w:widowControl w:val="0"/>
              <w:spacing w:after="0" w:line="240" w:lineRule="auto"/>
              <w:jc w:val="center"/>
              <w:rPr>
                <w:b/>
                <w:sz w:val="24"/>
                <w:szCs w:val="24"/>
              </w:rPr>
            </w:pPr>
          </w:p>
        </w:tc>
        <w:tc>
          <w:tcPr>
            <w:tcW w:w="820" w:type="dxa"/>
            <w:vMerge/>
          </w:tcPr>
          <w:p w14:paraId="357AFAFA" w14:textId="77777777" w:rsidR="00ED4F82" w:rsidRDefault="00ED4F82">
            <w:pPr>
              <w:keepNext/>
              <w:widowControl w:val="0"/>
              <w:spacing w:after="0" w:line="240" w:lineRule="auto"/>
              <w:jc w:val="center"/>
              <w:rPr>
                <w:b/>
                <w:sz w:val="24"/>
                <w:szCs w:val="24"/>
              </w:rPr>
            </w:pPr>
          </w:p>
        </w:tc>
        <w:tc>
          <w:tcPr>
            <w:tcW w:w="1936" w:type="dxa"/>
            <w:vMerge/>
          </w:tcPr>
          <w:p w14:paraId="49FB1732" w14:textId="77777777" w:rsidR="00ED4F82" w:rsidRDefault="00ED4F82">
            <w:pPr>
              <w:keepNext/>
              <w:widowControl w:val="0"/>
              <w:spacing w:after="0" w:line="240" w:lineRule="auto"/>
              <w:jc w:val="center"/>
              <w:rPr>
                <w:b/>
                <w:sz w:val="24"/>
                <w:szCs w:val="24"/>
              </w:rPr>
            </w:pPr>
          </w:p>
        </w:tc>
        <w:tc>
          <w:tcPr>
            <w:tcW w:w="1204" w:type="dxa"/>
          </w:tcPr>
          <w:p w14:paraId="40B5B2DA" w14:textId="77777777" w:rsidR="00ED4F82" w:rsidRDefault="00902852">
            <w:pPr>
              <w:keepNext/>
              <w:widowControl w:val="0"/>
              <w:spacing w:after="0" w:line="240" w:lineRule="auto"/>
              <w:jc w:val="center"/>
              <w:rPr>
                <w:b/>
                <w:sz w:val="24"/>
                <w:szCs w:val="24"/>
              </w:rPr>
            </w:pPr>
            <w:r>
              <w:rPr>
                <w:b/>
                <w:sz w:val="20"/>
                <w:szCs w:val="20"/>
              </w:rPr>
              <w:t>Annual Allocation: $</w:t>
            </w:r>
          </w:p>
        </w:tc>
        <w:tc>
          <w:tcPr>
            <w:tcW w:w="1260" w:type="dxa"/>
          </w:tcPr>
          <w:p w14:paraId="159B3F4C" w14:textId="77777777" w:rsidR="00ED4F82" w:rsidRDefault="00902852">
            <w:pPr>
              <w:keepNext/>
              <w:widowControl w:val="0"/>
              <w:spacing w:after="0" w:line="240" w:lineRule="auto"/>
              <w:jc w:val="center"/>
              <w:rPr>
                <w:b/>
                <w:sz w:val="24"/>
                <w:szCs w:val="24"/>
              </w:rPr>
            </w:pPr>
            <w:r>
              <w:rPr>
                <w:b/>
                <w:sz w:val="20"/>
                <w:szCs w:val="20"/>
              </w:rPr>
              <w:t>Program Income: $</w:t>
            </w:r>
          </w:p>
        </w:tc>
        <w:tc>
          <w:tcPr>
            <w:tcW w:w="1260" w:type="dxa"/>
          </w:tcPr>
          <w:p w14:paraId="7FD801E0" w14:textId="77777777" w:rsidR="00ED4F82" w:rsidRDefault="00902852">
            <w:pPr>
              <w:keepNext/>
              <w:widowControl w:val="0"/>
              <w:spacing w:after="0" w:line="240" w:lineRule="auto"/>
              <w:jc w:val="center"/>
              <w:rPr>
                <w:b/>
                <w:sz w:val="24"/>
                <w:szCs w:val="24"/>
              </w:rPr>
            </w:pPr>
            <w:r>
              <w:rPr>
                <w:b/>
                <w:sz w:val="20"/>
                <w:szCs w:val="20"/>
              </w:rPr>
              <w:t>Prior Year Resources: $</w:t>
            </w:r>
          </w:p>
        </w:tc>
        <w:tc>
          <w:tcPr>
            <w:tcW w:w="1080" w:type="dxa"/>
          </w:tcPr>
          <w:p w14:paraId="1CCCE237" w14:textId="77777777" w:rsidR="00ED4F82" w:rsidRDefault="00902852">
            <w:pPr>
              <w:keepNext/>
              <w:widowControl w:val="0"/>
              <w:spacing w:after="0" w:line="240" w:lineRule="auto"/>
              <w:jc w:val="center"/>
              <w:rPr>
                <w:b/>
                <w:sz w:val="20"/>
                <w:szCs w:val="20"/>
              </w:rPr>
            </w:pPr>
            <w:r>
              <w:rPr>
                <w:b/>
                <w:sz w:val="20"/>
                <w:szCs w:val="20"/>
              </w:rPr>
              <w:t>Total:</w:t>
            </w:r>
          </w:p>
          <w:p w14:paraId="7B0F2AEC" w14:textId="77777777" w:rsidR="00ED4F82" w:rsidRDefault="00902852">
            <w:pPr>
              <w:keepNext/>
              <w:widowControl w:val="0"/>
              <w:spacing w:after="0" w:line="240" w:lineRule="auto"/>
              <w:jc w:val="center"/>
              <w:rPr>
                <w:b/>
                <w:sz w:val="24"/>
                <w:szCs w:val="24"/>
              </w:rPr>
            </w:pPr>
            <w:r>
              <w:rPr>
                <w:b/>
                <w:sz w:val="20"/>
                <w:szCs w:val="20"/>
              </w:rPr>
              <w:t>$</w:t>
            </w:r>
          </w:p>
        </w:tc>
        <w:tc>
          <w:tcPr>
            <w:tcW w:w="1260" w:type="dxa"/>
            <w:vMerge/>
          </w:tcPr>
          <w:p w14:paraId="0FEEA2DD" w14:textId="77777777" w:rsidR="00ED4F82" w:rsidRDefault="00ED4F82">
            <w:pPr>
              <w:keepNext/>
              <w:widowControl w:val="0"/>
              <w:spacing w:after="0" w:line="240" w:lineRule="auto"/>
              <w:jc w:val="center"/>
              <w:rPr>
                <w:b/>
                <w:sz w:val="24"/>
                <w:szCs w:val="24"/>
              </w:rPr>
            </w:pPr>
          </w:p>
        </w:tc>
        <w:tc>
          <w:tcPr>
            <w:tcW w:w="2448" w:type="dxa"/>
            <w:vMerge/>
          </w:tcPr>
          <w:p w14:paraId="50EAA6F7" w14:textId="77777777" w:rsidR="00ED4F82" w:rsidRDefault="00ED4F82">
            <w:pPr>
              <w:keepNext/>
              <w:widowControl w:val="0"/>
              <w:spacing w:after="0" w:line="240" w:lineRule="auto"/>
              <w:jc w:val="center"/>
              <w:rPr>
                <w:b/>
                <w:sz w:val="24"/>
                <w:szCs w:val="24"/>
              </w:rPr>
            </w:pPr>
          </w:p>
        </w:tc>
      </w:tr>
      <w:tr w:rsidR="00ED4F82" w14:paraId="5009DE6E" w14:textId="77777777">
        <w:trPr>
          <w:cantSplit/>
        </w:trPr>
        <w:tc>
          <w:tcPr>
            <w:tcW w:w="0" w:type="auto"/>
          </w:tcPr>
          <w:p w14:paraId="02C6E6FB" w14:textId="77777777" w:rsidR="00ED4F82" w:rsidRDefault="00902852">
            <w:pPr>
              <w:spacing w:beforeAutospacing="1" w:afterAutospacing="1"/>
            </w:pPr>
            <w:r>
              <w:rPr>
                <w:color w:val="000000"/>
              </w:rPr>
              <w:t>CDBG</w:t>
            </w:r>
          </w:p>
        </w:tc>
        <w:tc>
          <w:tcPr>
            <w:tcW w:w="0" w:type="auto"/>
          </w:tcPr>
          <w:p w14:paraId="2397E16F" w14:textId="77777777" w:rsidR="00ED4F82" w:rsidRDefault="00902852">
            <w:pPr>
              <w:spacing w:beforeAutospacing="1" w:afterAutospacing="1"/>
            </w:pPr>
            <w:r>
              <w:rPr>
                <w:color w:val="000000"/>
              </w:rPr>
              <w:t>public - federal</w:t>
            </w:r>
          </w:p>
        </w:tc>
        <w:tc>
          <w:tcPr>
            <w:tcW w:w="0" w:type="auto"/>
          </w:tcPr>
          <w:p w14:paraId="14B02649" w14:textId="77777777" w:rsidR="00ED4F82" w:rsidRDefault="00902852">
            <w:pPr>
              <w:spacing w:beforeAutospacing="1" w:afterAutospacing="1"/>
            </w:pPr>
            <w:r>
              <w:rPr>
                <w:color w:val="000000"/>
              </w:rPr>
              <w:t>Acquisition</w:t>
            </w:r>
            <w:r>
              <w:rPr>
                <w:color w:val="000000"/>
              </w:rPr>
              <w:br/>
              <w:t>Admin and Planning</w:t>
            </w:r>
            <w:r>
              <w:rPr>
                <w:color w:val="000000"/>
              </w:rPr>
              <w:br/>
              <w:t>Economic Development</w:t>
            </w:r>
            <w:r>
              <w:rPr>
                <w:color w:val="000000"/>
              </w:rPr>
              <w:br/>
              <w:t>Housing</w:t>
            </w:r>
            <w:r>
              <w:rPr>
                <w:color w:val="000000"/>
              </w:rPr>
              <w:br/>
              <w:t>Public Improvements</w:t>
            </w:r>
            <w:r>
              <w:rPr>
                <w:color w:val="000000"/>
              </w:rPr>
              <w:br/>
              <w:t>Public Services</w:t>
            </w:r>
          </w:p>
        </w:tc>
        <w:tc>
          <w:tcPr>
            <w:tcW w:w="0" w:type="auto"/>
            <w:vAlign w:val="bottom"/>
          </w:tcPr>
          <w:p w14:paraId="44B98986" w14:textId="77777777" w:rsidR="00ED4F82" w:rsidRDefault="00902852">
            <w:pPr>
              <w:spacing w:beforeAutospacing="1" w:afterAutospacing="1"/>
              <w:jc w:val="right"/>
            </w:pPr>
            <w:r>
              <w:rPr>
                <w:color w:val="000000"/>
              </w:rPr>
              <w:t>1,227,757</w:t>
            </w:r>
          </w:p>
        </w:tc>
        <w:tc>
          <w:tcPr>
            <w:tcW w:w="0" w:type="auto"/>
            <w:vAlign w:val="bottom"/>
          </w:tcPr>
          <w:p w14:paraId="1CDDACB4" w14:textId="77777777" w:rsidR="00ED4F82" w:rsidRDefault="00902852">
            <w:pPr>
              <w:spacing w:beforeAutospacing="1" w:afterAutospacing="1"/>
              <w:jc w:val="right"/>
            </w:pPr>
            <w:r>
              <w:rPr>
                <w:color w:val="000000"/>
              </w:rPr>
              <w:t>0</w:t>
            </w:r>
          </w:p>
        </w:tc>
        <w:tc>
          <w:tcPr>
            <w:tcW w:w="0" w:type="auto"/>
            <w:vAlign w:val="bottom"/>
          </w:tcPr>
          <w:p w14:paraId="7F3732C1" w14:textId="77777777" w:rsidR="00ED4F82" w:rsidRDefault="00902852">
            <w:pPr>
              <w:spacing w:beforeAutospacing="1" w:afterAutospacing="1"/>
              <w:jc w:val="right"/>
            </w:pPr>
            <w:r>
              <w:rPr>
                <w:color w:val="000000"/>
              </w:rPr>
              <w:t>0</w:t>
            </w:r>
          </w:p>
        </w:tc>
        <w:tc>
          <w:tcPr>
            <w:tcW w:w="0" w:type="auto"/>
            <w:vAlign w:val="bottom"/>
          </w:tcPr>
          <w:p w14:paraId="03A30D41" w14:textId="77777777" w:rsidR="00ED4F82" w:rsidRDefault="00902852">
            <w:pPr>
              <w:spacing w:beforeAutospacing="1" w:afterAutospacing="1"/>
              <w:jc w:val="right"/>
            </w:pPr>
            <w:r>
              <w:rPr>
                <w:color w:val="000000"/>
              </w:rPr>
              <w:t>1,227,757</w:t>
            </w:r>
          </w:p>
        </w:tc>
        <w:tc>
          <w:tcPr>
            <w:tcW w:w="0" w:type="auto"/>
            <w:vAlign w:val="bottom"/>
          </w:tcPr>
          <w:p w14:paraId="214022E6" w14:textId="77777777" w:rsidR="00ED4F82" w:rsidRDefault="00902852">
            <w:pPr>
              <w:spacing w:beforeAutospacing="1" w:afterAutospacing="1"/>
              <w:jc w:val="right"/>
            </w:pPr>
            <w:r>
              <w:rPr>
                <w:color w:val="000000"/>
              </w:rPr>
              <w:t>4,911,028</w:t>
            </w:r>
          </w:p>
        </w:tc>
        <w:tc>
          <w:tcPr>
            <w:tcW w:w="0" w:type="auto"/>
          </w:tcPr>
          <w:p w14:paraId="34879272" w14:textId="77777777" w:rsidR="00ED4F82" w:rsidRDefault="00902852">
            <w:pPr>
              <w:spacing w:beforeAutospacing="1" w:afterAutospacing="1"/>
            </w:pPr>
            <w:r>
              <w:rPr>
                <w:color w:val="000000"/>
              </w:rPr>
              <w:t>The expected amount available for remainder of the ConPlan is 4x more years of the annual allocation. MINOR AMENDMENT: The annual allocation is the revised amount noticed by HUD on May 17, 2021.</w:t>
            </w:r>
          </w:p>
        </w:tc>
      </w:tr>
    </w:tbl>
    <w:p w14:paraId="25A6F296"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59</w:t>
      </w:r>
      <w:r>
        <w:rPr>
          <w:rFonts w:asciiTheme="minorHAnsi" w:hAnsiTheme="minorHAnsi"/>
        </w:rPr>
        <w:fldChar w:fldCharType="end"/>
      </w:r>
      <w:r>
        <w:rPr>
          <w:rFonts w:asciiTheme="minorHAnsi" w:hAnsiTheme="minorHAnsi"/>
        </w:rPr>
        <w:t xml:space="preserve"> - Expected Resources – Priority Table</w:t>
      </w:r>
    </w:p>
    <w:p w14:paraId="10B5290E" w14:textId="77777777" w:rsidR="00ED4F82" w:rsidRDefault="00ED4F82">
      <w:pPr>
        <w:spacing w:after="0" w:line="240" w:lineRule="auto"/>
        <w:rPr>
          <w:b/>
          <w:sz w:val="24"/>
          <w:szCs w:val="24"/>
        </w:rPr>
      </w:pPr>
    </w:p>
    <w:p w14:paraId="10F4B948" w14:textId="77777777" w:rsidR="00ED4F82" w:rsidRDefault="00902852" w:rsidP="008D43EA">
      <w:pPr>
        <w:widowControl w:val="0"/>
        <w:jc w:val="both"/>
        <w:rPr>
          <w:b/>
          <w:sz w:val="24"/>
          <w:szCs w:val="24"/>
        </w:rPr>
      </w:pPr>
      <w:r>
        <w:rPr>
          <w:b/>
          <w:sz w:val="24"/>
          <w:szCs w:val="24"/>
        </w:rPr>
        <w:t>Explain how federal funds will leverage those additional resources (private, state and local funds), including a description of how matching requirements will be satisfied</w:t>
      </w:r>
    </w:p>
    <w:p w14:paraId="1774C5AB" w14:textId="77777777" w:rsidR="00ED4F82" w:rsidRDefault="00902852" w:rsidP="008D43EA">
      <w:pPr>
        <w:widowControl w:val="0"/>
        <w:spacing w:beforeAutospacing="1" w:afterAutospacing="1"/>
        <w:jc w:val="both"/>
        <w:rPr>
          <w:szCs w:val="24"/>
        </w:rPr>
      </w:pPr>
      <w:r>
        <w:t>The federal funds listed above represent the annual allocation received by Berkeley County to support the activities outlined in the 2021 Annual Action Plan, as well as the anticipated funding for the remainder of the Consolidated Plan (2021-2025).  Estimates of funding are based on 2021 HUD CDBG funds received and it is anticipated to remain at around the same level for the period covered by this Plan. </w:t>
      </w:r>
    </w:p>
    <w:p w14:paraId="75CFE1AC" w14:textId="77777777" w:rsidR="00ED4F82" w:rsidRDefault="00902852" w:rsidP="008D43EA">
      <w:pPr>
        <w:widowControl w:val="0"/>
        <w:spacing w:beforeAutospacing="1" w:afterAutospacing="1"/>
        <w:jc w:val="both"/>
        <w:rPr>
          <w:szCs w:val="24"/>
        </w:rPr>
      </w:pPr>
      <w:r>
        <w:t>Berkeley County is continually working to expand resources that will help to address the needs of the community.  The use of federal funds is crucial in helping to leverage additional funds.  Recently the County has been able to secure federal funding from the Department of Justice to address high crime areas and assist victims of crimes.  Recent state funding includes grants from the SC Department of Health and Environmental Control, SC Department of Commerce, SC Rural Infrastructure Authority and SC Department of Parks and Recreation for various community development and infrastructure improvements throughout the County.</w:t>
      </w:r>
    </w:p>
    <w:p w14:paraId="4311784C" w14:textId="77777777" w:rsidR="00ED4F82" w:rsidRDefault="00ED4F82">
      <w:pPr>
        <w:keepNext/>
        <w:widowControl w:val="0"/>
        <w:rPr>
          <w:b/>
          <w:sz w:val="24"/>
          <w:szCs w:val="24"/>
        </w:rPr>
        <w:sectPr w:rsidR="00ED4F82">
          <w:headerReference w:type="even" r:id="rId39"/>
          <w:headerReference w:type="default" r:id="rId40"/>
          <w:footerReference w:type="even" r:id="rId41"/>
          <w:headerReference w:type="first" r:id="rId42"/>
          <w:footerReference w:type="first" r:id="rId43"/>
          <w:pgSz w:w="15840" w:h="12240" w:orient="landscape" w:code="1"/>
          <w:pgMar w:top="1440" w:right="1440" w:bottom="1440" w:left="1440" w:header="720" w:footer="720" w:gutter="0"/>
          <w:cols w:space="720"/>
          <w:docGrid w:linePitch="360"/>
        </w:sectPr>
      </w:pPr>
    </w:p>
    <w:p w14:paraId="1040DC58" w14:textId="77777777" w:rsidR="00ED4F82" w:rsidRDefault="00902852" w:rsidP="008D43EA">
      <w:pPr>
        <w:keepNext/>
        <w:widowControl w:val="0"/>
        <w:jc w:val="both"/>
        <w:rPr>
          <w:b/>
          <w:sz w:val="24"/>
          <w:szCs w:val="24"/>
        </w:rPr>
      </w:pPr>
      <w:r>
        <w:rPr>
          <w:b/>
          <w:sz w:val="24"/>
          <w:szCs w:val="24"/>
        </w:rPr>
        <w:lastRenderedPageBreak/>
        <w:t xml:space="preserve">If appropriate, describe </w:t>
      </w:r>
      <w:proofErr w:type="spellStart"/>
      <w:r>
        <w:rPr>
          <w:b/>
          <w:sz w:val="24"/>
          <w:szCs w:val="24"/>
        </w:rPr>
        <w:t>publically</w:t>
      </w:r>
      <w:proofErr w:type="spellEnd"/>
      <w:r>
        <w:rPr>
          <w:b/>
          <w:sz w:val="24"/>
          <w:szCs w:val="24"/>
        </w:rPr>
        <w:t xml:space="preserve"> owned land or property located within the jurisdiction that may be used to address the needs identified in the plan</w:t>
      </w:r>
    </w:p>
    <w:p w14:paraId="2351E28E" w14:textId="77777777" w:rsidR="00ED4F82" w:rsidRDefault="00902852" w:rsidP="008D43EA">
      <w:pPr>
        <w:keepNext/>
        <w:widowControl w:val="0"/>
        <w:spacing w:beforeAutospacing="1" w:afterAutospacing="1"/>
        <w:jc w:val="both"/>
        <w:rPr>
          <w:szCs w:val="24"/>
        </w:rPr>
      </w:pPr>
      <w:r>
        <w:t>The various Berkeley County Libraries provide a space for community participation with the County when meeting with the public on CDBG programming.  </w:t>
      </w:r>
    </w:p>
    <w:p w14:paraId="176D191C" w14:textId="77777777" w:rsidR="00ED4F82" w:rsidRDefault="00ED4F82">
      <w:pPr>
        <w:pStyle w:val="Heading1"/>
        <w:pageBreakBefore/>
        <w:jc w:val="center"/>
        <w:rPr>
          <w:rFonts w:ascii="Calibri" w:hAnsi="Calibri"/>
          <w:color w:val="auto"/>
          <w:sz w:val="32"/>
          <w:szCs w:val="32"/>
        </w:rPr>
        <w:sectPr w:rsidR="00ED4F82">
          <w:pgSz w:w="12240" w:h="15840" w:code="1"/>
          <w:pgMar w:top="1440" w:right="1440" w:bottom="1440" w:left="1440" w:header="720" w:footer="720" w:gutter="0"/>
          <w:cols w:space="720"/>
          <w:docGrid w:linePitch="360"/>
        </w:sectPr>
      </w:pPr>
    </w:p>
    <w:p w14:paraId="4F691180" w14:textId="77777777" w:rsidR="00ED4F82" w:rsidRDefault="00902852">
      <w:pPr>
        <w:pStyle w:val="Heading1"/>
        <w:pageBreakBefore/>
        <w:jc w:val="center"/>
        <w:rPr>
          <w:rFonts w:ascii="Calibri" w:hAnsi="Calibri"/>
          <w:color w:val="auto"/>
          <w:sz w:val="32"/>
          <w:szCs w:val="32"/>
        </w:rPr>
      </w:pPr>
      <w:bookmarkStart w:id="54" w:name="_Toc78523642"/>
      <w:r>
        <w:rPr>
          <w:rFonts w:ascii="Calibri" w:hAnsi="Calibri"/>
          <w:color w:val="auto"/>
          <w:sz w:val="32"/>
          <w:szCs w:val="32"/>
        </w:rPr>
        <w:lastRenderedPageBreak/>
        <w:t>Annual Goals and Objectives</w:t>
      </w:r>
      <w:bookmarkEnd w:id="54"/>
    </w:p>
    <w:p w14:paraId="0CD13C89" w14:textId="77777777" w:rsidR="00ED4F82" w:rsidRDefault="00ED4F82">
      <w:pPr>
        <w:rPr>
          <w:b/>
          <w:sz w:val="28"/>
          <w:szCs w:val="28"/>
        </w:rPr>
      </w:pPr>
    </w:p>
    <w:p w14:paraId="520C0FDC" w14:textId="77777777" w:rsidR="00ED4F82" w:rsidRPr="007535FF" w:rsidRDefault="00902852" w:rsidP="007535FF">
      <w:pPr>
        <w:pStyle w:val="Heading2"/>
        <w:rPr>
          <w:rFonts w:asciiTheme="minorHAnsi" w:hAnsiTheme="minorHAnsi" w:cstheme="minorHAnsi"/>
          <w:i w:val="0"/>
        </w:rPr>
      </w:pPr>
      <w:bookmarkStart w:id="55" w:name="_Toc78523643"/>
      <w:r w:rsidRPr="007535FF">
        <w:rPr>
          <w:rFonts w:asciiTheme="minorHAnsi" w:hAnsiTheme="minorHAnsi" w:cstheme="minorHAnsi"/>
          <w:i w:val="0"/>
        </w:rPr>
        <w:t>AP-20 Annual Goals and Objectives</w:t>
      </w:r>
      <w:bookmarkEnd w:id="55"/>
    </w:p>
    <w:p w14:paraId="33C95EB0" w14:textId="77777777" w:rsidR="00ED4F82" w:rsidRDefault="00902852">
      <w:pPr>
        <w:keepNext/>
        <w:widowControl w:val="0"/>
        <w:rPr>
          <w:b/>
          <w:sz w:val="24"/>
          <w:szCs w:val="24"/>
        </w:rPr>
      </w:pPr>
      <w:r>
        <w:rPr>
          <w:b/>
          <w:sz w:val="24"/>
          <w:szCs w:val="24"/>
        </w:rPr>
        <w:t xml:space="preserve">Goals Summary Information </w:t>
      </w:r>
    </w:p>
    <w:tbl>
      <w:tblPr>
        <w:tblW w:w="53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4"/>
        <w:gridCol w:w="1839"/>
        <w:gridCol w:w="663"/>
        <w:gridCol w:w="663"/>
        <w:gridCol w:w="1911"/>
        <w:gridCol w:w="1287"/>
        <w:gridCol w:w="1778"/>
        <w:gridCol w:w="1323"/>
        <w:gridCol w:w="3438"/>
      </w:tblGrid>
      <w:tr w:rsidR="00ED4F82" w14:paraId="5AA3E3F1" w14:textId="77777777" w:rsidTr="008D43EA">
        <w:trPr>
          <w:cantSplit/>
          <w:trHeight w:val="486"/>
          <w:tblHeader/>
          <w:jc w:val="center"/>
        </w:trPr>
        <w:tc>
          <w:tcPr>
            <w:tcW w:w="1808" w:type="dxa"/>
            <w:tcBorders>
              <w:top w:val="single" w:sz="4" w:space="0" w:color="auto"/>
              <w:left w:val="single" w:sz="4" w:space="0" w:color="auto"/>
              <w:bottom w:val="single" w:sz="4" w:space="0" w:color="auto"/>
              <w:right w:val="single" w:sz="4" w:space="0" w:color="auto"/>
            </w:tcBorders>
            <w:hideMark/>
          </w:tcPr>
          <w:p w14:paraId="4F4251C4" w14:textId="77777777" w:rsidR="00ED4F82" w:rsidRDefault="00902852">
            <w:pPr>
              <w:keepNext/>
              <w:widowControl w:val="0"/>
              <w:spacing w:after="0" w:line="240" w:lineRule="auto"/>
              <w:jc w:val="center"/>
              <w:rPr>
                <w:b/>
                <w:sz w:val="20"/>
                <w:szCs w:val="20"/>
              </w:rPr>
            </w:pPr>
            <w:r>
              <w:rPr>
                <w:b/>
                <w:sz w:val="20"/>
                <w:szCs w:val="20"/>
              </w:rPr>
              <w:t>Sort Order</w:t>
            </w:r>
          </w:p>
        </w:tc>
        <w:tc>
          <w:tcPr>
            <w:tcW w:w="1809" w:type="dxa"/>
            <w:tcBorders>
              <w:top w:val="single" w:sz="4" w:space="0" w:color="auto"/>
              <w:left w:val="single" w:sz="4" w:space="0" w:color="auto"/>
              <w:bottom w:val="single" w:sz="4" w:space="0" w:color="auto"/>
              <w:right w:val="single" w:sz="4" w:space="0" w:color="auto"/>
            </w:tcBorders>
            <w:hideMark/>
          </w:tcPr>
          <w:p w14:paraId="3E479F26" w14:textId="77777777" w:rsidR="00ED4F82" w:rsidRDefault="00902852">
            <w:pPr>
              <w:keepNext/>
              <w:widowControl w:val="0"/>
              <w:spacing w:after="0" w:line="240" w:lineRule="auto"/>
              <w:jc w:val="center"/>
              <w:rPr>
                <w:b/>
                <w:sz w:val="20"/>
                <w:szCs w:val="20"/>
              </w:rPr>
            </w:pPr>
            <w:r>
              <w:rPr>
                <w:b/>
                <w:sz w:val="20"/>
                <w:szCs w:val="20"/>
              </w:rPr>
              <w:t>Goal Name</w:t>
            </w:r>
          </w:p>
        </w:tc>
        <w:tc>
          <w:tcPr>
            <w:tcW w:w="582" w:type="dxa"/>
            <w:tcBorders>
              <w:top w:val="single" w:sz="4" w:space="0" w:color="auto"/>
              <w:left w:val="single" w:sz="4" w:space="0" w:color="auto"/>
              <w:bottom w:val="single" w:sz="4" w:space="0" w:color="auto"/>
              <w:right w:val="single" w:sz="4" w:space="0" w:color="auto"/>
            </w:tcBorders>
            <w:hideMark/>
          </w:tcPr>
          <w:p w14:paraId="5CB15191" w14:textId="77777777" w:rsidR="00ED4F82" w:rsidRDefault="00902852">
            <w:pPr>
              <w:keepNext/>
              <w:widowControl w:val="0"/>
              <w:spacing w:after="0" w:line="240" w:lineRule="auto"/>
              <w:jc w:val="center"/>
              <w:rPr>
                <w:b/>
                <w:sz w:val="20"/>
                <w:szCs w:val="20"/>
              </w:rPr>
            </w:pPr>
            <w:r>
              <w:rPr>
                <w:b/>
                <w:sz w:val="20"/>
                <w:szCs w:val="20"/>
              </w:rPr>
              <w:t>Start Year</w:t>
            </w:r>
          </w:p>
        </w:tc>
        <w:tc>
          <w:tcPr>
            <w:tcW w:w="555" w:type="dxa"/>
            <w:tcBorders>
              <w:top w:val="single" w:sz="4" w:space="0" w:color="auto"/>
              <w:left w:val="single" w:sz="4" w:space="0" w:color="auto"/>
              <w:bottom w:val="single" w:sz="4" w:space="0" w:color="auto"/>
              <w:right w:val="single" w:sz="4" w:space="0" w:color="auto"/>
            </w:tcBorders>
            <w:hideMark/>
          </w:tcPr>
          <w:p w14:paraId="1992FC92" w14:textId="77777777" w:rsidR="00ED4F82" w:rsidRDefault="00902852">
            <w:pPr>
              <w:keepNext/>
              <w:widowControl w:val="0"/>
              <w:spacing w:after="0" w:line="240" w:lineRule="auto"/>
              <w:jc w:val="center"/>
              <w:rPr>
                <w:b/>
                <w:sz w:val="20"/>
                <w:szCs w:val="20"/>
              </w:rPr>
            </w:pPr>
            <w:r>
              <w:rPr>
                <w:b/>
                <w:sz w:val="20"/>
                <w:szCs w:val="20"/>
              </w:rPr>
              <w:t>End Year</w:t>
            </w:r>
          </w:p>
        </w:tc>
        <w:tc>
          <w:tcPr>
            <w:tcW w:w="1236" w:type="dxa"/>
            <w:tcBorders>
              <w:top w:val="single" w:sz="4" w:space="0" w:color="auto"/>
              <w:left w:val="single" w:sz="4" w:space="0" w:color="auto"/>
              <w:bottom w:val="single" w:sz="4" w:space="0" w:color="auto"/>
              <w:right w:val="single" w:sz="4" w:space="0" w:color="auto"/>
            </w:tcBorders>
            <w:hideMark/>
          </w:tcPr>
          <w:p w14:paraId="36F03F29" w14:textId="77777777" w:rsidR="00ED4F82" w:rsidRDefault="00902852">
            <w:pPr>
              <w:keepNext/>
              <w:widowControl w:val="0"/>
              <w:spacing w:after="0" w:line="240" w:lineRule="auto"/>
              <w:jc w:val="center"/>
              <w:rPr>
                <w:b/>
                <w:sz w:val="20"/>
                <w:szCs w:val="20"/>
              </w:rPr>
            </w:pPr>
            <w:r>
              <w:rPr>
                <w:b/>
                <w:sz w:val="20"/>
                <w:szCs w:val="20"/>
              </w:rPr>
              <w:t>Category</w:t>
            </w:r>
          </w:p>
        </w:tc>
        <w:tc>
          <w:tcPr>
            <w:tcW w:w="1287" w:type="dxa"/>
            <w:tcBorders>
              <w:top w:val="single" w:sz="4" w:space="0" w:color="auto"/>
              <w:left w:val="single" w:sz="4" w:space="0" w:color="auto"/>
              <w:bottom w:val="single" w:sz="4" w:space="0" w:color="auto"/>
              <w:right w:val="single" w:sz="4" w:space="0" w:color="auto"/>
            </w:tcBorders>
            <w:hideMark/>
          </w:tcPr>
          <w:p w14:paraId="39B3E4BB" w14:textId="77777777" w:rsidR="00ED4F82" w:rsidRDefault="00902852">
            <w:pPr>
              <w:keepNext/>
              <w:widowControl w:val="0"/>
              <w:spacing w:after="0" w:line="240" w:lineRule="auto"/>
              <w:jc w:val="center"/>
              <w:rPr>
                <w:b/>
                <w:sz w:val="20"/>
                <w:szCs w:val="20"/>
              </w:rPr>
            </w:pPr>
            <w:r>
              <w:rPr>
                <w:b/>
                <w:sz w:val="20"/>
                <w:szCs w:val="20"/>
              </w:rPr>
              <w:t>Geographic Area</w:t>
            </w:r>
          </w:p>
        </w:tc>
        <w:tc>
          <w:tcPr>
            <w:tcW w:w="1172" w:type="dxa"/>
            <w:tcBorders>
              <w:top w:val="single" w:sz="4" w:space="0" w:color="auto"/>
              <w:left w:val="single" w:sz="4" w:space="0" w:color="auto"/>
              <w:bottom w:val="single" w:sz="4" w:space="0" w:color="auto"/>
              <w:right w:val="single" w:sz="4" w:space="0" w:color="auto"/>
            </w:tcBorders>
            <w:hideMark/>
          </w:tcPr>
          <w:p w14:paraId="455AB5CC" w14:textId="77777777" w:rsidR="00ED4F82" w:rsidRDefault="00902852">
            <w:pPr>
              <w:keepNext/>
              <w:widowControl w:val="0"/>
              <w:spacing w:after="0" w:line="240" w:lineRule="auto"/>
              <w:jc w:val="center"/>
              <w:rPr>
                <w:b/>
                <w:sz w:val="20"/>
                <w:szCs w:val="20"/>
              </w:rPr>
            </w:pPr>
            <w:r>
              <w:rPr>
                <w:b/>
                <w:sz w:val="20"/>
                <w:szCs w:val="20"/>
              </w:rPr>
              <w:t>Needs Addressed</w:t>
            </w:r>
          </w:p>
        </w:tc>
        <w:tc>
          <w:tcPr>
            <w:tcW w:w="2345" w:type="dxa"/>
            <w:tcBorders>
              <w:top w:val="single" w:sz="4" w:space="0" w:color="auto"/>
              <w:left w:val="single" w:sz="4" w:space="0" w:color="auto"/>
              <w:bottom w:val="single" w:sz="4" w:space="0" w:color="auto"/>
              <w:right w:val="single" w:sz="4" w:space="0" w:color="auto"/>
            </w:tcBorders>
            <w:hideMark/>
          </w:tcPr>
          <w:p w14:paraId="43FD211C" w14:textId="77777777" w:rsidR="00ED4F82" w:rsidRDefault="00902852">
            <w:pPr>
              <w:keepNext/>
              <w:widowControl w:val="0"/>
              <w:spacing w:after="0" w:line="240" w:lineRule="auto"/>
              <w:jc w:val="center"/>
              <w:rPr>
                <w:b/>
                <w:sz w:val="20"/>
                <w:szCs w:val="20"/>
              </w:rPr>
            </w:pPr>
            <w:r>
              <w:rPr>
                <w:b/>
                <w:sz w:val="20"/>
                <w:szCs w:val="20"/>
              </w:rPr>
              <w:t>Funding</w:t>
            </w:r>
          </w:p>
        </w:tc>
        <w:tc>
          <w:tcPr>
            <w:tcW w:w="3283" w:type="dxa"/>
            <w:tcBorders>
              <w:top w:val="single" w:sz="4" w:space="0" w:color="auto"/>
              <w:left w:val="single" w:sz="4" w:space="0" w:color="auto"/>
              <w:bottom w:val="single" w:sz="4" w:space="0" w:color="auto"/>
              <w:right w:val="single" w:sz="4" w:space="0" w:color="auto"/>
            </w:tcBorders>
            <w:hideMark/>
          </w:tcPr>
          <w:p w14:paraId="60EC0C62" w14:textId="77777777" w:rsidR="00ED4F82" w:rsidRDefault="00902852">
            <w:pPr>
              <w:keepNext/>
              <w:widowControl w:val="0"/>
              <w:spacing w:after="0" w:line="240" w:lineRule="auto"/>
              <w:jc w:val="center"/>
              <w:rPr>
                <w:b/>
                <w:sz w:val="20"/>
                <w:szCs w:val="20"/>
              </w:rPr>
            </w:pPr>
            <w:r>
              <w:rPr>
                <w:b/>
                <w:sz w:val="20"/>
                <w:szCs w:val="20"/>
              </w:rPr>
              <w:t>Goal Outcome Indicator</w:t>
            </w:r>
          </w:p>
        </w:tc>
      </w:tr>
      <w:tr w:rsidR="00ED4F82" w14:paraId="0EBBB511" w14:textId="77777777" w:rsidTr="008D43EA">
        <w:trPr>
          <w:cantSplit/>
          <w:jc w:val="center"/>
        </w:trPr>
        <w:tc>
          <w:tcPr>
            <w:tcW w:w="0" w:type="auto"/>
            <w:tcBorders>
              <w:top w:val="single" w:sz="4" w:space="0" w:color="auto"/>
              <w:left w:val="single" w:sz="4" w:space="0" w:color="auto"/>
              <w:bottom w:val="single" w:sz="4" w:space="0" w:color="auto"/>
              <w:right w:val="single" w:sz="4" w:space="0" w:color="auto"/>
            </w:tcBorders>
          </w:tcPr>
          <w:p w14:paraId="5C6C744F" w14:textId="77777777" w:rsidR="00ED4F82" w:rsidRDefault="00902852">
            <w:pPr>
              <w:spacing w:beforeAutospacing="1" w:afterAutospacing="1"/>
            </w:pPr>
            <w:r>
              <w:rPr>
                <w:b/>
                <w:color w:val="000000"/>
              </w:rPr>
              <w:t>1</w:t>
            </w:r>
          </w:p>
        </w:tc>
        <w:tc>
          <w:tcPr>
            <w:tcW w:w="0" w:type="auto"/>
            <w:tcBorders>
              <w:top w:val="single" w:sz="4" w:space="0" w:color="auto"/>
              <w:left w:val="single" w:sz="4" w:space="0" w:color="auto"/>
              <w:bottom w:val="single" w:sz="4" w:space="0" w:color="auto"/>
              <w:right w:val="single" w:sz="4" w:space="0" w:color="auto"/>
            </w:tcBorders>
          </w:tcPr>
          <w:p w14:paraId="47B6D9C8" w14:textId="77777777" w:rsidR="00ED4F82" w:rsidRDefault="00902852">
            <w:pPr>
              <w:spacing w:beforeAutospacing="1" w:afterAutospacing="1"/>
            </w:pPr>
            <w:r>
              <w:rPr>
                <w:color w:val="000000"/>
              </w:rPr>
              <w:t>1A Improve Access to Public Facilities</w:t>
            </w:r>
          </w:p>
        </w:tc>
        <w:tc>
          <w:tcPr>
            <w:tcW w:w="0" w:type="auto"/>
            <w:tcBorders>
              <w:top w:val="single" w:sz="4" w:space="0" w:color="auto"/>
              <w:left w:val="single" w:sz="4" w:space="0" w:color="auto"/>
              <w:bottom w:val="single" w:sz="4" w:space="0" w:color="auto"/>
              <w:right w:val="single" w:sz="4" w:space="0" w:color="auto"/>
            </w:tcBorders>
          </w:tcPr>
          <w:p w14:paraId="4CCDBAC0" w14:textId="77777777"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0B824393" w14:textId="77777777"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1F67207E" w14:textId="77777777"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14:paraId="52563D31" w14:textId="77777777" w:rsidR="00ED4F82" w:rsidRDefault="00902852">
            <w:pPr>
              <w:spacing w:beforeAutospacing="1" w:afterAutospacing="1"/>
            </w:pPr>
            <w:r>
              <w:rPr>
                <w:color w:val="000000"/>
              </w:rPr>
              <w:t>Countywide</w:t>
            </w:r>
          </w:p>
        </w:tc>
        <w:tc>
          <w:tcPr>
            <w:tcW w:w="0" w:type="auto"/>
            <w:tcBorders>
              <w:top w:val="single" w:sz="4" w:space="0" w:color="auto"/>
              <w:left w:val="single" w:sz="4" w:space="0" w:color="auto"/>
              <w:bottom w:val="single" w:sz="4" w:space="0" w:color="auto"/>
              <w:right w:val="single" w:sz="4" w:space="0" w:color="auto"/>
            </w:tcBorders>
          </w:tcPr>
          <w:p w14:paraId="51765C36" w14:textId="77777777" w:rsidR="00ED4F82" w:rsidRDefault="00902852">
            <w:pPr>
              <w:spacing w:beforeAutospacing="1" w:afterAutospacing="1"/>
            </w:pPr>
            <w:r>
              <w:rPr>
                <w:color w:val="000000"/>
              </w:rPr>
              <w:t>Expand &amp; Improve Public Facilities</w:t>
            </w:r>
          </w:p>
        </w:tc>
        <w:tc>
          <w:tcPr>
            <w:tcW w:w="0" w:type="auto"/>
            <w:tcBorders>
              <w:top w:val="single" w:sz="4" w:space="0" w:color="auto"/>
              <w:left w:val="single" w:sz="4" w:space="0" w:color="auto"/>
              <w:bottom w:val="single" w:sz="4" w:space="0" w:color="auto"/>
              <w:right w:val="single" w:sz="4" w:space="0" w:color="auto"/>
            </w:tcBorders>
          </w:tcPr>
          <w:p w14:paraId="44BC7489" w14:textId="77777777" w:rsidR="00ED4F82" w:rsidRDefault="00902852">
            <w:pPr>
              <w:spacing w:beforeAutospacing="1" w:afterAutospacing="1"/>
              <w:jc w:val="right"/>
            </w:pPr>
            <w:r>
              <w:rPr>
                <w:color w:val="000000"/>
              </w:rPr>
              <w:t>CDBG: $928,438</w:t>
            </w:r>
          </w:p>
        </w:tc>
        <w:tc>
          <w:tcPr>
            <w:tcW w:w="0" w:type="auto"/>
            <w:tcBorders>
              <w:top w:val="single" w:sz="4" w:space="0" w:color="auto"/>
              <w:left w:val="single" w:sz="4" w:space="0" w:color="auto"/>
              <w:bottom w:val="single" w:sz="4" w:space="0" w:color="auto"/>
              <w:right w:val="single" w:sz="4" w:space="0" w:color="auto"/>
            </w:tcBorders>
          </w:tcPr>
          <w:p w14:paraId="0CCF7B59" w14:textId="77777777" w:rsidR="00ED4F82" w:rsidRDefault="00902852">
            <w:pPr>
              <w:spacing w:beforeAutospacing="1" w:afterAutospacing="1"/>
            </w:pPr>
            <w:r>
              <w:rPr>
                <w:color w:val="000000"/>
              </w:rPr>
              <w:t>Public Facility or Infrastructure Activities other than Low/Moderate Income Housing Benefit: 2000 Persons Assisted</w:t>
            </w:r>
          </w:p>
        </w:tc>
      </w:tr>
      <w:tr w:rsidR="00ED4F82" w14:paraId="23EF326F" w14:textId="77777777" w:rsidTr="008D43EA">
        <w:trPr>
          <w:cantSplit/>
          <w:jc w:val="center"/>
        </w:trPr>
        <w:tc>
          <w:tcPr>
            <w:tcW w:w="0" w:type="auto"/>
            <w:tcBorders>
              <w:top w:val="single" w:sz="4" w:space="0" w:color="auto"/>
              <w:left w:val="single" w:sz="4" w:space="0" w:color="auto"/>
              <w:bottom w:val="single" w:sz="4" w:space="0" w:color="auto"/>
              <w:right w:val="single" w:sz="4" w:space="0" w:color="auto"/>
            </w:tcBorders>
          </w:tcPr>
          <w:p w14:paraId="521DF556" w14:textId="77777777" w:rsidR="00ED4F82" w:rsidRDefault="00902852">
            <w:pPr>
              <w:spacing w:beforeAutospacing="1" w:afterAutospacing="1"/>
            </w:pPr>
            <w:r>
              <w:rPr>
                <w:b/>
                <w:color w:val="000000"/>
              </w:rPr>
              <w:t>2</w:t>
            </w:r>
          </w:p>
        </w:tc>
        <w:tc>
          <w:tcPr>
            <w:tcW w:w="0" w:type="auto"/>
            <w:tcBorders>
              <w:top w:val="single" w:sz="4" w:space="0" w:color="auto"/>
              <w:left w:val="single" w:sz="4" w:space="0" w:color="auto"/>
              <w:bottom w:val="single" w:sz="4" w:space="0" w:color="auto"/>
              <w:right w:val="single" w:sz="4" w:space="0" w:color="auto"/>
            </w:tcBorders>
          </w:tcPr>
          <w:p w14:paraId="6259CBDE" w14:textId="77777777" w:rsidR="00ED4F82" w:rsidRDefault="00902852">
            <w:pPr>
              <w:spacing w:beforeAutospacing="1" w:afterAutospacing="1"/>
            </w:pPr>
            <w:r>
              <w:rPr>
                <w:color w:val="000000"/>
              </w:rPr>
              <w:t>2A 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14:paraId="29EEE582" w14:textId="77777777" w:rsidR="00ED4F82" w:rsidRDefault="00902852">
            <w:pPr>
              <w:spacing w:beforeAutospacing="1" w:afterAutospacing="1"/>
              <w:jc w:val="right"/>
            </w:pPr>
            <w:r>
              <w:rPr>
                <w:color w:val="000000"/>
              </w:rPr>
              <w:t>2021</w:t>
            </w:r>
          </w:p>
        </w:tc>
        <w:tc>
          <w:tcPr>
            <w:tcW w:w="0" w:type="auto"/>
            <w:tcBorders>
              <w:top w:val="single" w:sz="4" w:space="0" w:color="auto"/>
              <w:left w:val="single" w:sz="4" w:space="0" w:color="auto"/>
              <w:bottom w:val="single" w:sz="4" w:space="0" w:color="auto"/>
              <w:right w:val="single" w:sz="4" w:space="0" w:color="auto"/>
            </w:tcBorders>
          </w:tcPr>
          <w:p w14:paraId="4CE7683E" w14:textId="77777777" w:rsidR="00ED4F82" w:rsidRDefault="00902852">
            <w:pPr>
              <w:spacing w:beforeAutospacing="1" w:afterAutospacing="1"/>
              <w:jc w:val="right"/>
            </w:pPr>
            <w:r>
              <w:rPr>
                <w:color w:val="000000"/>
              </w:rPr>
              <w:t>2025</w:t>
            </w:r>
          </w:p>
        </w:tc>
        <w:tc>
          <w:tcPr>
            <w:tcW w:w="0" w:type="auto"/>
            <w:tcBorders>
              <w:top w:val="single" w:sz="4" w:space="0" w:color="auto"/>
              <w:left w:val="single" w:sz="4" w:space="0" w:color="auto"/>
              <w:bottom w:val="single" w:sz="4" w:space="0" w:color="auto"/>
              <w:right w:val="single" w:sz="4" w:space="0" w:color="auto"/>
            </w:tcBorders>
          </w:tcPr>
          <w:p w14:paraId="6496FF51" w14:textId="77777777" w:rsidR="00ED4F82" w:rsidRDefault="00902852">
            <w:pPr>
              <w:spacing w:beforeAutospacing="1" w:afterAutospacing="1"/>
            </w:pPr>
            <w:r>
              <w:rPr>
                <w:color w:val="000000"/>
              </w:rPr>
              <w:t>Non-Housing Community Development</w:t>
            </w:r>
          </w:p>
        </w:tc>
        <w:tc>
          <w:tcPr>
            <w:tcW w:w="0" w:type="auto"/>
            <w:tcBorders>
              <w:top w:val="single" w:sz="4" w:space="0" w:color="auto"/>
              <w:left w:val="single" w:sz="4" w:space="0" w:color="auto"/>
              <w:bottom w:val="single" w:sz="4" w:space="0" w:color="auto"/>
              <w:right w:val="single" w:sz="4" w:space="0" w:color="auto"/>
            </w:tcBorders>
          </w:tcPr>
          <w:p w14:paraId="0FCDBCBE" w14:textId="77777777" w:rsidR="00ED4F82" w:rsidRDefault="00902852">
            <w:pPr>
              <w:spacing w:beforeAutospacing="1" w:afterAutospacing="1"/>
            </w:pPr>
            <w:r>
              <w:rPr>
                <w:color w:val="000000"/>
              </w:rPr>
              <w:t>Countywide</w:t>
            </w:r>
          </w:p>
        </w:tc>
        <w:tc>
          <w:tcPr>
            <w:tcW w:w="0" w:type="auto"/>
            <w:tcBorders>
              <w:top w:val="single" w:sz="4" w:space="0" w:color="auto"/>
              <w:left w:val="single" w:sz="4" w:space="0" w:color="auto"/>
              <w:bottom w:val="single" w:sz="4" w:space="0" w:color="auto"/>
              <w:right w:val="single" w:sz="4" w:space="0" w:color="auto"/>
            </w:tcBorders>
          </w:tcPr>
          <w:p w14:paraId="62CE713B" w14:textId="77777777" w:rsidR="00ED4F82" w:rsidRDefault="00902852">
            <w:pPr>
              <w:spacing w:beforeAutospacing="1" w:afterAutospacing="1"/>
            </w:pPr>
            <w:r>
              <w:rPr>
                <w:color w:val="000000"/>
              </w:rPr>
              <w:t>Reduce Slum &amp; Blight in Residential Areas</w:t>
            </w:r>
          </w:p>
        </w:tc>
        <w:tc>
          <w:tcPr>
            <w:tcW w:w="0" w:type="auto"/>
            <w:tcBorders>
              <w:top w:val="single" w:sz="4" w:space="0" w:color="auto"/>
              <w:left w:val="single" w:sz="4" w:space="0" w:color="auto"/>
              <w:bottom w:val="single" w:sz="4" w:space="0" w:color="auto"/>
              <w:right w:val="single" w:sz="4" w:space="0" w:color="auto"/>
            </w:tcBorders>
          </w:tcPr>
          <w:p w14:paraId="24DAC4B8" w14:textId="77777777" w:rsidR="00ED4F82" w:rsidRDefault="00902852">
            <w:pPr>
              <w:spacing w:beforeAutospacing="1" w:afterAutospacing="1"/>
              <w:jc w:val="right"/>
            </w:pPr>
            <w:r>
              <w:rPr>
                <w:color w:val="000000"/>
              </w:rPr>
              <w:t>CDBG: $100,000</w:t>
            </w:r>
          </w:p>
        </w:tc>
        <w:tc>
          <w:tcPr>
            <w:tcW w:w="0" w:type="auto"/>
            <w:tcBorders>
              <w:top w:val="single" w:sz="4" w:space="0" w:color="auto"/>
              <w:left w:val="single" w:sz="4" w:space="0" w:color="auto"/>
              <w:bottom w:val="single" w:sz="4" w:space="0" w:color="auto"/>
              <w:right w:val="single" w:sz="4" w:space="0" w:color="auto"/>
            </w:tcBorders>
          </w:tcPr>
          <w:p w14:paraId="77B989FA" w14:textId="77777777" w:rsidR="00ED4F82" w:rsidRDefault="00902852">
            <w:pPr>
              <w:spacing w:beforeAutospacing="1" w:afterAutospacing="1"/>
            </w:pPr>
            <w:r>
              <w:rPr>
                <w:color w:val="000000"/>
              </w:rPr>
              <w:t>Buildings Demolished: 3 Buildings</w:t>
            </w:r>
          </w:p>
        </w:tc>
      </w:tr>
    </w:tbl>
    <w:p w14:paraId="2A6E947B" w14:textId="77777777" w:rsidR="00ED4F82" w:rsidRDefault="00902852">
      <w:pPr>
        <w:pStyle w:val="Caption"/>
        <w:jc w:val="center"/>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60</w:t>
      </w:r>
      <w:r>
        <w:rPr>
          <w:rFonts w:asciiTheme="minorHAnsi" w:hAnsiTheme="minorHAnsi"/>
        </w:rPr>
        <w:fldChar w:fldCharType="end"/>
      </w:r>
      <w:r>
        <w:rPr>
          <w:rFonts w:asciiTheme="minorHAnsi" w:hAnsiTheme="minorHAnsi"/>
        </w:rPr>
        <w:t xml:space="preserve"> – Goals Summary</w:t>
      </w:r>
    </w:p>
    <w:p w14:paraId="6F430973" w14:textId="77777777" w:rsidR="00ED4F82" w:rsidRDefault="00ED4F82"/>
    <w:p w14:paraId="79CE67A7" w14:textId="77777777" w:rsidR="00ED4F82" w:rsidRDefault="00902852">
      <w:pPr>
        <w:rPr>
          <w:b/>
          <w:sz w:val="24"/>
          <w:szCs w:val="24"/>
        </w:rPr>
      </w:pPr>
      <w:r>
        <w:rPr>
          <w:b/>
          <w:sz w:val="24"/>
          <w:szCs w:val="24"/>
        </w:rPr>
        <w:t>Goal Descriptions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1701"/>
        <w:gridCol w:w="10921"/>
      </w:tblGrid>
      <w:tr w:rsidR="00ED4F82" w14:paraId="7DE9D7EE" w14:textId="77777777">
        <w:trPr>
          <w:cantSplit/>
        </w:trPr>
        <w:tc>
          <w:tcPr>
            <w:tcW w:w="0" w:type="auto"/>
            <w:vMerge w:val="restart"/>
          </w:tcPr>
          <w:p w14:paraId="7E6B5AA4" w14:textId="77777777" w:rsidR="00ED4F82" w:rsidRDefault="00902852">
            <w:pPr>
              <w:keepNext/>
              <w:spacing w:before="100" w:after="0"/>
            </w:pPr>
            <w:r>
              <w:rPr>
                <w:b/>
                <w:color w:val="000000"/>
              </w:rPr>
              <w:t>1</w:t>
            </w:r>
          </w:p>
        </w:tc>
        <w:tc>
          <w:tcPr>
            <w:tcW w:w="0" w:type="auto"/>
          </w:tcPr>
          <w:p w14:paraId="778131D9" w14:textId="77777777" w:rsidR="00ED4F82" w:rsidRDefault="00902852">
            <w:pPr>
              <w:keepNext/>
              <w:spacing w:before="100" w:after="0"/>
              <w:rPr>
                <w:b/>
              </w:rPr>
            </w:pPr>
            <w:r>
              <w:rPr>
                <w:b/>
              </w:rPr>
              <w:t>Goal Name</w:t>
            </w:r>
          </w:p>
        </w:tc>
        <w:tc>
          <w:tcPr>
            <w:tcW w:w="0" w:type="auto"/>
          </w:tcPr>
          <w:p w14:paraId="32623DCE" w14:textId="77777777" w:rsidR="00ED4F82" w:rsidRDefault="00902852">
            <w:pPr>
              <w:spacing w:before="100" w:after="0"/>
            </w:pPr>
            <w:r>
              <w:rPr>
                <w:color w:val="000000"/>
              </w:rPr>
              <w:t>1A Improve Access to Public Facilities</w:t>
            </w:r>
          </w:p>
        </w:tc>
      </w:tr>
      <w:tr w:rsidR="00ED4F82" w14:paraId="6C84C9F7" w14:textId="77777777">
        <w:trPr>
          <w:cantSplit/>
        </w:trPr>
        <w:tc>
          <w:tcPr>
            <w:tcW w:w="0" w:type="auto"/>
            <w:vMerge/>
          </w:tcPr>
          <w:p w14:paraId="0F0DCC56" w14:textId="77777777" w:rsidR="00ED4F82" w:rsidRDefault="00ED4F82"/>
        </w:tc>
        <w:tc>
          <w:tcPr>
            <w:tcW w:w="0" w:type="auto"/>
          </w:tcPr>
          <w:p w14:paraId="1F64B0EC" w14:textId="77777777" w:rsidR="00ED4F82" w:rsidRDefault="00902852">
            <w:pPr>
              <w:keepNext/>
              <w:spacing w:before="100" w:after="0"/>
              <w:rPr>
                <w:b/>
              </w:rPr>
            </w:pPr>
            <w:r>
              <w:rPr>
                <w:b/>
              </w:rPr>
              <w:t>Goal Description</w:t>
            </w:r>
          </w:p>
        </w:tc>
        <w:tc>
          <w:tcPr>
            <w:tcW w:w="0" w:type="auto"/>
          </w:tcPr>
          <w:p w14:paraId="74E4119E" w14:textId="77777777" w:rsidR="00ED4F82" w:rsidRDefault="00902852">
            <w:pPr>
              <w:spacing w:before="100" w:after="0"/>
            </w:pPr>
            <w:r>
              <w:rPr>
                <w:color w:val="000000"/>
              </w:rPr>
              <w:t>Improve access to public facilities that will benefit LMI persons and households and the special needs population.</w:t>
            </w:r>
          </w:p>
        </w:tc>
      </w:tr>
      <w:tr w:rsidR="00ED4F82" w14:paraId="6F16B299" w14:textId="77777777">
        <w:trPr>
          <w:cantSplit/>
        </w:trPr>
        <w:tc>
          <w:tcPr>
            <w:tcW w:w="0" w:type="auto"/>
            <w:vMerge w:val="restart"/>
          </w:tcPr>
          <w:p w14:paraId="3D44F467" w14:textId="77777777" w:rsidR="00ED4F82" w:rsidRDefault="00902852">
            <w:pPr>
              <w:keepNext/>
              <w:spacing w:before="100" w:after="0"/>
            </w:pPr>
            <w:r>
              <w:rPr>
                <w:b/>
                <w:color w:val="000000"/>
              </w:rPr>
              <w:t>2</w:t>
            </w:r>
          </w:p>
        </w:tc>
        <w:tc>
          <w:tcPr>
            <w:tcW w:w="0" w:type="auto"/>
          </w:tcPr>
          <w:p w14:paraId="1960EE02" w14:textId="77777777" w:rsidR="00ED4F82" w:rsidRDefault="00902852">
            <w:pPr>
              <w:keepNext/>
              <w:spacing w:before="100" w:after="0"/>
              <w:rPr>
                <w:b/>
              </w:rPr>
            </w:pPr>
            <w:r>
              <w:rPr>
                <w:b/>
              </w:rPr>
              <w:t>Goal Name</w:t>
            </w:r>
          </w:p>
        </w:tc>
        <w:tc>
          <w:tcPr>
            <w:tcW w:w="0" w:type="auto"/>
          </w:tcPr>
          <w:p w14:paraId="36978D5B" w14:textId="77777777" w:rsidR="00ED4F82" w:rsidRDefault="00902852">
            <w:pPr>
              <w:spacing w:before="100" w:after="0"/>
            </w:pPr>
            <w:r>
              <w:rPr>
                <w:color w:val="000000"/>
              </w:rPr>
              <w:t>2A Reduce Slum &amp; Blight in Residential Areas</w:t>
            </w:r>
          </w:p>
        </w:tc>
      </w:tr>
      <w:tr w:rsidR="00ED4F82" w14:paraId="6DB62904" w14:textId="77777777">
        <w:trPr>
          <w:cantSplit/>
        </w:trPr>
        <w:tc>
          <w:tcPr>
            <w:tcW w:w="0" w:type="auto"/>
            <w:vMerge/>
          </w:tcPr>
          <w:p w14:paraId="54CE8FEA" w14:textId="77777777" w:rsidR="00ED4F82" w:rsidRDefault="00ED4F82"/>
        </w:tc>
        <w:tc>
          <w:tcPr>
            <w:tcW w:w="0" w:type="auto"/>
          </w:tcPr>
          <w:p w14:paraId="1373F96C" w14:textId="77777777" w:rsidR="00ED4F82" w:rsidRDefault="00902852">
            <w:pPr>
              <w:keepNext/>
              <w:spacing w:before="100" w:after="0"/>
              <w:rPr>
                <w:b/>
              </w:rPr>
            </w:pPr>
            <w:r>
              <w:rPr>
                <w:b/>
              </w:rPr>
              <w:t>Goal Description</w:t>
            </w:r>
          </w:p>
        </w:tc>
        <w:tc>
          <w:tcPr>
            <w:tcW w:w="0" w:type="auto"/>
          </w:tcPr>
          <w:p w14:paraId="63346FE9" w14:textId="77777777" w:rsidR="00ED4F82" w:rsidRDefault="00902852">
            <w:pPr>
              <w:spacing w:before="100" w:after="0"/>
            </w:pPr>
            <w:r>
              <w:rPr>
                <w:color w:val="000000"/>
              </w:rPr>
              <w:t>Reduce slum and blight in the County through demolition of buildings, housing code enforcement and foreclosed property care.</w:t>
            </w:r>
          </w:p>
        </w:tc>
      </w:tr>
    </w:tbl>
    <w:p w14:paraId="00506376" w14:textId="77777777" w:rsidR="00ED4F82" w:rsidRDefault="00ED4F82">
      <w:pPr>
        <w:rPr>
          <w:b/>
          <w:sz w:val="24"/>
          <w:szCs w:val="24"/>
        </w:rPr>
      </w:pPr>
    </w:p>
    <w:p w14:paraId="270453A6" w14:textId="77777777" w:rsidR="00ED4F82" w:rsidRDefault="00ED4F82">
      <w:pPr>
        <w:sectPr w:rsidR="00ED4F82">
          <w:pgSz w:w="15840" w:h="12240" w:orient="landscape" w:code="1"/>
          <w:pgMar w:top="1440" w:right="1440" w:bottom="1440" w:left="1440" w:header="720" w:footer="720" w:gutter="0"/>
          <w:cols w:space="720"/>
          <w:docGrid w:linePitch="360"/>
        </w:sectPr>
      </w:pPr>
    </w:p>
    <w:p w14:paraId="6C09E078" w14:textId="77777777" w:rsidR="00ED4F82" w:rsidRDefault="00902852">
      <w:pPr>
        <w:pStyle w:val="Heading2"/>
        <w:jc w:val="center"/>
        <w:rPr>
          <w:rFonts w:ascii="Calibri" w:hAnsi="Calibri"/>
          <w:i w:val="0"/>
          <w:sz w:val="32"/>
          <w:szCs w:val="32"/>
        </w:rPr>
      </w:pPr>
      <w:bookmarkStart w:id="56" w:name="_Toc78523644"/>
      <w:r>
        <w:rPr>
          <w:rFonts w:ascii="Calibri" w:hAnsi="Calibri"/>
          <w:i w:val="0"/>
          <w:sz w:val="32"/>
          <w:szCs w:val="32"/>
        </w:rPr>
        <w:lastRenderedPageBreak/>
        <w:t>Projects</w:t>
      </w:r>
      <w:bookmarkEnd w:id="56"/>
      <w:r>
        <w:rPr>
          <w:rFonts w:ascii="Calibri" w:hAnsi="Calibri"/>
          <w:i w:val="0"/>
          <w:sz w:val="32"/>
          <w:szCs w:val="32"/>
        </w:rPr>
        <w:t xml:space="preserve"> </w:t>
      </w:r>
      <w:bookmarkStart w:id="57" w:name="_Toc309810475"/>
    </w:p>
    <w:p w14:paraId="51F549AA" w14:textId="77777777" w:rsidR="00ED4F82" w:rsidRDefault="00902852">
      <w:pPr>
        <w:pStyle w:val="Heading2"/>
        <w:rPr>
          <w:rFonts w:ascii="Calibri" w:hAnsi="Calibri"/>
          <w:i w:val="0"/>
        </w:rPr>
      </w:pPr>
      <w:bookmarkStart w:id="58" w:name="_Toc78523645"/>
      <w:r>
        <w:rPr>
          <w:rFonts w:ascii="Calibri" w:hAnsi="Calibri"/>
          <w:i w:val="0"/>
        </w:rPr>
        <w:t>AP-35 Projects – 91.220(d)</w:t>
      </w:r>
      <w:bookmarkEnd w:id="58"/>
    </w:p>
    <w:p w14:paraId="4A17D227" w14:textId="77777777" w:rsidR="00ED4F82" w:rsidRDefault="00902852">
      <w:pPr>
        <w:keepNext/>
        <w:widowControl w:val="0"/>
        <w:spacing w:line="204" w:lineRule="auto"/>
        <w:rPr>
          <w:b/>
          <w:sz w:val="24"/>
          <w:szCs w:val="24"/>
        </w:rPr>
      </w:pPr>
      <w:r>
        <w:rPr>
          <w:b/>
          <w:sz w:val="24"/>
          <w:szCs w:val="24"/>
        </w:rPr>
        <w:t xml:space="preserve">Introduction </w:t>
      </w:r>
    </w:p>
    <w:p w14:paraId="0EE60261" w14:textId="77777777" w:rsidR="00ED4F82" w:rsidRDefault="00902852" w:rsidP="008D43EA">
      <w:pPr>
        <w:keepNext/>
        <w:widowControl w:val="0"/>
        <w:spacing w:beforeAutospacing="1" w:afterAutospacing="1"/>
        <w:jc w:val="both"/>
        <w:rPr>
          <w:rFonts w:cs="Arial"/>
        </w:rPr>
      </w:pPr>
      <w:r>
        <w:rPr>
          <w:rFonts w:cs="Arial"/>
        </w:rPr>
        <w:t>The following are proposed CDBG projects for FY 2021 including related objectives, and anticipated outcomes and accomplishments of those activities.  </w:t>
      </w:r>
    </w:p>
    <w:p w14:paraId="28F5FF68" w14:textId="77777777" w:rsidR="00ED4F82" w:rsidRDefault="00902852" w:rsidP="008D43EA">
      <w:pPr>
        <w:keepNext/>
        <w:widowControl w:val="0"/>
        <w:spacing w:beforeAutospacing="1" w:afterAutospacing="1"/>
        <w:jc w:val="both"/>
        <w:rPr>
          <w:rFonts w:cs="Arial"/>
        </w:rPr>
      </w:pPr>
      <w:r>
        <w:rPr>
          <w:rFonts w:cs="Arial"/>
        </w:rPr>
        <w:t>In the 2021 program year, the County will only address public facilities and slum and blight removal.  The County is not using CDBG funds for public services in the 2021 Action Plan.</w:t>
      </w:r>
    </w:p>
    <w:p w14:paraId="00540D28" w14:textId="77777777" w:rsidR="00ED4F82" w:rsidRDefault="00902852" w:rsidP="008D43EA">
      <w:pPr>
        <w:keepNext/>
        <w:widowControl w:val="0"/>
        <w:spacing w:beforeAutospacing="1" w:afterAutospacing="1"/>
        <w:jc w:val="both"/>
        <w:rPr>
          <w:rFonts w:cs="Arial"/>
        </w:rPr>
      </w:pPr>
      <w:r>
        <w:rPr>
          <w:rFonts w:cs="Arial"/>
          <w:b/>
        </w:rPr>
        <w:t>Minor Amendment:</w:t>
      </w:r>
      <w:r>
        <w:rPr>
          <w:rFonts w:cs="Arial"/>
        </w:rPr>
        <w:t xml:space="preserve"> The County was notified by HUD on May 17, 2021 that there was an error in the PY 2021 CDBG allocation.  Funding was increased by $17,830, all of which was added to admin.  Even with this addition of funds to admin, the admin cap of 20% was not exceeded.</w:t>
      </w:r>
    </w:p>
    <w:p w14:paraId="338958E0" w14:textId="77777777" w:rsidR="00ED4F82" w:rsidRDefault="00902852">
      <w:pPr>
        <w:keepNext/>
        <w:widowControl w:val="0"/>
        <w:spacing w:line="204" w:lineRule="auto"/>
        <w:rPr>
          <w:b/>
          <w:sz w:val="24"/>
          <w:szCs w:val="24"/>
        </w:rPr>
      </w:pPr>
      <w:r>
        <w:rPr>
          <w:rFonts w:cs="Arial"/>
          <w:b/>
        </w:rPr>
        <w:t>Projects</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
        <w:gridCol w:w="3616"/>
      </w:tblGrid>
      <w:tr w:rsidR="00ED4F82" w14:paraId="621FF8BD" w14:textId="77777777">
        <w:trPr>
          <w:cantSplit/>
          <w:tblHeader/>
        </w:trPr>
        <w:tc>
          <w:tcPr>
            <w:tcW w:w="0" w:type="auto"/>
          </w:tcPr>
          <w:p w14:paraId="37235CB3" w14:textId="77777777" w:rsidR="00ED4F82" w:rsidRDefault="00902852">
            <w:pPr>
              <w:keepNext/>
              <w:widowControl w:val="0"/>
              <w:spacing w:after="0" w:line="240" w:lineRule="auto"/>
              <w:jc w:val="center"/>
              <w:rPr>
                <w:b/>
              </w:rPr>
            </w:pPr>
            <w:r>
              <w:rPr>
                <w:b/>
              </w:rPr>
              <w:t>#</w:t>
            </w:r>
          </w:p>
        </w:tc>
        <w:tc>
          <w:tcPr>
            <w:tcW w:w="0" w:type="auto"/>
          </w:tcPr>
          <w:p w14:paraId="62A8004A" w14:textId="77777777" w:rsidR="00ED4F82" w:rsidRDefault="00902852">
            <w:pPr>
              <w:keepNext/>
              <w:widowControl w:val="0"/>
              <w:spacing w:after="0" w:line="240" w:lineRule="auto"/>
              <w:jc w:val="center"/>
              <w:rPr>
                <w:b/>
                <w:szCs w:val="24"/>
              </w:rPr>
            </w:pPr>
            <w:r>
              <w:rPr>
                <w:b/>
              </w:rPr>
              <w:t>Project Name</w:t>
            </w:r>
          </w:p>
        </w:tc>
      </w:tr>
      <w:tr w:rsidR="00ED4F82" w14:paraId="2A3DFCE9" w14:textId="77777777">
        <w:trPr>
          <w:cantSplit/>
        </w:trPr>
        <w:tc>
          <w:tcPr>
            <w:tcW w:w="0" w:type="auto"/>
            <w:vAlign w:val="bottom"/>
          </w:tcPr>
          <w:p w14:paraId="7F964D0A" w14:textId="77777777" w:rsidR="00ED4F82" w:rsidRDefault="00902852">
            <w:pPr>
              <w:spacing w:beforeAutospacing="1" w:afterAutospacing="1"/>
              <w:jc w:val="right"/>
            </w:pPr>
            <w:r>
              <w:rPr>
                <w:color w:val="000000"/>
              </w:rPr>
              <w:t>1</w:t>
            </w:r>
          </w:p>
        </w:tc>
        <w:tc>
          <w:tcPr>
            <w:tcW w:w="0" w:type="auto"/>
            <w:vAlign w:val="bottom"/>
          </w:tcPr>
          <w:p w14:paraId="4416656E" w14:textId="77777777" w:rsidR="00ED4F82" w:rsidRDefault="00902852">
            <w:pPr>
              <w:spacing w:beforeAutospacing="1" w:afterAutospacing="1"/>
            </w:pPr>
            <w:r>
              <w:rPr>
                <w:color w:val="000000"/>
              </w:rPr>
              <w:t>CDBG: Program Administration (2021)</w:t>
            </w:r>
          </w:p>
        </w:tc>
      </w:tr>
      <w:tr w:rsidR="00ED4F82" w14:paraId="22512AD7" w14:textId="77777777">
        <w:trPr>
          <w:cantSplit/>
        </w:trPr>
        <w:tc>
          <w:tcPr>
            <w:tcW w:w="0" w:type="auto"/>
            <w:vAlign w:val="bottom"/>
          </w:tcPr>
          <w:p w14:paraId="271C4938" w14:textId="77777777" w:rsidR="00ED4F82" w:rsidRDefault="00902852">
            <w:pPr>
              <w:spacing w:beforeAutospacing="1" w:afterAutospacing="1"/>
              <w:jc w:val="right"/>
            </w:pPr>
            <w:r>
              <w:rPr>
                <w:color w:val="000000"/>
              </w:rPr>
              <w:t>2</w:t>
            </w:r>
          </w:p>
        </w:tc>
        <w:tc>
          <w:tcPr>
            <w:tcW w:w="0" w:type="auto"/>
            <w:vAlign w:val="bottom"/>
          </w:tcPr>
          <w:p w14:paraId="0331A344" w14:textId="77777777" w:rsidR="00ED4F82" w:rsidRDefault="00902852">
            <w:pPr>
              <w:spacing w:beforeAutospacing="1" w:afterAutospacing="1"/>
            </w:pPr>
            <w:r>
              <w:rPr>
                <w:color w:val="000000"/>
              </w:rPr>
              <w:t>CDBG: Public Facilities (2021)</w:t>
            </w:r>
          </w:p>
        </w:tc>
      </w:tr>
      <w:tr w:rsidR="00ED4F82" w14:paraId="22A8A62D" w14:textId="77777777">
        <w:trPr>
          <w:cantSplit/>
        </w:trPr>
        <w:tc>
          <w:tcPr>
            <w:tcW w:w="0" w:type="auto"/>
            <w:vAlign w:val="bottom"/>
          </w:tcPr>
          <w:p w14:paraId="1EE54A5C" w14:textId="77777777" w:rsidR="00ED4F82" w:rsidRDefault="00902852">
            <w:pPr>
              <w:spacing w:beforeAutospacing="1" w:afterAutospacing="1"/>
              <w:jc w:val="right"/>
            </w:pPr>
            <w:r>
              <w:rPr>
                <w:color w:val="000000"/>
              </w:rPr>
              <w:t>3</w:t>
            </w:r>
          </w:p>
        </w:tc>
        <w:tc>
          <w:tcPr>
            <w:tcW w:w="0" w:type="auto"/>
            <w:vAlign w:val="bottom"/>
          </w:tcPr>
          <w:p w14:paraId="5D626424" w14:textId="77777777" w:rsidR="00ED4F82" w:rsidRDefault="00902852">
            <w:pPr>
              <w:spacing w:beforeAutospacing="1" w:afterAutospacing="1"/>
            </w:pPr>
            <w:r>
              <w:rPr>
                <w:color w:val="000000"/>
              </w:rPr>
              <w:t>CDBG: Demolition (2021)</w:t>
            </w:r>
          </w:p>
        </w:tc>
      </w:tr>
    </w:tbl>
    <w:p w14:paraId="3AFBD1CF" w14:textId="77777777"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61</w:t>
      </w:r>
      <w:r>
        <w:rPr>
          <w:rFonts w:asciiTheme="minorHAnsi" w:hAnsiTheme="minorHAnsi"/>
        </w:rPr>
        <w:fldChar w:fldCharType="end"/>
      </w:r>
      <w:r>
        <w:rPr>
          <w:rFonts w:asciiTheme="minorHAnsi" w:hAnsiTheme="minorHAnsi"/>
        </w:rPr>
        <w:t xml:space="preserve"> – Project Information</w:t>
      </w:r>
    </w:p>
    <w:p w14:paraId="69ACB449" w14:textId="77777777" w:rsidR="00ED4F82" w:rsidRDefault="00ED4F82">
      <w:pPr>
        <w:spacing w:after="0" w:line="240" w:lineRule="auto"/>
        <w:rPr>
          <w:b/>
          <w:sz w:val="24"/>
          <w:szCs w:val="24"/>
        </w:rPr>
      </w:pPr>
    </w:p>
    <w:p w14:paraId="218D364E" w14:textId="77777777" w:rsidR="00ED4F82" w:rsidRDefault="00902852" w:rsidP="003A0435">
      <w:pPr>
        <w:keepNext/>
        <w:widowControl w:val="0"/>
        <w:spacing w:line="204" w:lineRule="auto"/>
        <w:jc w:val="both"/>
        <w:rPr>
          <w:b/>
          <w:sz w:val="24"/>
          <w:szCs w:val="24"/>
        </w:rPr>
      </w:pPr>
      <w:r>
        <w:rPr>
          <w:b/>
          <w:sz w:val="24"/>
          <w:szCs w:val="24"/>
        </w:rPr>
        <w:t>Describe the reasons for allocation priorities and any obstacles to addressing underserved needs</w:t>
      </w:r>
    </w:p>
    <w:p w14:paraId="41690363" w14:textId="77777777" w:rsidR="00ED4F82" w:rsidRDefault="00902852" w:rsidP="003A0435">
      <w:pPr>
        <w:keepNext/>
        <w:widowControl w:val="0"/>
        <w:spacing w:beforeAutospacing="1" w:afterAutospacing="1"/>
        <w:jc w:val="both"/>
        <w:rPr>
          <w:rFonts w:cs="Arial"/>
          <w:szCs w:val="24"/>
        </w:rPr>
      </w:pPr>
      <w:r>
        <w:rPr>
          <w:rFonts w:cs="Arial"/>
        </w:rPr>
        <w:t>In addressing the needs of low- and moderate-income households and the special needs population, the County’s CDBG program will administer the projects listed in the table above.  The projects will work towards addressing the three priority needs in the County.  These priorities are: </w:t>
      </w:r>
    </w:p>
    <w:p w14:paraId="74B3B784" w14:textId="77777777" w:rsidR="00ED4F82" w:rsidRDefault="00902852">
      <w:pPr>
        <w:numPr>
          <w:ilvl w:val="0"/>
          <w:numId w:val="26"/>
        </w:numPr>
        <w:spacing w:beforeAutospacing="1" w:afterAutospacing="1"/>
      </w:pPr>
      <w:r>
        <w:rPr>
          <w:rFonts w:cs="Arial"/>
        </w:rPr>
        <w:t>Expand &amp; Improve Public Facilities</w:t>
      </w:r>
    </w:p>
    <w:p w14:paraId="2D9438E4" w14:textId="77777777" w:rsidR="00ED4F82" w:rsidRDefault="00902852">
      <w:pPr>
        <w:numPr>
          <w:ilvl w:val="0"/>
          <w:numId w:val="26"/>
        </w:numPr>
        <w:spacing w:beforeAutospacing="1" w:afterAutospacing="1"/>
      </w:pPr>
      <w:r>
        <w:rPr>
          <w:rFonts w:cs="Arial"/>
        </w:rPr>
        <w:t>Reduce Slum &amp; Blight in Residential Areas</w:t>
      </w:r>
    </w:p>
    <w:p w14:paraId="2A575912" w14:textId="77777777" w:rsidR="00ED4F82" w:rsidRDefault="00902852">
      <w:pPr>
        <w:numPr>
          <w:ilvl w:val="0"/>
          <w:numId w:val="26"/>
        </w:numPr>
        <w:spacing w:beforeAutospacing="1" w:afterAutospacing="1"/>
      </w:pPr>
      <w:r>
        <w:rPr>
          <w:rFonts w:cs="Arial"/>
        </w:rPr>
        <w:t>Public Services &amp; Quality of Life Improvements</w:t>
      </w:r>
    </w:p>
    <w:p w14:paraId="7400E3FF" w14:textId="77777777" w:rsidR="00ED4F82" w:rsidRDefault="00ED4F82">
      <w:pPr>
        <w:rPr>
          <w:rFonts w:cs="Arial"/>
        </w:rPr>
        <w:sectPr w:rsidR="00ED4F82">
          <w:pgSz w:w="12240" w:h="15840" w:code="1"/>
          <w:pgMar w:top="1440" w:right="1440" w:bottom="1440" w:left="1440" w:header="720" w:footer="720" w:gutter="0"/>
          <w:cols w:space="720"/>
          <w:docGrid w:linePitch="360"/>
        </w:sectPr>
      </w:pPr>
    </w:p>
    <w:p w14:paraId="6137B362" w14:textId="77777777" w:rsidR="00ED4F82" w:rsidRDefault="00902852">
      <w:pPr>
        <w:pStyle w:val="Heading2"/>
        <w:rPr>
          <w:rFonts w:ascii="Calibri" w:hAnsi="Calibri"/>
          <w:i w:val="0"/>
        </w:rPr>
      </w:pPr>
      <w:bookmarkStart w:id="59" w:name="_Toc78523646"/>
      <w:r>
        <w:rPr>
          <w:rFonts w:ascii="Calibri" w:hAnsi="Calibri"/>
          <w:i w:val="0"/>
        </w:rPr>
        <w:lastRenderedPageBreak/>
        <w:t>AP-38 Project Summary</w:t>
      </w:r>
      <w:bookmarkEnd w:id="59"/>
    </w:p>
    <w:p w14:paraId="30E99949" w14:textId="77777777" w:rsidR="00ED4F82" w:rsidRDefault="00902852">
      <w:pPr>
        <w:keepNext/>
        <w:widowControl w:val="0"/>
        <w:rPr>
          <w:b/>
          <w:sz w:val="24"/>
          <w:szCs w:val="24"/>
        </w:rPr>
      </w:pPr>
      <w:r>
        <w:rPr>
          <w:b/>
          <w:sz w:val="24"/>
          <w:szCs w:val="24"/>
        </w:rPr>
        <w:t>Project Summary Information</w:t>
      </w:r>
    </w:p>
    <w:p w14:paraId="0CAA4177" w14:textId="77777777" w:rsidR="00ED4F82" w:rsidRDefault="00ED4F82">
      <w:pPr>
        <w:sectPr w:rsidR="00ED4F82" w:rsidSect="003A0435">
          <w:pgSz w:w="12240" w:h="15840" w:code="1"/>
          <w:pgMar w:top="1440" w:right="1440" w:bottom="1440" w:left="1440" w:header="720" w:footer="720" w:gutter="0"/>
          <w:cols w:space="720"/>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2242"/>
        <w:gridCol w:w="6780"/>
      </w:tblGrid>
      <w:tr w:rsidR="00ED4F82" w14:paraId="68A04051" w14:textId="77777777">
        <w:trPr>
          <w:cantSplit/>
        </w:trPr>
        <w:tc>
          <w:tcPr>
            <w:tcW w:w="0" w:type="auto"/>
            <w:vMerge w:val="restart"/>
          </w:tcPr>
          <w:p w14:paraId="7A9E31B1" w14:textId="77777777" w:rsidR="00ED4F82" w:rsidRDefault="00902852">
            <w:r>
              <w:rPr>
                <w:b/>
              </w:rPr>
              <w:lastRenderedPageBreak/>
              <w:t>1</w:t>
            </w:r>
          </w:p>
        </w:tc>
        <w:tc>
          <w:tcPr>
            <w:tcW w:w="0" w:type="auto"/>
          </w:tcPr>
          <w:p w14:paraId="21E54DBC" w14:textId="77777777" w:rsidR="00ED4F82" w:rsidRDefault="00902852">
            <w:pPr>
              <w:keepNext/>
              <w:spacing w:before="100" w:after="0"/>
              <w:rPr>
                <w:b/>
              </w:rPr>
            </w:pPr>
            <w:r>
              <w:rPr>
                <w:b/>
              </w:rPr>
              <w:t>Project Name</w:t>
            </w:r>
          </w:p>
        </w:tc>
        <w:tc>
          <w:tcPr>
            <w:tcW w:w="0" w:type="auto"/>
          </w:tcPr>
          <w:p w14:paraId="74E3F7A4" w14:textId="77777777" w:rsidR="00ED4F82" w:rsidRDefault="00902852">
            <w:pPr>
              <w:spacing w:before="100" w:after="0"/>
            </w:pPr>
            <w:r>
              <w:rPr>
                <w:color w:val="000000"/>
              </w:rPr>
              <w:t>CDBG: Program Administration (2021)</w:t>
            </w:r>
          </w:p>
        </w:tc>
      </w:tr>
      <w:tr w:rsidR="00ED4F82" w14:paraId="0F3D5A2C" w14:textId="77777777">
        <w:trPr>
          <w:cantSplit/>
        </w:trPr>
        <w:tc>
          <w:tcPr>
            <w:tcW w:w="0" w:type="auto"/>
            <w:vMerge/>
          </w:tcPr>
          <w:p w14:paraId="66D05970" w14:textId="77777777" w:rsidR="00ED4F82" w:rsidRDefault="00ED4F82"/>
        </w:tc>
        <w:tc>
          <w:tcPr>
            <w:tcW w:w="0" w:type="auto"/>
          </w:tcPr>
          <w:p w14:paraId="6203FABF" w14:textId="77777777" w:rsidR="00ED4F82" w:rsidRDefault="00902852">
            <w:pPr>
              <w:keepNext/>
              <w:spacing w:before="100" w:after="0"/>
              <w:rPr>
                <w:b/>
              </w:rPr>
            </w:pPr>
            <w:r>
              <w:rPr>
                <w:b/>
              </w:rPr>
              <w:t>Target Area</w:t>
            </w:r>
          </w:p>
        </w:tc>
        <w:tc>
          <w:tcPr>
            <w:tcW w:w="0" w:type="auto"/>
          </w:tcPr>
          <w:p w14:paraId="4DB76227" w14:textId="77777777" w:rsidR="00ED4F82" w:rsidRDefault="00902852">
            <w:pPr>
              <w:spacing w:before="100" w:after="0"/>
            </w:pPr>
            <w:r>
              <w:rPr>
                <w:color w:val="000000"/>
              </w:rPr>
              <w:t>Countywide</w:t>
            </w:r>
          </w:p>
        </w:tc>
      </w:tr>
      <w:tr w:rsidR="00ED4F82" w14:paraId="50F32B12" w14:textId="77777777">
        <w:trPr>
          <w:cantSplit/>
        </w:trPr>
        <w:tc>
          <w:tcPr>
            <w:tcW w:w="0" w:type="auto"/>
            <w:vMerge/>
          </w:tcPr>
          <w:p w14:paraId="3FB901F5" w14:textId="77777777" w:rsidR="00ED4F82" w:rsidRDefault="00ED4F82"/>
        </w:tc>
        <w:tc>
          <w:tcPr>
            <w:tcW w:w="0" w:type="auto"/>
          </w:tcPr>
          <w:p w14:paraId="378CE1C8" w14:textId="77777777" w:rsidR="00ED4F82" w:rsidRDefault="00902852">
            <w:pPr>
              <w:keepNext/>
              <w:spacing w:before="100" w:after="0"/>
              <w:rPr>
                <w:b/>
              </w:rPr>
            </w:pPr>
            <w:r>
              <w:rPr>
                <w:b/>
              </w:rPr>
              <w:t>Goals Supported</w:t>
            </w:r>
          </w:p>
        </w:tc>
        <w:tc>
          <w:tcPr>
            <w:tcW w:w="0" w:type="auto"/>
          </w:tcPr>
          <w:p w14:paraId="32BE7DF7" w14:textId="77777777" w:rsidR="00ED4F82" w:rsidRDefault="00902852">
            <w:pPr>
              <w:spacing w:before="100" w:after="0"/>
            </w:pPr>
            <w:r>
              <w:rPr>
                <w:color w:val="000000"/>
              </w:rPr>
              <w:t>1A Improve Access to Public Facilities</w:t>
            </w:r>
            <w:r>
              <w:rPr>
                <w:color w:val="000000"/>
              </w:rPr>
              <w:br/>
              <w:t>2A Reduce Slum &amp; Blight in Residential Areas</w:t>
            </w:r>
          </w:p>
        </w:tc>
      </w:tr>
      <w:tr w:rsidR="00ED4F82" w14:paraId="6300E978" w14:textId="77777777">
        <w:trPr>
          <w:cantSplit/>
        </w:trPr>
        <w:tc>
          <w:tcPr>
            <w:tcW w:w="0" w:type="auto"/>
            <w:vMerge/>
          </w:tcPr>
          <w:p w14:paraId="1BC8302D" w14:textId="77777777" w:rsidR="00ED4F82" w:rsidRDefault="00ED4F82"/>
        </w:tc>
        <w:tc>
          <w:tcPr>
            <w:tcW w:w="0" w:type="auto"/>
          </w:tcPr>
          <w:p w14:paraId="69ECF1A2" w14:textId="77777777" w:rsidR="00ED4F82" w:rsidRDefault="00902852">
            <w:pPr>
              <w:keepNext/>
              <w:spacing w:before="100" w:after="0"/>
              <w:rPr>
                <w:b/>
              </w:rPr>
            </w:pPr>
            <w:r>
              <w:rPr>
                <w:b/>
              </w:rPr>
              <w:t>Needs Addressed</w:t>
            </w:r>
          </w:p>
        </w:tc>
        <w:tc>
          <w:tcPr>
            <w:tcW w:w="0" w:type="auto"/>
          </w:tcPr>
          <w:p w14:paraId="41FEB209" w14:textId="77777777" w:rsidR="00ED4F82" w:rsidRDefault="00902852">
            <w:pPr>
              <w:spacing w:before="100" w:after="0"/>
            </w:pPr>
            <w:r>
              <w:rPr>
                <w:color w:val="000000"/>
              </w:rPr>
              <w:t>Expand &amp; Improve Public Facilities</w:t>
            </w:r>
            <w:r>
              <w:rPr>
                <w:color w:val="000000"/>
              </w:rPr>
              <w:br/>
              <w:t>Reduce Slum &amp; Blight in Residential Areas</w:t>
            </w:r>
            <w:r>
              <w:rPr>
                <w:color w:val="000000"/>
              </w:rPr>
              <w:br/>
              <w:t>Public Services &amp; Quality of Life Improvements</w:t>
            </w:r>
          </w:p>
        </w:tc>
      </w:tr>
      <w:tr w:rsidR="00ED4F82" w14:paraId="6429E671" w14:textId="77777777">
        <w:trPr>
          <w:cantSplit/>
        </w:trPr>
        <w:tc>
          <w:tcPr>
            <w:tcW w:w="0" w:type="auto"/>
            <w:vMerge/>
          </w:tcPr>
          <w:p w14:paraId="35099782" w14:textId="77777777" w:rsidR="00ED4F82" w:rsidRDefault="00ED4F82"/>
        </w:tc>
        <w:tc>
          <w:tcPr>
            <w:tcW w:w="0" w:type="auto"/>
          </w:tcPr>
          <w:p w14:paraId="4C0613D1" w14:textId="77777777" w:rsidR="00ED4F82" w:rsidRDefault="00902852">
            <w:pPr>
              <w:keepNext/>
              <w:spacing w:before="100" w:after="0"/>
              <w:rPr>
                <w:b/>
              </w:rPr>
            </w:pPr>
            <w:r>
              <w:rPr>
                <w:b/>
              </w:rPr>
              <w:t>Funding</w:t>
            </w:r>
          </w:p>
        </w:tc>
        <w:tc>
          <w:tcPr>
            <w:tcW w:w="0" w:type="auto"/>
          </w:tcPr>
          <w:p w14:paraId="20331E9B" w14:textId="77777777" w:rsidR="00ED4F82" w:rsidRDefault="00902852">
            <w:pPr>
              <w:spacing w:before="100" w:after="0"/>
            </w:pPr>
            <w:r>
              <w:rPr>
                <w:color w:val="000000"/>
              </w:rPr>
              <w:t>CDBG: $199,319</w:t>
            </w:r>
          </w:p>
        </w:tc>
      </w:tr>
      <w:tr w:rsidR="00ED4F82" w14:paraId="62C18FAC" w14:textId="77777777">
        <w:trPr>
          <w:cantSplit/>
        </w:trPr>
        <w:tc>
          <w:tcPr>
            <w:tcW w:w="0" w:type="auto"/>
            <w:vMerge/>
          </w:tcPr>
          <w:p w14:paraId="367A577D" w14:textId="77777777" w:rsidR="00ED4F82" w:rsidRDefault="00ED4F82"/>
        </w:tc>
        <w:tc>
          <w:tcPr>
            <w:tcW w:w="0" w:type="auto"/>
          </w:tcPr>
          <w:p w14:paraId="0E7B3978" w14:textId="77777777" w:rsidR="00ED4F82" w:rsidRDefault="00902852">
            <w:pPr>
              <w:keepNext/>
              <w:spacing w:before="100" w:after="0"/>
              <w:rPr>
                <w:b/>
              </w:rPr>
            </w:pPr>
            <w:r>
              <w:rPr>
                <w:b/>
              </w:rPr>
              <w:t>Description</w:t>
            </w:r>
          </w:p>
        </w:tc>
        <w:tc>
          <w:tcPr>
            <w:tcW w:w="0" w:type="auto"/>
          </w:tcPr>
          <w:p w14:paraId="28586904" w14:textId="77777777" w:rsidR="00ED4F82" w:rsidRDefault="00902852">
            <w:pPr>
              <w:spacing w:before="100" w:after="0"/>
            </w:pPr>
            <w:r>
              <w:rPr>
                <w:color w:val="000000"/>
              </w:rPr>
              <w:t>Program administration of the CDBG program. MINOR AMENDMENT: The County was notified by HUD on May 17, 2021 that there was an error in the PY 2021 CDBG allocation.  Funding was increased by $17,830, all of which was added to admin.  Even with this addition of funds to admin, the admin cap of 20% was not exceeded.</w:t>
            </w:r>
          </w:p>
        </w:tc>
      </w:tr>
      <w:tr w:rsidR="00ED4F82" w14:paraId="6147117E" w14:textId="77777777">
        <w:trPr>
          <w:cantSplit/>
        </w:trPr>
        <w:tc>
          <w:tcPr>
            <w:tcW w:w="0" w:type="auto"/>
            <w:vMerge/>
          </w:tcPr>
          <w:p w14:paraId="36B1B5CB" w14:textId="77777777" w:rsidR="00ED4F82" w:rsidRDefault="00ED4F82"/>
        </w:tc>
        <w:tc>
          <w:tcPr>
            <w:tcW w:w="0" w:type="auto"/>
          </w:tcPr>
          <w:p w14:paraId="5A97ED55" w14:textId="77777777" w:rsidR="00ED4F82" w:rsidRDefault="00902852">
            <w:pPr>
              <w:keepNext/>
              <w:spacing w:before="100" w:after="0"/>
              <w:rPr>
                <w:b/>
              </w:rPr>
            </w:pPr>
            <w:r>
              <w:rPr>
                <w:b/>
              </w:rPr>
              <w:t>Target Date</w:t>
            </w:r>
          </w:p>
        </w:tc>
        <w:tc>
          <w:tcPr>
            <w:tcW w:w="0" w:type="auto"/>
          </w:tcPr>
          <w:p w14:paraId="1178C5C0" w14:textId="77777777" w:rsidR="00ED4F82" w:rsidRDefault="00902852">
            <w:pPr>
              <w:spacing w:before="100" w:after="0"/>
            </w:pPr>
            <w:r>
              <w:rPr>
                <w:color w:val="000000"/>
              </w:rPr>
              <w:t>6/30/2022</w:t>
            </w:r>
          </w:p>
        </w:tc>
      </w:tr>
      <w:tr w:rsidR="00ED4F82" w14:paraId="77A85895" w14:textId="77777777">
        <w:trPr>
          <w:cantSplit/>
        </w:trPr>
        <w:tc>
          <w:tcPr>
            <w:tcW w:w="0" w:type="auto"/>
            <w:vMerge/>
          </w:tcPr>
          <w:p w14:paraId="7E76F832" w14:textId="77777777" w:rsidR="00ED4F82" w:rsidRDefault="00ED4F82"/>
        </w:tc>
        <w:tc>
          <w:tcPr>
            <w:tcW w:w="0" w:type="auto"/>
          </w:tcPr>
          <w:p w14:paraId="351C85CF" w14:textId="77777777" w:rsidR="00ED4F82" w:rsidRDefault="00902852">
            <w:pPr>
              <w:keepNext/>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tcPr>
            <w:tcW w:w="0" w:type="auto"/>
          </w:tcPr>
          <w:p w14:paraId="2246228E" w14:textId="77777777" w:rsidR="00ED4F82" w:rsidRDefault="00902852">
            <w:pPr>
              <w:spacing w:before="100" w:after="0"/>
            </w:pPr>
            <w:r>
              <w:rPr>
                <w:color w:val="000000"/>
              </w:rPr>
              <w:t>N/A</w:t>
            </w:r>
          </w:p>
        </w:tc>
      </w:tr>
      <w:tr w:rsidR="00ED4F82" w14:paraId="5AC924FE" w14:textId="77777777">
        <w:trPr>
          <w:cantSplit/>
        </w:trPr>
        <w:tc>
          <w:tcPr>
            <w:tcW w:w="0" w:type="auto"/>
            <w:vMerge/>
          </w:tcPr>
          <w:p w14:paraId="105B3269" w14:textId="77777777" w:rsidR="00ED4F82" w:rsidRDefault="00ED4F82"/>
        </w:tc>
        <w:tc>
          <w:tcPr>
            <w:tcW w:w="0" w:type="auto"/>
          </w:tcPr>
          <w:p w14:paraId="15A99760" w14:textId="77777777" w:rsidR="00ED4F82" w:rsidRDefault="00902852">
            <w:pPr>
              <w:keepNext/>
              <w:spacing w:before="100" w:after="0"/>
              <w:rPr>
                <w:rFonts w:asciiTheme="minorHAnsi" w:hAnsiTheme="minorHAnsi"/>
                <w:b/>
              </w:rPr>
            </w:pPr>
            <w:r>
              <w:rPr>
                <w:rStyle w:val="Strong"/>
                <w:rFonts w:asciiTheme="minorHAnsi" w:hAnsiTheme="minorHAnsi"/>
              </w:rPr>
              <w:t>Location Description</w:t>
            </w:r>
          </w:p>
        </w:tc>
        <w:tc>
          <w:tcPr>
            <w:tcW w:w="0" w:type="auto"/>
          </w:tcPr>
          <w:p w14:paraId="2620FE51" w14:textId="77777777" w:rsidR="00ED4F82" w:rsidRDefault="00902852">
            <w:pPr>
              <w:spacing w:before="100" w:after="0"/>
            </w:pPr>
            <w:r>
              <w:rPr>
                <w:color w:val="000000"/>
              </w:rPr>
              <w:t>Countywide</w:t>
            </w:r>
          </w:p>
        </w:tc>
      </w:tr>
      <w:tr w:rsidR="00ED4F82" w14:paraId="2D639403" w14:textId="77777777">
        <w:trPr>
          <w:cantSplit/>
        </w:trPr>
        <w:tc>
          <w:tcPr>
            <w:tcW w:w="0" w:type="auto"/>
            <w:vMerge/>
          </w:tcPr>
          <w:p w14:paraId="719D0D9F" w14:textId="77777777" w:rsidR="00ED4F82" w:rsidRDefault="00ED4F82"/>
        </w:tc>
        <w:tc>
          <w:tcPr>
            <w:tcW w:w="0" w:type="auto"/>
          </w:tcPr>
          <w:p w14:paraId="31207570" w14:textId="77777777" w:rsidR="00ED4F82" w:rsidRDefault="00902852">
            <w:pPr>
              <w:keepNext/>
              <w:spacing w:before="100" w:after="0"/>
              <w:rPr>
                <w:rFonts w:asciiTheme="minorHAnsi" w:hAnsiTheme="minorHAnsi"/>
                <w:b/>
              </w:rPr>
            </w:pPr>
            <w:r>
              <w:rPr>
                <w:rStyle w:val="Strong"/>
                <w:rFonts w:asciiTheme="minorHAnsi" w:hAnsiTheme="minorHAnsi"/>
              </w:rPr>
              <w:t>Planned Activities</w:t>
            </w:r>
          </w:p>
        </w:tc>
        <w:tc>
          <w:tcPr>
            <w:tcW w:w="0" w:type="auto"/>
          </w:tcPr>
          <w:p w14:paraId="45461A16" w14:textId="77777777" w:rsidR="00ED4F82" w:rsidRDefault="00902852">
            <w:pPr>
              <w:spacing w:before="100" w:after="0"/>
            </w:pPr>
            <w:r>
              <w:rPr>
                <w:color w:val="000000"/>
              </w:rPr>
              <w:t>The activities of the administration include program planning and fair housing promotion.</w:t>
            </w:r>
          </w:p>
        </w:tc>
      </w:tr>
      <w:tr w:rsidR="00ED4F82" w14:paraId="4BCF0ED9" w14:textId="77777777">
        <w:trPr>
          <w:cantSplit/>
        </w:trPr>
        <w:tc>
          <w:tcPr>
            <w:tcW w:w="0" w:type="auto"/>
            <w:vMerge w:val="restart"/>
          </w:tcPr>
          <w:p w14:paraId="6031FEA5" w14:textId="77777777" w:rsidR="00ED4F82" w:rsidRDefault="00902852">
            <w:r>
              <w:rPr>
                <w:b/>
              </w:rPr>
              <w:t>2</w:t>
            </w:r>
          </w:p>
        </w:tc>
        <w:tc>
          <w:tcPr>
            <w:tcW w:w="0" w:type="auto"/>
          </w:tcPr>
          <w:p w14:paraId="7902EBAF" w14:textId="77777777" w:rsidR="00ED4F82" w:rsidRDefault="00902852">
            <w:pPr>
              <w:keepNext/>
              <w:spacing w:before="100" w:after="0"/>
              <w:rPr>
                <w:b/>
              </w:rPr>
            </w:pPr>
            <w:r>
              <w:rPr>
                <w:b/>
              </w:rPr>
              <w:t>Project Name</w:t>
            </w:r>
          </w:p>
        </w:tc>
        <w:tc>
          <w:tcPr>
            <w:tcW w:w="0" w:type="auto"/>
          </w:tcPr>
          <w:p w14:paraId="0018A06C" w14:textId="77777777" w:rsidR="00ED4F82" w:rsidRDefault="00902852">
            <w:pPr>
              <w:spacing w:before="100" w:after="0"/>
            </w:pPr>
            <w:r>
              <w:rPr>
                <w:color w:val="000000"/>
              </w:rPr>
              <w:t>CDBG: Public Facilities (2021)</w:t>
            </w:r>
          </w:p>
        </w:tc>
      </w:tr>
      <w:tr w:rsidR="00ED4F82" w14:paraId="2804512A" w14:textId="77777777">
        <w:trPr>
          <w:cantSplit/>
        </w:trPr>
        <w:tc>
          <w:tcPr>
            <w:tcW w:w="0" w:type="auto"/>
            <w:vMerge/>
          </w:tcPr>
          <w:p w14:paraId="61797CD7" w14:textId="77777777" w:rsidR="00ED4F82" w:rsidRDefault="00ED4F82"/>
        </w:tc>
        <w:tc>
          <w:tcPr>
            <w:tcW w:w="0" w:type="auto"/>
          </w:tcPr>
          <w:p w14:paraId="0CB71BB3" w14:textId="77777777" w:rsidR="00ED4F82" w:rsidRDefault="00902852">
            <w:pPr>
              <w:keepNext/>
              <w:spacing w:before="100" w:after="0"/>
              <w:rPr>
                <w:b/>
              </w:rPr>
            </w:pPr>
            <w:r>
              <w:rPr>
                <w:b/>
              </w:rPr>
              <w:t>Target Area</w:t>
            </w:r>
          </w:p>
        </w:tc>
        <w:tc>
          <w:tcPr>
            <w:tcW w:w="0" w:type="auto"/>
          </w:tcPr>
          <w:p w14:paraId="67AE6277" w14:textId="77777777" w:rsidR="00ED4F82" w:rsidRDefault="00902852">
            <w:pPr>
              <w:spacing w:before="100" w:after="0"/>
            </w:pPr>
            <w:r>
              <w:rPr>
                <w:color w:val="000000"/>
              </w:rPr>
              <w:t>Countywide</w:t>
            </w:r>
          </w:p>
        </w:tc>
      </w:tr>
      <w:tr w:rsidR="00ED4F82" w14:paraId="2C55103F" w14:textId="77777777">
        <w:trPr>
          <w:cantSplit/>
        </w:trPr>
        <w:tc>
          <w:tcPr>
            <w:tcW w:w="0" w:type="auto"/>
            <w:vMerge/>
          </w:tcPr>
          <w:p w14:paraId="48AA7B3E" w14:textId="77777777" w:rsidR="00ED4F82" w:rsidRDefault="00ED4F82"/>
        </w:tc>
        <w:tc>
          <w:tcPr>
            <w:tcW w:w="0" w:type="auto"/>
          </w:tcPr>
          <w:p w14:paraId="4F46E233" w14:textId="77777777" w:rsidR="00ED4F82" w:rsidRDefault="00902852">
            <w:pPr>
              <w:keepNext/>
              <w:spacing w:before="100" w:after="0"/>
              <w:rPr>
                <w:b/>
              </w:rPr>
            </w:pPr>
            <w:r>
              <w:rPr>
                <w:b/>
              </w:rPr>
              <w:t>Goals Supported</w:t>
            </w:r>
          </w:p>
        </w:tc>
        <w:tc>
          <w:tcPr>
            <w:tcW w:w="0" w:type="auto"/>
          </w:tcPr>
          <w:p w14:paraId="6D608ED9" w14:textId="77777777" w:rsidR="00ED4F82" w:rsidRDefault="00902852">
            <w:pPr>
              <w:spacing w:before="100" w:after="0"/>
            </w:pPr>
            <w:r>
              <w:rPr>
                <w:color w:val="000000"/>
              </w:rPr>
              <w:t>1A Improve Access to Public Facilities</w:t>
            </w:r>
          </w:p>
        </w:tc>
      </w:tr>
      <w:tr w:rsidR="00ED4F82" w14:paraId="16232B1E" w14:textId="77777777">
        <w:trPr>
          <w:cantSplit/>
        </w:trPr>
        <w:tc>
          <w:tcPr>
            <w:tcW w:w="0" w:type="auto"/>
            <w:vMerge/>
          </w:tcPr>
          <w:p w14:paraId="565D0CA3" w14:textId="77777777" w:rsidR="00ED4F82" w:rsidRDefault="00ED4F82"/>
        </w:tc>
        <w:tc>
          <w:tcPr>
            <w:tcW w:w="0" w:type="auto"/>
          </w:tcPr>
          <w:p w14:paraId="4ABABB8E" w14:textId="77777777" w:rsidR="00ED4F82" w:rsidRDefault="00902852">
            <w:pPr>
              <w:keepNext/>
              <w:spacing w:before="100" w:after="0"/>
              <w:rPr>
                <w:b/>
              </w:rPr>
            </w:pPr>
            <w:r>
              <w:rPr>
                <w:b/>
              </w:rPr>
              <w:t>Needs Addressed</w:t>
            </w:r>
          </w:p>
        </w:tc>
        <w:tc>
          <w:tcPr>
            <w:tcW w:w="0" w:type="auto"/>
          </w:tcPr>
          <w:p w14:paraId="78BA1777" w14:textId="77777777" w:rsidR="00ED4F82" w:rsidRDefault="00902852">
            <w:pPr>
              <w:spacing w:before="100" w:after="0"/>
            </w:pPr>
            <w:r>
              <w:rPr>
                <w:color w:val="000000"/>
              </w:rPr>
              <w:t>Expand &amp; Improve Public Facilities</w:t>
            </w:r>
          </w:p>
        </w:tc>
      </w:tr>
      <w:tr w:rsidR="00ED4F82" w14:paraId="324FC71F" w14:textId="77777777">
        <w:trPr>
          <w:cantSplit/>
        </w:trPr>
        <w:tc>
          <w:tcPr>
            <w:tcW w:w="0" w:type="auto"/>
            <w:vMerge/>
          </w:tcPr>
          <w:p w14:paraId="5E39CD2D" w14:textId="77777777" w:rsidR="00ED4F82" w:rsidRDefault="00ED4F82"/>
        </w:tc>
        <w:tc>
          <w:tcPr>
            <w:tcW w:w="0" w:type="auto"/>
          </w:tcPr>
          <w:p w14:paraId="6A8128C9" w14:textId="77777777" w:rsidR="00ED4F82" w:rsidRDefault="00902852">
            <w:pPr>
              <w:keepNext/>
              <w:spacing w:before="100" w:after="0"/>
              <w:rPr>
                <w:b/>
              </w:rPr>
            </w:pPr>
            <w:r>
              <w:rPr>
                <w:b/>
              </w:rPr>
              <w:t>Funding</w:t>
            </w:r>
          </w:p>
        </w:tc>
        <w:tc>
          <w:tcPr>
            <w:tcW w:w="0" w:type="auto"/>
          </w:tcPr>
          <w:p w14:paraId="7806A75E" w14:textId="77777777" w:rsidR="00ED4F82" w:rsidRDefault="00902852">
            <w:pPr>
              <w:spacing w:before="100" w:after="0"/>
            </w:pPr>
            <w:r>
              <w:rPr>
                <w:color w:val="000000"/>
              </w:rPr>
              <w:t>CDBG: $928,438</w:t>
            </w:r>
          </w:p>
        </w:tc>
      </w:tr>
      <w:tr w:rsidR="00ED4F82" w14:paraId="10DD2697" w14:textId="77777777">
        <w:trPr>
          <w:cantSplit/>
        </w:trPr>
        <w:tc>
          <w:tcPr>
            <w:tcW w:w="0" w:type="auto"/>
            <w:vMerge/>
          </w:tcPr>
          <w:p w14:paraId="3996C169" w14:textId="77777777" w:rsidR="00ED4F82" w:rsidRDefault="00ED4F82"/>
        </w:tc>
        <w:tc>
          <w:tcPr>
            <w:tcW w:w="0" w:type="auto"/>
          </w:tcPr>
          <w:p w14:paraId="6786A81E" w14:textId="77777777" w:rsidR="00ED4F82" w:rsidRDefault="00902852">
            <w:pPr>
              <w:keepNext/>
              <w:spacing w:before="100" w:after="0"/>
              <w:rPr>
                <w:b/>
              </w:rPr>
            </w:pPr>
            <w:r>
              <w:rPr>
                <w:b/>
              </w:rPr>
              <w:t>Description</w:t>
            </w:r>
          </w:p>
        </w:tc>
        <w:tc>
          <w:tcPr>
            <w:tcW w:w="0" w:type="auto"/>
          </w:tcPr>
          <w:p w14:paraId="33EC71F9" w14:textId="77777777" w:rsidR="00ED4F82" w:rsidRDefault="00902852">
            <w:pPr>
              <w:spacing w:before="100" w:after="0"/>
            </w:pPr>
            <w:r>
              <w:rPr>
                <w:color w:val="000000"/>
              </w:rPr>
              <w:t>The County will provide funding for improvements to public facilities throughout the County.</w:t>
            </w:r>
          </w:p>
        </w:tc>
      </w:tr>
      <w:tr w:rsidR="00ED4F82" w14:paraId="4F926C75" w14:textId="77777777">
        <w:trPr>
          <w:cantSplit/>
        </w:trPr>
        <w:tc>
          <w:tcPr>
            <w:tcW w:w="0" w:type="auto"/>
            <w:vMerge/>
          </w:tcPr>
          <w:p w14:paraId="0F1E2D20" w14:textId="77777777" w:rsidR="00ED4F82" w:rsidRDefault="00ED4F82"/>
        </w:tc>
        <w:tc>
          <w:tcPr>
            <w:tcW w:w="0" w:type="auto"/>
          </w:tcPr>
          <w:p w14:paraId="13B5D5EE" w14:textId="77777777" w:rsidR="00ED4F82" w:rsidRDefault="00902852">
            <w:pPr>
              <w:keepNext/>
              <w:spacing w:before="100" w:after="0"/>
              <w:rPr>
                <w:b/>
              </w:rPr>
            </w:pPr>
            <w:r>
              <w:rPr>
                <w:b/>
              </w:rPr>
              <w:t>Target Date</w:t>
            </w:r>
          </w:p>
        </w:tc>
        <w:tc>
          <w:tcPr>
            <w:tcW w:w="0" w:type="auto"/>
          </w:tcPr>
          <w:p w14:paraId="41DCD2DE" w14:textId="77777777" w:rsidR="00ED4F82" w:rsidRDefault="00902852">
            <w:pPr>
              <w:spacing w:before="100" w:after="0"/>
            </w:pPr>
            <w:r>
              <w:rPr>
                <w:color w:val="000000"/>
              </w:rPr>
              <w:t>6/30/2022</w:t>
            </w:r>
          </w:p>
        </w:tc>
      </w:tr>
      <w:tr w:rsidR="00ED4F82" w14:paraId="64527E4E" w14:textId="77777777">
        <w:trPr>
          <w:cantSplit/>
        </w:trPr>
        <w:tc>
          <w:tcPr>
            <w:tcW w:w="0" w:type="auto"/>
            <w:vMerge/>
          </w:tcPr>
          <w:p w14:paraId="3F57AE3A" w14:textId="77777777" w:rsidR="00ED4F82" w:rsidRDefault="00ED4F82"/>
        </w:tc>
        <w:tc>
          <w:tcPr>
            <w:tcW w:w="0" w:type="auto"/>
          </w:tcPr>
          <w:p w14:paraId="21C3CC3A" w14:textId="77777777" w:rsidR="00ED4F82" w:rsidRDefault="00902852">
            <w:pPr>
              <w:keepNext/>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tcPr>
            <w:tcW w:w="0" w:type="auto"/>
          </w:tcPr>
          <w:p w14:paraId="6F7E88C9" w14:textId="77777777" w:rsidR="00ED4F82" w:rsidRDefault="00902852">
            <w:pPr>
              <w:spacing w:before="100" w:after="0"/>
            </w:pPr>
            <w:r>
              <w:rPr>
                <w:color w:val="000000"/>
              </w:rPr>
              <w:t>Persons assisted with public facilities improvements: 2,000</w:t>
            </w:r>
          </w:p>
        </w:tc>
      </w:tr>
      <w:tr w:rsidR="00ED4F82" w14:paraId="02F88654" w14:textId="77777777">
        <w:trPr>
          <w:cantSplit/>
        </w:trPr>
        <w:tc>
          <w:tcPr>
            <w:tcW w:w="0" w:type="auto"/>
            <w:vMerge/>
          </w:tcPr>
          <w:p w14:paraId="4BC456C5" w14:textId="77777777" w:rsidR="00ED4F82" w:rsidRDefault="00ED4F82"/>
        </w:tc>
        <w:tc>
          <w:tcPr>
            <w:tcW w:w="0" w:type="auto"/>
          </w:tcPr>
          <w:p w14:paraId="464194A4" w14:textId="77777777" w:rsidR="00ED4F82" w:rsidRDefault="00902852">
            <w:pPr>
              <w:keepNext/>
              <w:spacing w:before="100" w:after="0"/>
              <w:rPr>
                <w:rFonts w:asciiTheme="minorHAnsi" w:hAnsiTheme="minorHAnsi"/>
                <w:b/>
              </w:rPr>
            </w:pPr>
            <w:r>
              <w:rPr>
                <w:rStyle w:val="Strong"/>
                <w:rFonts w:asciiTheme="minorHAnsi" w:hAnsiTheme="minorHAnsi"/>
              </w:rPr>
              <w:t>Location Description</w:t>
            </w:r>
          </w:p>
        </w:tc>
        <w:tc>
          <w:tcPr>
            <w:tcW w:w="0" w:type="auto"/>
          </w:tcPr>
          <w:p w14:paraId="5CF01F95" w14:textId="77777777" w:rsidR="00ED4F82" w:rsidRDefault="00902852">
            <w:pPr>
              <w:spacing w:before="100" w:after="0"/>
            </w:pPr>
            <w:r>
              <w:rPr>
                <w:color w:val="000000"/>
              </w:rPr>
              <w:t>Countywide</w:t>
            </w:r>
          </w:p>
        </w:tc>
      </w:tr>
      <w:tr w:rsidR="00ED4F82" w14:paraId="412837D8" w14:textId="77777777">
        <w:trPr>
          <w:cantSplit/>
        </w:trPr>
        <w:tc>
          <w:tcPr>
            <w:tcW w:w="0" w:type="auto"/>
            <w:vMerge/>
          </w:tcPr>
          <w:p w14:paraId="1345E6E9" w14:textId="77777777" w:rsidR="00ED4F82" w:rsidRDefault="00ED4F82"/>
        </w:tc>
        <w:tc>
          <w:tcPr>
            <w:tcW w:w="0" w:type="auto"/>
          </w:tcPr>
          <w:p w14:paraId="7BB83A6E" w14:textId="77777777" w:rsidR="00ED4F82" w:rsidRDefault="00902852">
            <w:pPr>
              <w:keepNext/>
              <w:spacing w:before="100" w:after="0"/>
              <w:rPr>
                <w:rFonts w:asciiTheme="minorHAnsi" w:hAnsiTheme="minorHAnsi"/>
                <w:b/>
              </w:rPr>
            </w:pPr>
            <w:r>
              <w:rPr>
                <w:rStyle w:val="Strong"/>
                <w:rFonts w:asciiTheme="minorHAnsi" w:hAnsiTheme="minorHAnsi"/>
              </w:rPr>
              <w:t>Planned Activities</w:t>
            </w:r>
          </w:p>
        </w:tc>
        <w:tc>
          <w:tcPr>
            <w:tcW w:w="0" w:type="auto"/>
          </w:tcPr>
          <w:p w14:paraId="65A6913C" w14:textId="77777777" w:rsidR="00ED4F82" w:rsidRDefault="00902852">
            <w:pPr>
              <w:spacing w:before="100" w:after="0"/>
            </w:pPr>
            <w:r>
              <w:rPr>
                <w:color w:val="000000"/>
              </w:rPr>
              <w:t>Planned activities for improvements to public facilities throughout the County include:</w:t>
            </w:r>
          </w:p>
          <w:p w14:paraId="421E8DA1" w14:textId="77777777" w:rsidR="00ED4F82" w:rsidRDefault="00902852">
            <w:pPr>
              <w:spacing w:before="100" w:after="0"/>
            </w:pPr>
            <w:r>
              <w:rPr>
                <w:color w:val="000000"/>
                <w:u w:val="single"/>
              </w:rPr>
              <w:t>Town of Monks Corner - Miracle League Ball Field</w:t>
            </w:r>
            <w:r>
              <w:rPr>
                <w:color w:val="000000"/>
              </w:rPr>
              <w:t>: $405,850.31</w:t>
            </w:r>
          </w:p>
          <w:p w14:paraId="292C235F" w14:textId="77777777" w:rsidR="00ED4F82" w:rsidRDefault="00902852">
            <w:pPr>
              <w:spacing w:before="100" w:after="0"/>
            </w:pPr>
            <w:r>
              <w:rPr>
                <w:color w:val="000000"/>
              </w:rPr>
              <w:t>-        Construct a ballfield accessible to the physically and mentally challenged</w:t>
            </w:r>
          </w:p>
          <w:p w14:paraId="1D55AABC" w14:textId="77777777" w:rsidR="00ED4F82" w:rsidRDefault="00902852">
            <w:pPr>
              <w:spacing w:before="100" w:after="0"/>
            </w:pPr>
            <w:r>
              <w:rPr>
                <w:color w:val="000000"/>
              </w:rPr>
              <w:t>-        Including dugout, bleachers, pavilion, parking, fencing and landscaping</w:t>
            </w:r>
          </w:p>
          <w:p w14:paraId="7A83C31D" w14:textId="77777777" w:rsidR="00ED4F82" w:rsidRDefault="00902852">
            <w:pPr>
              <w:spacing w:before="100" w:after="0"/>
            </w:pPr>
            <w:r>
              <w:rPr>
                <w:color w:val="000000"/>
                <w:u w:val="single"/>
              </w:rPr>
              <w:t xml:space="preserve">Habitat for Humanity - Infrastructure for Affordable Housing: </w:t>
            </w:r>
            <w:r>
              <w:rPr>
                <w:color w:val="000000"/>
              </w:rPr>
              <w:t>$200,975.25</w:t>
            </w:r>
          </w:p>
          <w:p w14:paraId="2BE1210E" w14:textId="77777777" w:rsidR="00ED4F82" w:rsidRDefault="00902852">
            <w:pPr>
              <w:spacing w:before="100" w:after="0"/>
            </w:pPr>
            <w:r>
              <w:rPr>
                <w:i/>
                <w:color w:val="000000"/>
              </w:rPr>
              <w:t>This activity will only be used to purchase land for the development of affordable housing and not for the construction of new housing. The cost breakdown of the purchase of undeveloped land on Hutchinson Ln. in Moncks Corner will be:</w:t>
            </w:r>
          </w:p>
          <w:p w14:paraId="76BDD0C0" w14:textId="77777777" w:rsidR="00ED4F82" w:rsidRDefault="00902852">
            <w:pPr>
              <w:spacing w:before="100" w:after="0"/>
            </w:pPr>
            <w:r>
              <w:rPr>
                <w:i/>
                <w:color w:val="000000"/>
              </w:rPr>
              <w:t>-        Purchase Property - $23,475.25</w:t>
            </w:r>
          </w:p>
          <w:p w14:paraId="6AFE5E91" w14:textId="77777777" w:rsidR="00ED4F82" w:rsidRDefault="00902852">
            <w:pPr>
              <w:spacing w:before="100" w:after="0"/>
            </w:pPr>
            <w:r>
              <w:rPr>
                <w:i/>
                <w:color w:val="000000"/>
              </w:rPr>
              <w:t>-        Engineering - $12,500</w:t>
            </w:r>
          </w:p>
          <w:p w14:paraId="3B7ED497" w14:textId="77777777" w:rsidR="00ED4F82" w:rsidRDefault="00902852">
            <w:pPr>
              <w:spacing w:before="100" w:after="0"/>
            </w:pPr>
            <w:r>
              <w:rPr>
                <w:i/>
                <w:color w:val="000000"/>
              </w:rPr>
              <w:t>-        Road widening and resurface - $52,500</w:t>
            </w:r>
          </w:p>
          <w:p w14:paraId="0BAE7EB3" w14:textId="77777777" w:rsidR="00ED4F82" w:rsidRDefault="00902852">
            <w:pPr>
              <w:spacing w:before="100" w:after="0"/>
            </w:pPr>
            <w:r>
              <w:rPr>
                <w:i/>
                <w:color w:val="000000"/>
              </w:rPr>
              <w:t>-        Sewer line extension - $65,000</w:t>
            </w:r>
          </w:p>
          <w:p w14:paraId="403F4456" w14:textId="77777777" w:rsidR="00ED4F82" w:rsidRDefault="00902852">
            <w:pPr>
              <w:spacing w:before="100" w:after="0"/>
            </w:pPr>
            <w:r>
              <w:rPr>
                <w:i/>
                <w:color w:val="000000"/>
              </w:rPr>
              <w:t>-        Water line extension - $35,000</w:t>
            </w:r>
          </w:p>
          <w:p w14:paraId="562D70A1" w14:textId="77777777" w:rsidR="00ED4F82" w:rsidRDefault="00902852">
            <w:pPr>
              <w:spacing w:before="100" w:after="0"/>
            </w:pPr>
            <w:r>
              <w:rPr>
                <w:i/>
                <w:color w:val="000000"/>
              </w:rPr>
              <w:t>-        Inspections/contingencies - $12,500</w:t>
            </w:r>
          </w:p>
          <w:p w14:paraId="2846C514" w14:textId="77777777" w:rsidR="00ED4F82" w:rsidRDefault="00902852">
            <w:pPr>
              <w:spacing w:before="100" w:after="0"/>
            </w:pPr>
            <w:r>
              <w:rPr>
                <w:color w:val="000000"/>
                <w:u w:val="single"/>
              </w:rPr>
              <w:t>City of Goose - Creek Senior Center Rehab</w:t>
            </w:r>
            <w:r>
              <w:rPr>
                <w:color w:val="000000"/>
              </w:rPr>
              <w:t>: $131,834.76</w:t>
            </w:r>
          </w:p>
          <w:p w14:paraId="3E035C05" w14:textId="77777777" w:rsidR="00ED4F82" w:rsidRDefault="00902852">
            <w:pPr>
              <w:spacing w:before="100" w:after="0"/>
            </w:pPr>
            <w:r>
              <w:rPr>
                <w:color w:val="000000"/>
              </w:rPr>
              <w:t>-        Update existing facility to enhance and improve accessibility</w:t>
            </w:r>
          </w:p>
          <w:p w14:paraId="21EDF7CC" w14:textId="77777777" w:rsidR="00ED4F82" w:rsidRDefault="00902852">
            <w:pPr>
              <w:spacing w:before="100" w:after="0"/>
            </w:pPr>
            <w:r>
              <w:rPr>
                <w:color w:val="000000"/>
              </w:rPr>
              <w:t>-        Promote more efficient day-to-day operations and programs</w:t>
            </w:r>
          </w:p>
          <w:p w14:paraId="414807A1" w14:textId="77777777" w:rsidR="00ED4F82" w:rsidRDefault="00902852">
            <w:pPr>
              <w:spacing w:before="100" w:after="0"/>
            </w:pPr>
            <w:r>
              <w:rPr>
                <w:color w:val="000000"/>
                <w:u w:val="single"/>
              </w:rPr>
              <w:t>Tri-Community - Center Community Center Rehab</w:t>
            </w:r>
            <w:r>
              <w:rPr>
                <w:color w:val="000000"/>
              </w:rPr>
              <w:t>: $189,777.64</w:t>
            </w:r>
          </w:p>
          <w:p w14:paraId="03598003" w14:textId="77777777" w:rsidR="00ED4F82" w:rsidRDefault="00902852">
            <w:pPr>
              <w:spacing w:before="100" w:after="0"/>
            </w:pPr>
            <w:r>
              <w:rPr>
                <w:i/>
                <w:color w:val="000000"/>
              </w:rPr>
              <w:t>The Tri-Community Center is located in an LMI area and confirmed by mapping of the service area. The target area is 53.7% LMI (450150201021). Please see the low/mod service area in the AD-25 Grantee Unique Appendices. </w:t>
            </w:r>
          </w:p>
          <w:p w14:paraId="1B90A25F" w14:textId="77777777" w:rsidR="00ED4F82" w:rsidRDefault="00902852">
            <w:pPr>
              <w:spacing w:before="100" w:after="0"/>
            </w:pPr>
            <w:r>
              <w:rPr>
                <w:color w:val="000000"/>
              </w:rPr>
              <w:t>-        Update existing facility to serve as a Special Medical Needs Shelter and Point of Distribution site during hazardous weather/emergency events</w:t>
            </w:r>
          </w:p>
          <w:p w14:paraId="16B1E198" w14:textId="77777777" w:rsidR="00ED4F82" w:rsidRDefault="00902852">
            <w:pPr>
              <w:spacing w:before="100" w:after="0"/>
            </w:pPr>
            <w:r>
              <w:rPr>
                <w:color w:val="000000"/>
              </w:rPr>
              <w:t>-        Improvements include ADA compliance and centralized HVAC</w:t>
            </w:r>
          </w:p>
        </w:tc>
      </w:tr>
      <w:tr w:rsidR="00ED4F82" w14:paraId="0D1413C2" w14:textId="77777777">
        <w:trPr>
          <w:cantSplit/>
        </w:trPr>
        <w:tc>
          <w:tcPr>
            <w:tcW w:w="0" w:type="auto"/>
            <w:vMerge w:val="restart"/>
          </w:tcPr>
          <w:p w14:paraId="3EF33914" w14:textId="77777777" w:rsidR="00ED4F82" w:rsidRDefault="00902852">
            <w:r>
              <w:rPr>
                <w:b/>
              </w:rPr>
              <w:t>3</w:t>
            </w:r>
          </w:p>
        </w:tc>
        <w:tc>
          <w:tcPr>
            <w:tcW w:w="0" w:type="auto"/>
          </w:tcPr>
          <w:p w14:paraId="13E1856A" w14:textId="77777777" w:rsidR="00ED4F82" w:rsidRDefault="00902852">
            <w:pPr>
              <w:keepNext/>
              <w:spacing w:before="100" w:after="0"/>
              <w:rPr>
                <w:b/>
              </w:rPr>
            </w:pPr>
            <w:r>
              <w:rPr>
                <w:b/>
              </w:rPr>
              <w:t>Project Name</w:t>
            </w:r>
          </w:p>
        </w:tc>
        <w:tc>
          <w:tcPr>
            <w:tcW w:w="0" w:type="auto"/>
          </w:tcPr>
          <w:p w14:paraId="4DC8027B" w14:textId="77777777" w:rsidR="00ED4F82" w:rsidRDefault="00902852">
            <w:pPr>
              <w:spacing w:before="100" w:after="0"/>
            </w:pPr>
            <w:r>
              <w:rPr>
                <w:color w:val="000000"/>
              </w:rPr>
              <w:t>CDBG: Demolition (2021)</w:t>
            </w:r>
          </w:p>
        </w:tc>
      </w:tr>
      <w:tr w:rsidR="00ED4F82" w14:paraId="72EFC71D" w14:textId="77777777">
        <w:trPr>
          <w:cantSplit/>
        </w:trPr>
        <w:tc>
          <w:tcPr>
            <w:tcW w:w="0" w:type="auto"/>
            <w:vMerge/>
          </w:tcPr>
          <w:p w14:paraId="5646C29B" w14:textId="77777777" w:rsidR="00ED4F82" w:rsidRDefault="00ED4F82"/>
        </w:tc>
        <w:tc>
          <w:tcPr>
            <w:tcW w:w="0" w:type="auto"/>
          </w:tcPr>
          <w:p w14:paraId="73A498EF" w14:textId="77777777" w:rsidR="00ED4F82" w:rsidRDefault="00902852">
            <w:pPr>
              <w:keepNext/>
              <w:spacing w:before="100" w:after="0"/>
              <w:rPr>
                <w:b/>
              </w:rPr>
            </w:pPr>
            <w:r>
              <w:rPr>
                <w:b/>
              </w:rPr>
              <w:t>Target Area</w:t>
            </w:r>
          </w:p>
        </w:tc>
        <w:tc>
          <w:tcPr>
            <w:tcW w:w="0" w:type="auto"/>
          </w:tcPr>
          <w:p w14:paraId="0C8C06DB" w14:textId="77777777" w:rsidR="00ED4F82" w:rsidRDefault="00902852">
            <w:pPr>
              <w:spacing w:before="100" w:after="0"/>
            </w:pPr>
            <w:r>
              <w:rPr>
                <w:color w:val="000000"/>
              </w:rPr>
              <w:t>Countywide</w:t>
            </w:r>
          </w:p>
        </w:tc>
      </w:tr>
      <w:tr w:rsidR="00ED4F82" w14:paraId="719F4296" w14:textId="77777777">
        <w:trPr>
          <w:cantSplit/>
        </w:trPr>
        <w:tc>
          <w:tcPr>
            <w:tcW w:w="0" w:type="auto"/>
            <w:vMerge/>
          </w:tcPr>
          <w:p w14:paraId="73B68F47" w14:textId="77777777" w:rsidR="00ED4F82" w:rsidRDefault="00ED4F82"/>
        </w:tc>
        <w:tc>
          <w:tcPr>
            <w:tcW w:w="0" w:type="auto"/>
          </w:tcPr>
          <w:p w14:paraId="3DA39ECA" w14:textId="77777777" w:rsidR="00ED4F82" w:rsidRDefault="00902852">
            <w:pPr>
              <w:keepNext/>
              <w:spacing w:before="100" w:after="0"/>
              <w:rPr>
                <w:b/>
              </w:rPr>
            </w:pPr>
            <w:r>
              <w:rPr>
                <w:b/>
              </w:rPr>
              <w:t>Goals Supported</w:t>
            </w:r>
          </w:p>
        </w:tc>
        <w:tc>
          <w:tcPr>
            <w:tcW w:w="0" w:type="auto"/>
          </w:tcPr>
          <w:p w14:paraId="490F78EF" w14:textId="77777777" w:rsidR="00ED4F82" w:rsidRDefault="00902852">
            <w:pPr>
              <w:spacing w:before="100" w:after="0"/>
            </w:pPr>
            <w:r>
              <w:rPr>
                <w:color w:val="000000"/>
              </w:rPr>
              <w:t>2A Reduce Slum &amp; Blight in Residential Areas</w:t>
            </w:r>
          </w:p>
        </w:tc>
      </w:tr>
      <w:tr w:rsidR="00ED4F82" w14:paraId="7911B401" w14:textId="77777777">
        <w:trPr>
          <w:cantSplit/>
        </w:trPr>
        <w:tc>
          <w:tcPr>
            <w:tcW w:w="0" w:type="auto"/>
            <w:vMerge/>
          </w:tcPr>
          <w:p w14:paraId="05CA6590" w14:textId="77777777" w:rsidR="00ED4F82" w:rsidRDefault="00ED4F82"/>
        </w:tc>
        <w:tc>
          <w:tcPr>
            <w:tcW w:w="0" w:type="auto"/>
          </w:tcPr>
          <w:p w14:paraId="40A6FC89" w14:textId="77777777" w:rsidR="00ED4F82" w:rsidRDefault="00902852">
            <w:pPr>
              <w:keepNext/>
              <w:spacing w:before="100" w:after="0"/>
              <w:rPr>
                <w:b/>
              </w:rPr>
            </w:pPr>
            <w:r>
              <w:rPr>
                <w:b/>
              </w:rPr>
              <w:t>Needs Addressed</w:t>
            </w:r>
          </w:p>
        </w:tc>
        <w:tc>
          <w:tcPr>
            <w:tcW w:w="0" w:type="auto"/>
          </w:tcPr>
          <w:p w14:paraId="6132E896" w14:textId="77777777" w:rsidR="00ED4F82" w:rsidRDefault="00902852">
            <w:pPr>
              <w:spacing w:before="100" w:after="0"/>
            </w:pPr>
            <w:r>
              <w:rPr>
                <w:color w:val="000000"/>
              </w:rPr>
              <w:t>Reduce Slum &amp; Blight in Residential Areas</w:t>
            </w:r>
          </w:p>
        </w:tc>
      </w:tr>
      <w:tr w:rsidR="00ED4F82" w14:paraId="45D1CF7A" w14:textId="77777777">
        <w:trPr>
          <w:cantSplit/>
        </w:trPr>
        <w:tc>
          <w:tcPr>
            <w:tcW w:w="0" w:type="auto"/>
            <w:vMerge/>
          </w:tcPr>
          <w:p w14:paraId="373391AF" w14:textId="77777777" w:rsidR="00ED4F82" w:rsidRDefault="00ED4F82"/>
        </w:tc>
        <w:tc>
          <w:tcPr>
            <w:tcW w:w="0" w:type="auto"/>
          </w:tcPr>
          <w:p w14:paraId="5068C236" w14:textId="77777777" w:rsidR="00ED4F82" w:rsidRDefault="00902852">
            <w:pPr>
              <w:keepNext/>
              <w:spacing w:before="100" w:after="0"/>
              <w:rPr>
                <w:b/>
              </w:rPr>
            </w:pPr>
            <w:r>
              <w:rPr>
                <w:b/>
              </w:rPr>
              <w:t>Funding</w:t>
            </w:r>
          </w:p>
        </w:tc>
        <w:tc>
          <w:tcPr>
            <w:tcW w:w="0" w:type="auto"/>
          </w:tcPr>
          <w:p w14:paraId="5DEF7113" w14:textId="77777777" w:rsidR="00ED4F82" w:rsidRDefault="00902852">
            <w:pPr>
              <w:spacing w:before="100" w:after="0"/>
            </w:pPr>
            <w:r>
              <w:rPr>
                <w:color w:val="000000"/>
              </w:rPr>
              <w:t>CDBG: $100,000</w:t>
            </w:r>
          </w:p>
        </w:tc>
      </w:tr>
      <w:tr w:rsidR="00ED4F82" w14:paraId="1B67F64F" w14:textId="77777777">
        <w:trPr>
          <w:cantSplit/>
        </w:trPr>
        <w:tc>
          <w:tcPr>
            <w:tcW w:w="0" w:type="auto"/>
            <w:vMerge/>
          </w:tcPr>
          <w:p w14:paraId="1D11528A" w14:textId="77777777" w:rsidR="00ED4F82" w:rsidRDefault="00ED4F82"/>
        </w:tc>
        <w:tc>
          <w:tcPr>
            <w:tcW w:w="0" w:type="auto"/>
          </w:tcPr>
          <w:p w14:paraId="3C983C18" w14:textId="77777777" w:rsidR="00ED4F82" w:rsidRDefault="00902852">
            <w:pPr>
              <w:keepNext/>
              <w:spacing w:before="100" w:after="0"/>
              <w:rPr>
                <w:b/>
              </w:rPr>
            </w:pPr>
            <w:r>
              <w:rPr>
                <w:b/>
              </w:rPr>
              <w:t>Description</w:t>
            </w:r>
          </w:p>
        </w:tc>
        <w:tc>
          <w:tcPr>
            <w:tcW w:w="0" w:type="auto"/>
          </w:tcPr>
          <w:p w14:paraId="374634E5" w14:textId="77777777" w:rsidR="00ED4F82" w:rsidRDefault="00902852">
            <w:pPr>
              <w:spacing w:before="100" w:after="0"/>
            </w:pPr>
            <w:r>
              <w:rPr>
                <w:color w:val="000000"/>
              </w:rPr>
              <w:t>Removal of slum and blight in LMI residential areas throughout the County and in the City of Hanahan.</w:t>
            </w:r>
          </w:p>
        </w:tc>
      </w:tr>
      <w:tr w:rsidR="00ED4F82" w14:paraId="78020C54" w14:textId="77777777">
        <w:trPr>
          <w:cantSplit/>
        </w:trPr>
        <w:tc>
          <w:tcPr>
            <w:tcW w:w="0" w:type="auto"/>
            <w:vMerge/>
          </w:tcPr>
          <w:p w14:paraId="7E60E241" w14:textId="77777777" w:rsidR="00ED4F82" w:rsidRDefault="00ED4F82"/>
        </w:tc>
        <w:tc>
          <w:tcPr>
            <w:tcW w:w="0" w:type="auto"/>
          </w:tcPr>
          <w:p w14:paraId="65D4C23C" w14:textId="77777777" w:rsidR="00ED4F82" w:rsidRDefault="00902852">
            <w:pPr>
              <w:keepNext/>
              <w:spacing w:before="100" w:after="0"/>
              <w:rPr>
                <w:b/>
              </w:rPr>
            </w:pPr>
            <w:r>
              <w:rPr>
                <w:b/>
              </w:rPr>
              <w:t>Target Date</w:t>
            </w:r>
          </w:p>
        </w:tc>
        <w:tc>
          <w:tcPr>
            <w:tcW w:w="0" w:type="auto"/>
          </w:tcPr>
          <w:p w14:paraId="2E2C63EB" w14:textId="77777777" w:rsidR="00ED4F82" w:rsidRDefault="00902852">
            <w:pPr>
              <w:spacing w:before="100" w:after="0"/>
            </w:pPr>
            <w:r>
              <w:rPr>
                <w:color w:val="000000"/>
              </w:rPr>
              <w:t>6/30/2022</w:t>
            </w:r>
          </w:p>
        </w:tc>
      </w:tr>
      <w:tr w:rsidR="00ED4F82" w14:paraId="77DF7781" w14:textId="77777777">
        <w:trPr>
          <w:cantSplit/>
        </w:trPr>
        <w:tc>
          <w:tcPr>
            <w:tcW w:w="0" w:type="auto"/>
            <w:vMerge/>
          </w:tcPr>
          <w:p w14:paraId="019FEA2E" w14:textId="77777777" w:rsidR="00ED4F82" w:rsidRDefault="00ED4F82"/>
        </w:tc>
        <w:tc>
          <w:tcPr>
            <w:tcW w:w="0" w:type="auto"/>
          </w:tcPr>
          <w:p w14:paraId="6EE79D55" w14:textId="77777777" w:rsidR="00ED4F82" w:rsidRDefault="00902852">
            <w:pPr>
              <w:keepNext/>
              <w:spacing w:before="100" w:after="0"/>
              <w:rPr>
                <w:rFonts w:asciiTheme="minorHAnsi" w:hAnsiTheme="minorHAnsi"/>
                <w:b/>
              </w:rPr>
            </w:pPr>
            <w:r>
              <w:rPr>
                <w:rStyle w:val="Strong"/>
                <w:rFonts w:asciiTheme="minorHAnsi" w:hAnsiTheme="minorHAnsi"/>
              </w:rPr>
              <w:t>Estimate the number and type of families that will benefit from the proposed activities</w:t>
            </w:r>
          </w:p>
        </w:tc>
        <w:tc>
          <w:tcPr>
            <w:tcW w:w="0" w:type="auto"/>
          </w:tcPr>
          <w:p w14:paraId="468BAFAE" w14:textId="77777777" w:rsidR="00ED4F82" w:rsidRDefault="00902852">
            <w:pPr>
              <w:spacing w:before="100" w:after="0"/>
            </w:pPr>
            <w:r>
              <w:rPr>
                <w:color w:val="000000"/>
              </w:rPr>
              <w:t>Buildings demolished: 3</w:t>
            </w:r>
          </w:p>
        </w:tc>
      </w:tr>
      <w:tr w:rsidR="00ED4F82" w14:paraId="36D12C3F" w14:textId="77777777">
        <w:trPr>
          <w:cantSplit/>
        </w:trPr>
        <w:tc>
          <w:tcPr>
            <w:tcW w:w="0" w:type="auto"/>
            <w:vMerge/>
          </w:tcPr>
          <w:p w14:paraId="52F89323" w14:textId="77777777" w:rsidR="00ED4F82" w:rsidRDefault="00ED4F82"/>
        </w:tc>
        <w:tc>
          <w:tcPr>
            <w:tcW w:w="0" w:type="auto"/>
          </w:tcPr>
          <w:p w14:paraId="2531888C" w14:textId="77777777" w:rsidR="00ED4F82" w:rsidRDefault="00902852">
            <w:pPr>
              <w:keepNext/>
              <w:spacing w:before="100" w:after="0"/>
              <w:rPr>
                <w:rFonts w:asciiTheme="minorHAnsi" w:hAnsiTheme="minorHAnsi"/>
                <w:b/>
              </w:rPr>
            </w:pPr>
            <w:r>
              <w:rPr>
                <w:rStyle w:val="Strong"/>
                <w:rFonts w:asciiTheme="minorHAnsi" w:hAnsiTheme="minorHAnsi"/>
              </w:rPr>
              <w:t>Location Description</w:t>
            </w:r>
          </w:p>
        </w:tc>
        <w:tc>
          <w:tcPr>
            <w:tcW w:w="0" w:type="auto"/>
          </w:tcPr>
          <w:p w14:paraId="78502CBC" w14:textId="77777777" w:rsidR="00ED4F82" w:rsidRDefault="00902852">
            <w:pPr>
              <w:spacing w:before="100" w:after="0"/>
            </w:pPr>
            <w:r>
              <w:rPr>
                <w:color w:val="000000"/>
              </w:rPr>
              <w:t>Countywide</w:t>
            </w:r>
          </w:p>
        </w:tc>
      </w:tr>
      <w:tr w:rsidR="00ED4F82" w14:paraId="48BC8637" w14:textId="77777777">
        <w:trPr>
          <w:cantSplit/>
        </w:trPr>
        <w:tc>
          <w:tcPr>
            <w:tcW w:w="0" w:type="auto"/>
            <w:vMerge/>
          </w:tcPr>
          <w:p w14:paraId="119B41C9" w14:textId="77777777" w:rsidR="00ED4F82" w:rsidRDefault="00ED4F82"/>
        </w:tc>
        <w:tc>
          <w:tcPr>
            <w:tcW w:w="0" w:type="auto"/>
          </w:tcPr>
          <w:p w14:paraId="0C3767C8" w14:textId="77777777" w:rsidR="00ED4F82" w:rsidRDefault="00902852">
            <w:pPr>
              <w:keepNext/>
              <w:spacing w:before="100" w:after="0"/>
              <w:rPr>
                <w:rFonts w:asciiTheme="minorHAnsi" w:hAnsiTheme="minorHAnsi"/>
                <w:b/>
              </w:rPr>
            </w:pPr>
            <w:r>
              <w:rPr>
                <w:rStyle w:val="Strong"/>
                <w:rFonts w:asciiTheme="minorHAnsi" w:hAnsiTheme="minorHAnsi"/>
              </w:rPr>
              <w:t>Planned Activities</w:t>
            </w:r>
          </w:p>
        </w:tc>
        <w:tc>
          <w:tcPr>
            <w:tcW w:w="0" w:type="auto"/>
          </w:tcPr>
          <w:p w14:paraId="44951A21" w14:textId="77777777" w:rsidR="00ED4F82" w:rsidRDefault="00902852">
            <w:pPr>
              <w:spacing w:before="100" w:after="0"/>
            </w:pPr>
            <w:r>
              <w:rPr>
                <w:color w:val="000000"/>
              </w:rPr>
              <w:t>Removal of slum and blight activities include:</w:t>
            </w:r>
          </w:p>
          <w:p w14:paraId="27183FDA" w14:textId="77777777" w:rsidR="00ED4F82" w:rsidRDefault="00902852">
            <w:pPr>
              <w:spacing w:before="100" w:after="0"/>
            </w:pPr>
            <w:r>
              <w:rPr>
                <w:i/>
                <w:color w:val="000000"/>
              </w:rPr>
              <w:t>The national objective will be Slum and Blight Spot (SBS) and does not go towards meeting your 70% required LMI set-aside.</w:t>
            </w:r>
          </w:p>
          <w:p w14:paraId="68565C32" w14:textId="77777777" w:rsidR="00ED4F82" w:rsidRDefault="00902852">
            <w:pPr>
              <w:spacing w:before="100" w:after="0"/>
            </w:pPr>
            <w:r>
              <w:rPr>
                <w:color w:val="000000"/>
              </w:rPr>
              <w:t>Berkeley County - Unincorporated County Demolition Projects: $70,000</w:t>
            </w:r>
          </w:p>
          <w:p w14:paraId="541BC760" w14:textId="77777777" w:rsidR="00ED4F82" w:rsidRDefault="00902852">
            <w:pPr>
              <w:spacing w:before="100" w:after="0"/>
            </w:pPr>
            <w:r>
              <w:rPr>
                <w:color w:val="000000"/>
              </w:rPr>
              <w:t>City of Hanahan - City Demolition Projects: $30,000</w:t>
            </w:r>
          </w:p>
        </w:tc>
      </w:tr>
    </w:tbl>
    <w:p w14:paraId="0375CBBE" w14:textId="77777777" w:rsidR="00ED4F82" w:rsidRDefault="00902852">
      <w:pPr>
        <w:pStyle w:val="Heading2"/>
        <w:pageBreakBefore/>
        <w:widowControl w:val="0"/>
        <w:rPr>
          <w:rFonts w:ascii="Calibri" w:hAnsi="Calibri"/>
          <w:i w:val="0"/>
        </w:rPr>
      </w:pPr>
      <w:bookmarkStart w:id="60" w:name="_Toc309810477"/>
      <w:bookmarkStart w:id="61" w:name="_Toc78523647"/>
      <w:bookmarkEnd w:id="57"/>
      <w:r>
        <w:rPr>
          <w:rFonts w:ascii="Calibri" w:hAnsi="Calibri"/>
          <w:i w:val="0"/>
        </w:rPr>
        <w:lastRenderedPageBreak/>
        <w:t xml:space="preserve">AP-50 Geographic Distribution </w:t>
      </w:r>
      <w:bookmarkEnd w:id="60"/>
      <w:r>
        <w:rPr>
          <w:rFonts w:ascii="Calibri" w:hAnsi="Calibri"/>
          <w:i w:val="0"/>
        </w:rPr>
        <w:t>– 91.220(f)</w:t>
      </w:r>
      <w:bookmarkEnd w:id="61"/>
    </w:p>
    <w:p w14:paraId="5915F0BE" w14:textId="77777777" w:rsidR="00ED4F82" w:rsidRDefault="00902852" w:rsidP="008B4D4A">
      <w:pPr>
        <w:keepNext/>
        <w:widowControl w:val="0"/>
        <w:jc w:val="both"/>
        <w:rPr>
          <w:b/>
          <w:sz w:val="24"/>
          <w:szCs w:val="24"/>
        </w:rPr>
      </w:pPr>
      <w:r>
        <w:rPr>
          <w:b/>
          <w:sz w:val="24"/>
          <w:szCs w:val="24"/>
        </w:rPr>
        <w:t xml:space="preserve">Description of the geographic areas of the entitlement (including areas of low-income and minority concentration) where assistance will be directed </w:t>
      </w:r>
    </w:p>
    <w:p w14:paraId="39C1961F" w14:textId="77777777" w:rsidR="00ED4F82" w:rsidRDefault="00902852" w:rsidP="008B4D4A">
      <w:pPr>
        <w:keepNext/>
        <w:widowControl w:val="0"/>
        <w:spacing w:beforeAutospacing="1" w:afterAutospacing="1"/>
        <w:jc w:val="both"/>
        <w:rPr>
          <w:rFonts w:cs="Arial"/>
          <w:szCs w:val="26"/>
        </w:rPr>
      </w:pPr>
      <w:r>
        <w:rPr>
          <w:rFonts w:cs="Arial"/>
        </w:rPr>
        <w:t>Berkley County will implement its projects countywide based on its priority needs:</w:t>
      </w:r>
    </w:p>
    <w:p w14:paraId="52A8E8B8" w14:textId="77777777" w:rsidR="00ED4F82" w:rsidRDefault="00902852" w:rsidP="008B4D4A">
      <w:pPr>
        <w:numPr>
          <w:ilvl w:val="0"/>
          <w:numId w:val="27"/>
        </w:numPr>
        <w:spacing w:beforeAutospacing="1" w:afterAutospacing="1"/>
        <w:jc w:val="both"/>
      </w:pPr>
      <w:r>
        <w:rPr>
          <w:rFonts w:cs="Arial"/>
        </w:rPr>
        <w:t>Expand &amp; Improve Public Facilities</w:t>
      </w:r>
    </w:p>
    <w:p w14:paraId="34F4C34B" w14:textId="77777777" w:rsidR="00ED4F82" w:rsidRDefault="00902852" w:rsidP="008B4D4A">
      <w:pPr>
        <w:numPr>
          <w:ilvl w:val="0"/>
          <w:numId w:val="27"/>
        </w:numPr>
        <w:spacing w:beforeAutospacing="1" w:afterAutospacing="1"/>
        <w:jc w:val="both"/>
      </w:pPr>
      <w:r>
        <w:rPr>
          <w:rFonts w:cs="Arial"/>
        </w:rPr>
        <w:t>Reduce Slum &amp; Blight in Residential Areas</w:t>
      </w:r>
    </w:p>
    <w:p w14:paraId="2CF4F607" w14:textId="77777777" w:rsidR="00ED4F82" w:rsidRDefault="00902852" w:rsidP="008B4D4A">
      <w:pPr>
        <w:numPr>
          <w:ilvl w:val="0"/>
          <w:numId w:val="27"/>
        </w:numPr>
        <w:spacing w:beforeAutospacing="1" w:afterAutospacing="1"/>
        <w:jc w:val="both"/>
      </w:pPr>
      <w:r>
        <w:rPr>
          <w:rFonts w:cs="Arial"/>
        </w:rPr>
        <w:t>Public Services &amp; Quality of Life Improvements</w:t>
      </w:r>
    </w:p>
    <w:p w14:paraId="4C8F45F4" w14:textId="77777777" w:rsidR="00ED4F82" w:rsidRDefault="00902852" w:rsidP="008B4D4A">
      <w:pPr>
        <w:keepNext/>
        <w:widowControl w:val="0"/>
        <w:spacing w:beforeAutospacing="1" w:afterAutospacing="1"/>
        <w:jc w:val="both"/>
        <w:rPr>
          <w:rFonts w:cs="Arial"/>
          <w:szCs w:val="26"/>
        </w:rPr>
      </w:pPr>
      <w:r>
        <w:rPr>
          <w:rFonts w:cs="Arial"/>
        </w:rPr>
        <w:t>Attention will be directed to low- and moderate-income households and the special needs population.</w:t>
      </w:r>
    </w:p>
    <w:p w14:paraId="2F7B928F" w14:textId="77777777" w:rsidR="00ED4F82" w:rsidRDefault="00902852">
      <w:pPr>
        <w:keepNext/>
        <w:widowControl w:val="0"/>
        <w:rPr>
          <w:b/>
          <w:sz w:val="24"/>
          <w:szCs w:val="24"/>
        </w:rPr>
      </w:pPr>
      <w:r>
        <w:rPr>
          <w:b/>
          <w:sz w:val="24"/>
          <w:szCs w:val="24"/>
        </w:rPr>
        <w:t>Geographic Distribution</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7"/>
        <w:gridCol w:w="2074"/>
      </w:tblGrid>
      <w:tr w:rsidR="00ED4F82" w14:paraId="3E403B74" w14:textId="77777777">
        <w:trPr>
          <w:cantSplit/>
          <w:tblHeader/>
        </w:trPr>
        <w:tc>
          <w:tcPr>
            <w:tcW w:w="0" w:type="auto"/>
          </w:tcPr>
          <w:p w14:paraId="32B24786" w14:textId="77777777" w:rsidR="00ED4F82" w:rsidRDefault="00902852">
            <w:pPr>
              <w:keepNext/>
              <w:widowControl w:val="0"/>
              <w:spacing w:after="0" w:line="240" w:lineRule="auto"/>
              <w:jc w:val="center"/>
              <w:rPr>
                <w:b/>
                <w:szCs w:val="24"/>
              </w:rPr>
            </w:pPr>
            <w:r>
              <w:rPr>
                <w:b/>
              </w:rPr>
              <w:t>Target Area</w:t>
            </w:r>
          </w:p>
        </w:tc>
        <w:tc>
          <w:tcPr>
            <w:tcW w:w="0" w:type="auto"/>
          </w:tcPr>
          <w:p w14:paraId="7C6EB5C5" w14:textId="77777777" w:rsidR="00ED4F82" w:rsidRDefault="00902852">
            <w:pPr>
              <w:keepNext/>
              <w:widowControl w:val="0"/>
              <w:spacing w:after="0" w:line="240" w:lineRule="auto"/>
              <w:jc w:val="center"/>
              <w:rPr>
                <w:b/>
                <w:szCs w:val="24"/>
              </w:rPr>
            </w:pPr>
            <w:r>
              <w:rPr>
                <w:b/>
              </w:rPr>
              <w:t>Percentage of Funds</w:t>
            </w:r>
          </w:p>
        </w:tc>
      </w:tr>
      <w:tr w:rsidR="00ED4F82" w14:paraId="631436D4" w14:textId="77777777">
        <w:trPr>
          <w:cantSplit/>
        </w:trPr>
        <w:tc>
          <w:tcPr>
            <w:tcW w:w="0" w:type="auto"/>
          </w:tcPr>
          <w:p w14:paraId="4135B8C4" w14:textId="77777777" w:rsidR="00ED4F82" w:rsidRDefault="00902852">
            <w:pPr>
              <w:spacing w:beforeAutospacing="1" w:afterAutospacing="1"/>
            </w:pPr>
            <w:r>
              <w:rPr>
                <w:color w:val="000000"/>
              </w:rPr>
              <w:t>Countywide</w:t>
            </w:r>
          </w:p>
        </w:tc>
        <w:tc>
          <w:tcPr>
            <w:tcW w:w="0" w:type="auto"/>
            <w:vAlign w:val="bottom"/>
          </w:tcPr>
          <w:p w14:paraId="44FE190F" w14:textId="77777777" w:rsidR="00ED4F82" w:rsidRDefault="00902852">
            <w:pPr>
              <w:spacing w:beforeAutospacing="1" w:afterAutospacing="1"/>
              <w:jc w:val="right"/>
            </w:pPr>
            <w:r>
              <w:rPr>
                <w:color w:val="000000"/>
              </w:rPr>
              <w:t>100</w:t>
            </w:r>
          </w:p>
        </w:tc>
      </w:tr>
    </w:tbl>
    <w:p w14:paraId="19884FD0" w14:textId="77777777"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62</w:t>
      </w:r>
      <w:r>
        <w:rPr>
          <w:rFonts w:asciiTheme="minorHAnsi" w:hAnsiTheme="minorHAnsi"/>
        </w:rPr>
        <w:fldChar w:fldCharType="end"/>
      </w:r>
      <w:r>
        <w:rPr>
          <w:rFonts w:asciiTheme="minorHAnsi" w:hAnsiTheme="minorHAnsi"/>
        </w:rPr>
        <w:t xml:space="preserve"> - Geographic Distribution </w:t>
      </w:r>
    </w:p>
    <w:p w14:paraId="1D6AAE83" w14:textId="77777777" w:rsidR="00ED4F82" w:rsidRDefault="00ED4F82">
      <w:pPr>
        <w:spacing w:after="0" w:line="240" w:lineRule="auto"/>
        <w:rPr>
          <w:b/>
          <w:sz w:val="24"/>
          <w:szCs w:val="24"/>
        </w:rPr>
      </w:pPr>
    </w:p>
    <w:p w14:paraId="20B5AA2A" w14:textId="77777777" w:rsidR="00ED4F82" w:rsidRDefault="00902852">
      <w:pPr>
        <w:keepNext/>
        <w:widowControl w:val="0"/>
        <w:rPr>
          <w:b/>
          <w:sz w:val="24"/>
          <w:szCs w:val="24"/>
        </w:rPr>
      </w:pPr>
      <w:r>
        <w:rPr>
          <w:b/>
          <w:sz w:val="24"/>
          <w:szCs w:val="24"/>
        </w:rPr>
        <w:t xml:space="preserve">Rationale for the priorities for allocating investments geographically </w:t>
      </w:r>
    </w:p>
    <w:p w14:paraId="744DC72D" w14:textId="77777777" w:rsidR="00ED4F82" w:rsidRDefault="00902852" w:rsidP="008B4D4A">
      <w:pPr>
        <w:keepNext/>
        <w:widowControl w:val="0"/>
        <w:spacing w:beforeAutospacing="1" w:afterAutospacing="1"/>
        <w:jc w:val="both"/>
        <w:rPr>
          <w:rFonts w:cs="Arial"/>
          <w:szCs w:val="24"/>
        </w:rPr>
      </w:pPr>
      <w:r>
        <w:rPr>
          <w:rFonts w:cs="Arial"/>
        </w:rPr>
        <w:t>Berkley County will implement its projects countywide based on its priority needs and income of beneficiaries.</w:t>
      </w:r>
    </w:p>
    <w:p w14:paraId="66DEF2D8" w14:textId="77777777" w:rsidR="00ED4F82" w:rsidRDefault="00ED4F82">
      <w:pPr>
        <w:rPr>
          <w:rFonts w:cs="Arial"/>
        </w:rPr>
      </w:pPr>
    </w:p>
    <w:p w14:paraId="12173F15" w14:textId="77777777" w:rsidR="00ED4F82" w:rsidRDefault="00902852">
      <w:pPr>
        <w:pStyle w:val="Heading1"/>
        <w:pageBreakBefore/>
        <w:jc w:val="center"/>
        <w:rPr>
          <w:rFonts w:ascii="Calibri" w:hAnsi="Calibri"/>
          <w:color w:val="auto"/>
          <w:sz w:val="32"/>
          <w:szCs w:val="32"/>
        </w:rPr>
      </w:pPr>
      <w:bookmarkStart w:id="62" w:name="_Toc78523648"/>
      <w:r>
        <w:rPr>
          <w:rFonts w:ascii="Calibri" w:hAnsi="Calibri"/>
          <w:color w:val="auto"/>
          <w:sz w:val="32"/>
          <w:szCs w:val="32"/>
        </w:rPr>
        <w:lastRenderedPageBreak/>
        <w:t>Affordable Housing</w:t>
      </w:r>
      <w:bookmarkEnd w:id="62"/>
      <w:r>
        <w:rPr>
          <w:rFonts w:ascii="Calibri" w:hAnsi="Calibri"/>
          <w:color w:val="auto"/>
          <w:sz w:val="32"/>
          <w:szCs w:val="32"/>
        </w:rPr>
        <w:t xml:space="preserve"> </w:t>
      </w:r>
    </w:p>
    <w:p w14:paraId="20DBD0B6" w14:textId="77777777" w:rsidR="00ED4F82" w:rsidRDefault="00902852">
      <w:pPr>
        <w:pStyle w:val="Heading2"/>
        <w:widowControl w:val="0"/>
        <w:rPr>
          <w:rFonts w:ascii="Calibri" w:hAnsi="Calibri"/>
          <w:i w:val="0"/>
        </w:rPr>
      </w:pPr>
      <w:bookmarkStart w:id="63" w:name="_Toc78523649"/>
      <w:r>
        <w:rPr>
          <w:rFonts w:ascii="Calibri" w:hAnsi="Calibri"/>
          <w:i w:val="0"/>
        </w:rPr>
        <w:t>AP-55 Affordable Housing – 91.220(g)</w:t>
      </w:r>
      <w:bookmarkEnd w:id="63"/>
    </w:p>
    <w:p w14:paraId="2BE2A5EB" w14:textId="77777777" w:rsidR="00ED4F82" w:rsidRDefault="00902852">
      <w:pPr>
        <w:keepNext/>
        <w:widowControl w:val="0"/>
        <w:spacing w:line="204" w:lineRule="auto"/>
        <w:rPr>
          <w:b/>
          <w:sz w:val="28"/>
          <w:szCs w:val="28"/>
        </w:rPr>
      </w:pPr>
      <w:r>
        <w:rPr>
          <w:b/>
          <w:sz w:val="24"/>
          <w:szCs w:val="24"/>
        </w:rPr>
        <w:t>Introduction</w:t>
      </w:r>
    </w:p>
    <w:p w14:paraId="3103ED02" w14:textId="77777777" w:rsidR="00ED4F82" w:rsidRDefault="00902852" w:rsidP="008B4D4A">
      <w:pPr>
        <w:keepNext/>
        <w:widowControl w:val="0"/>
        <w:spacing w:beforeAutospacing="1" w:afterAutospacing="1"/>
        <w:jc w:val="both"/>
        <w:rPr>
          <w:b/>
          <w:sz w:val="24"/>
          <w:szCs w:val="24"/>
        </w:rPr>
      </w:pPr>
      <w:r>
        <w:t>Berkeley County will not provide funding directly for the development of new housing, however improvements to public infrastructure and public facilities will help encourage and support development of affordable housing throughout the community.</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3"/>
        <w:gridCol w:w="1620"/>
      </w:tblGrid>
      <w:tr w:rsidR="00ED4F82" w14:paraId="140F1838" w14:textId="77777777" w:rsidTr="008B4D4A">
        <w:trPr>
          <w:cantSplit/>
          <w:tblHeader/>
        </w:trPr>
        <w:tc>
          <w:tcPr>
            <w:tcW w:w="6473" w:type="dxa"/>
            <w:gridSpan w:val="2"/>
            <w:tcBorders>
              <w:bottom w:val="single" w:sz="4" w:space="0" w:color="auto"/>
            </w:tcBorders>
          </w:tcPr>
          <w:p w14:paraId="7EA827E2" w14:textId="77777777" w:rsidR="00ED4F82" w:rsidRDefault="00902852">
            <w:pPr>
              <w:keepNext/>
              <w:widowControl w:val="0"/>
              <w:spacing w:after="0" w:line="240" w:lineRule="auto"/>
              <w:jc w:val="center"/>
              <w:rPr>
                <w:b/>
                <w:szCs w:val="24"/>
              </w:rPr>
            </w:pPr>
            <w:r>
              <w:rPr>
                <w:b/>
              </w:rPr>
              <w:t>One Year Goals for the Number of Households to be Supported</w:t>
            </w:r>
          </w:p>
        </w:tc>
      </w:tr>
      <w:tr w:rsidR="00ED4F82" w14:paraId="39E68642" w14:textId="77777777" w:rsidTr="008B4D4A">
        <w:trPr>
          <w:cantSplit/>
        </w:trPr>
        <w:tc>
          <w:tcPr>
            <w:tcW w:w="4853" w:type="dxa"/>
            <w:tcBorders>
              <w:top w:val="single" w:sz="4" w:space="0" w:color="auto"/>
              <w:bottom w:val="single" w:sz="4" w:space="0" w:color="auto"/>
            </w:tcBorders>
            <w:vAlign w:val="bottom"/>
          </w:tcPr>
          <w:p w14:paraId="2220CD6D" w14:textId="77777777" w:rsidR="00ED4F82" w:rsidRDefault="00902852">
            <w:pPr>
              <w:spacing w:beforeAutospacing="1" w:afterAutospacing="1"/>
            </w:pPr>
            <w:r>
              <w:rPr>
                <w:color w:val="000000"/>
              </w:rPr>
              <w:t>Homeless</w:t>
            </w:r>
          </w:p>
        </w:tc>
        <w:tc>
          <w:tcPr>
            <w:tcW w:w="1620" w:type="dxa"/>
            <w:tcBorders>
              <w:top w:val="single" w:sz="4" w:space="0" w:color="auto"/>
              <w:bottom w:val="single" w:sz="4" w:space="0" w:color="auto"/>
            </w:tcBorders>
            <w:vAlign w:val="bottom"/>
          </w:tcPr>
          <w:p w14:paraId="5F758119" w14:textId="77777777" w:rsidR="00ED4F82" w:rsidRDefault="00902852">
            <w:pPr>
              <w:spacing w:beforeAutospacing="1" w:afterAutospacing="1"/>
              <w:jc w:val="right"/>
            </w:pPr>
            <w:r>
              <w:rPr>
                <w:color w:val="000000"/>
              </w:rPr>
              <w:t>0</w:t>
            </w:r>
          </w:p>
        </w:tc>
      </w:tr>
      <w:tr w:rsidR="00ED4F82" w14:paraId="144E356A" w14:textId="77777777" w:rsidTr="008B4D4A">
        <w:trPr>
          <w:cantSplit/>
        </w:trPr>
        <w:tc>
          <w:tcPr>
            <w:tcW w:w="4853" w:type="dxa"/>
            <w:tcBorders>
              <w:top w:val="single" w:sz="4" w:space="0" w:color="auto"/>
              <w:bottom w:val="single" w:sz="4" w:space="0" w:color="auto"/>
            </w:tcBorders>
            <w:vAlign w:val="bottom"/>
          </w:tcPr>
          <w:p w14:paraId="5BB95436" w14:textId="77777777" w:rsidR="00ED4F82" w:rsidRDefault="00902852">
            <w:pPr>
              <w:spacing w:beforeAutospacing="1" w:afterAutospacing="1"/>
            </w:pPr>
            <w:r>
              <w:rPr>
                <w:color w:val="000000"/>
              </w:rPr>
              <w:t>Non-Homeless</w:t>
            </w:r>
          </w:p>
        </w:tc>
        <w:tc>
          <w:tcPr>
            <w:tcW w:w="1620" w:type="dxa"/>
            <w:tcBorders>
              <w:top w:val="single" w:sz="4" w:space="0" w:color="auto"/>
              <w:bottom w:val="single" w:sz="4" w:space="0" w:color="auto"/>
            </w:tcBorders>
            <w:vAlign w:val="bottom"/>
          </w:tcPr>
          <w:p w14:paraId="6FE08B55" w14:textId="77777777" w:rsidR="00ED4F82" w:rsidRDefault="00902852">
            <w:pPr>
              <w:spacing w:beforeAutospacing="1" w:afterAutospacing="1"/>
              <w:jc w:val="right"/>
            </w:pPr>
            <w:r>
              <w:rPr>
                <w:color w:val="000000"/>
              </w:rPr>
              <w:t>0</w:t>
            </w:r>
          </w:p>
        </w:tc>
      </w:tr>
      <w:tr w:rsidR="00ED4F82" w14:paraId="12F8C1C0" w14:textId="77777777" w:rsidTr="008B4D4A">
        <w:trPr>
          <w:cantSplit/>
        </w:trPr>
        <w:tc>
          <w:tcPr>
            <w:tcW w:w="4853" w:type="dxa"/>
            <w:tcBorders>
              <w:top w:val="single" w:sz="4" w:space="0" w:color="auto"/>
              <w:bottom w:val="single" w:sz="4" w:space="0" w:color="auto"/>
            </w:tcBorders>
            <w:vAlign w:val="bottom"/>
          </w:tcPr>
          <w:p w14:paraId="1763EEF7" w14:textId="77777777" w:rsidR="00ED4F82" w:rsidRDefault="00902852">
            <w:pPr>
              <w:spacing w:beforeAutospacing="1" w:afterAutospacing="1"/>
            </w:pPr>
            <w:r>
              <w:rPr>
                <w:color w:val="000000"/>
              </w:rPr>
              <w:t>Special-Needs</w:t>
            </w:r>
          </w:p>
        </w:tc>
        <w:tc>
          <w:tcPr>
            <w:tcW w:w="1620" w:type="dxa"/>
            <w:tcBorders>
              <w:top w:val="single" w:sz="4" w:space="0" w:color="auto"/>
              <w:bottom w:val="single" w:sz="4" w:space="0" w:color="auto"/>
            </w:tcBorders>
            <w:vAlign w:val="bottom"/>
          </w:tcPr>
          <w:p w14:paraId="6FD329D5" w14:textId="77777777" w:rsidR="00ED4F82" w:rsidRDefault="00902852">
            <w:pPr>
              <w:spacing w:beforeAutospacing="1" w:afterAutospacing="1"/>
              <w:jc w:val="right"/>
            </w:pPr>
            <w:r>
              <w:rPr>
                <w:color w:val="000000"/>
              </w:rPr>
              <w:t>0</w:t>
            </w:r>
          </w:p>
        </w:tc>
      </w:tr>
      <w:tr w:rsidR="00ED4F82" w14:paraId="600D1840" w14:textId="77777777" w:rsidTr="008B4D4A">
        <w:trPr>
          <w:cantSplit/>
        </w:trPr>
        <w:tc>
          <w:tcPr>
            <w:tcW w:w="4853" w:type="dxa"/>
            <w:tcBorders>
              <w:top w:val="single" w:sz="4" w:space="0" w:color="auto"/>
              <w:bottom w:val="single" w:sz="4" w:space="0" w:color="auto"/>
            </w:tcBorders>
            <w:vAlign w:val="bottom"/>
          </w:tcPr>
          <w:p w14:paraId="6C2D8F7B" w14:textId="77777777" w:rsidR="00ED4F82" w:rsidRDefault="00902852">
            <w:pPr>
              <w:spacing w:beforeAutospacing="1" w:afterAutospacing="1"/>
            </w:pPr>
            <w:r>
              <w:rPr>
                <w:color w:val="000000"/>
              </w:rPr>
              <w:t>Total</w:t>
            </w:r>
          </w:p>
        </w:tc>
        <w:tc>
          <w:tcPr>
            <w:tcW w:w="1620" w:type="dxa"/>
            <w:tcBorders>
              <w:top w:val="single" w:sz="4" w:space="0" w:color="auto"/>
              <w:bottom w:val="single" w:sz="4" w:space="0" w:color="auto"/>
            </w:tcBorders>
            <w:vAlign w:val="bottom"/>
          </w:tcPr>
          <w:p w14:paraId="2AE64C62" w14:textId="77777777" w:rsidR="00ED4F82" w:rsidRDefault="00902852">
            <w:pPr>
              <w:spacing w:beforeAutospacing="1" w:afterAutospacing="1"/>
              <w:jc w:val="right"/>
            </w:pPr>
            <w:r>
              <w:rPr>
                <w:color w:val="000000"/>
              </w:rPr>
              <w:t>0</w:t>
            </w:r>
          </w:p>
        </w:tc>
      </w:tr>
    </w:tbl>
    <w:p w14:paraId="7168487B" w14:textId="77777777"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64</w:t>
      </w:r>
      <w:r>
        <w:rPr>
          <w:rFonts w:asciiTheme="minorHAnsi" w:hAnsiTheme="minorHAnsi"/>
        </w:rPr>
        <w:fldChar w:fldCharType="end"/>
      </w:r>
      <w:r>
        <w:rPr>
          <w:rFonts w:asciiTheme="minorHAnsi" w:hAnsiTheme="minorHAnsi"/>
        </w:rPr>
        <w:t xml:space="preserve"> - One Year Goals for Affordable Housing by Support Requirement</w:t>
      </w:r>
    </w:p>
    <w:p w14:paraId="48B192D7" w14:textId="77777777" w:rsidR="00ED4F82" w:rsidRDefault="00ED4F82">
      <w:pPr>
        <w:rPr>
          <w:b/>
          <w:sz w:val="20"/>
          <w:szCs w:val="20"/>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3"/>
        <w:gridCol w:w="1620"/>
      </w:tblGrid>
      <w:tr w:rsidR="00ED4F82" w14:paraId="452F25E1" w14:textId="77777777" w:rsidTr="008B4D4A">
        <w:trPr>
          <w:cantSplit/>
          <w:tblHeader/>
        </w:trPr>
        <w:tc>
          <w:tcPr>
            <w:tcW w:w="6473" w:type="dxa"/>
            <w:gridSpan w:val="2"/>
            <w:tcBorders>
              <w:bottom w:val="single" w:sz="4" w:space="0" w:color="auto"/>
            </w:tcBorders>
          </w:tcPr>
          <w:p w14:paraId="5F5B1B32" w14:textId="77777777" w:rsidR="00ED4F82" w:rsidRDefault="00902852">
            <w:pPr>
              <w:keepNext/>
              <w:widowControl w:val="0"/>
              <w:spacing w:after="0" w:line="240" w:lineRule="auto"/>
              <w:jc w:val="center"/>
              <w:rPr>
                <w:b/>
                <w:szCs w:val="24"/>
              </w:rPr>
            </w:pPr>
            <w:r>
              <w:rPr>
                <w:b/>
              </w:rPr>
              <w:t>One Year Goals for the Number of Households Supported Through</w:t>
            </w:r>
          </w:p>
        </w:tc>
      </w:tr>
      <w:tr w:rsidR="00ED4F82" w14:paraId="06EC1395" w14:textId="77777777" w:rsidTr="008B4D4A">
        <w:trPr>
          <w:cantSplit/>
        </w:trPr>
        <w:tc>
          <w:tcPr>
            <w:tcW w:w="4853" w:type="dxa"/>
            <w:tcBorders>
              <w:top w:val="single" w:sz="4" w:space="0" w:color="auto"/>
              <w:bottom w:val="single" w:sz="4" w:space="0" w:color="auto"/>
            </w:tcBorders>
            <w:vAlign w:val="bottom"/>
          </w:tcPr>
          <w:p w14:paraId="3CCD04FA" w14:textId="77777777" w:rsidR="00ED4F82" w:rsidRDefault="00902852">
            <w:pPr>
              <w:spacing w:beforeAutospacing="1" w:afterAutospacing="1"/>
            </w:pPr>
            <w:r>
              <w:rPr>
                <w:color w:val="000000"/>
              </w:rPr>
              <w:t>Rental Assistance</w:t>
            </w:r>
          </w:p>
        </w:tc>
        <w:tc>
          <w:tcPr>
            <w:tcW w:w="1620" w:type="dxa"/>
            <w:tcBorders>
              <w:top w:val="single" w:sz="4" w:space="0" w:color="auto"/>
              <w:bottom w:val="single" w:sz="4" w:space="0" w:color="auto"/>
            </w:tcBorders>
            <w:vAlign w:val="bottom"/>
          </w:tcPr>
          <w:p w14:paraId="2044B54D" w14:textId="77777777" w:rsidR="00ED4F82" w:rsidRDefault="00902852">
            <w:pPr>
              <w:spacing w:beforeAutospacing="1" w:afterAutospacing="1"/>
              <w:jc w:val="right"/>
            </w:pPr>
            <w:r>
              <w:rPr>
                <w:color w:val="000000"/>
              </w:rPr>
              <w:t>0</w:t>
            </w:r>
          </w:p>
        </w:tc>
      </w:tr>
      <w:tr w:rsidR="00ED4F82" w14:paraId="166C6507" w14:textId="77777777" w:rsidTr="008B4D4A">
        <w:trPr>
          <w:cantSplit/>
        </w:trPr>
        <w:tc>
          <w:tcPr>
            <w:tcW w:w="4853" w:type="dxa"/>
            <w:tcBorders>
              <w:top w:val="single" w:sz="4" w:space="0" w:color="auto"/>
              <w:bottom w:val="single" w:sz="4" w:space="0" w:color="auto"/>
            </w:tcBorders>
            <w:vAlign w:val="bottom"/>
          </w:tcPr>
          <w:p w14:paraId="29B7EEFB" w14:textId="77777777" w:rsidR="00ED4F82" w:rsidRDefault="00902852">
            <w:pPr>
              <w:spacing w:beforeAutospacing="1" w:afterAutospacing="1"/>
            </w:pPr>
            <w:r>
              <w:rPr>
                <w:color w:val="000000"/>
              </w:rPr>
              <w:t>The Production of New Units</w:t>
            </w:r>
          </w:p>
        </w:tc>
        <w:tc>
          <w:tcPr>
            <w:tcW w:w="1620" w:type="dxa"/>
            <w:tcBorders>
              <w:top w:val="single" w:sz="4" w:space="0" w:color="auto"/>
              <w:bottom w:val="single" w:sz="4" w:space="0" w:color="auto"/>
            </w:tcBorders>
            <w:vAlign w:val="bottom"/>
          </w:tcPr>
          <w:p w14:paraId="1057E156" w14:textId="77777777" w:rsidR="00ED4F82" w:rsidRDefault="00902852">
            <w:pPr>
              <w:spacing w:beforeAutospacing="1" w:afterAutospacing="1"/>
              <w:jc w:val="right"/>
            </w:pPr>
            <w:r>
              <w:rPr>
                <w:color w:val="000000"/>
              </w:rPr>
              <w:t>0</w:t>
            </w:r>
          </w:p>
        </w:tc>
      </w:tr>
      <w:tr w:rsidR="00ED4F82" w14:paraId="0236FD09" w14:textId="77777777" w:rsidTr="008B4D4A">
        <w:trPr>
          <w:cantSplit/>
        </w:trPr>
        <w:tc>
          <w:tcPr>
            <w:tcW w:w="4853" w:type="dxa"/>
            <w:tcBorders>
              <w:top w:val="single" w:sz="4" w:space="0" w:color="auto"/>
              <w:bottom w:val="single" w:sz="4" w:space="0" w:color="auto"/>
            </w:tcBorders>
            <w:vAlign w:val="bottom"/>
          </w:tcPr>
          <w:p w14:paraId="576C8DA4" w14:textId="77777777" w:rsidR="00ED4F82" w:rsidRDefault="00902852">
            <w:pPr>
              <w:spacing w:beforeAutospacing="1" w:afterAutospacing="1"/>
            </w:pPr>
            <w:r>
              <w:rPr>
                <w:color w:val="000000"/>
              </w:rPr>
              <w:t>Rehab of Existing Units</w:t>
            </w:r>
          </w:p>
        </w:tc>
        <w:tc>
          <w:tcPr>
            <w:tcW w:w="1620" w:type="dxa"/>
            <w:tcBorders>
              <w:top w:val="single" w:sz="4" w:space="0" w:color="auto"/>
              <w:bottom w:val="single" w:sz="4" w:space="0" w:color="auto"/>
            </w:tcBorders>
            <w:vAlign w:val="bottom"/>
          </w:tcPr>
          <w:p w14:paraId="7A82AD15" w14:textId="77777777" w:rsidR="00ED4F82" w:rsidRDefault="00902852">
            <w:pPr>
              <w:spacing w:beforeAutospacing="1" w:afterAutospacing="1"/>
              <w:jc w:val="right"/>
            </w:pPr>
            <w:r>
              <w:rPr>
                <w:color w:val="000000"/>
              </w:rPr>
              <w:t>0</w:t>
            </w:r>
          </w:p>
        </w:tc>
      </w:tr>
      <w:tr w:rsidR="00ED4F82" w14:paraId="7D0499C9" w14:textId="77777777" w:rsidTr="008B4D4A">
        <w:trPr>
          <w:cantSplit/>
        </w:trPr>
        <w:tc>
          <w:tcPr>
            <w:tcW w:w="4853" w:type="dxa"/>
            <w:tcBorders>
              <w:top w:val="single" w:sz="4" w:space="0" w:color="auto"/>
              <w:bottom w:val="single" w:sz="4" w:space="0" w:color="auto"/>
            </w:tcBorders>
            <w:vAlign w:val="bottom"/>
          </w:tcPr>
          <w:p w14:paraId="1296063C" w14:textId="77777777" w:rsidR="00ED4F82" w:rsidRDefault="00902852">
            <w:pPr>
              <w:spacing w:beforeAutospacing="1" w:afterAutospacing="1"/>
            </w:pPr>
            <w:r>
              <w:rPr>
                <w:color w:val="000000"/>
              </w:rPr>
              <w:t>Acquisition of Existing Units</w:t>
            </w:r>
          </w:p>
        </w:tc>
        <w:tc>
          <w:tcPr>
            <w:tcW w:w="1620" w:type="dxa"/>
            <w:tcBorders>
              <w:top w:val="single" w:sz="4" w:space="0" w:color="auto"/>
              <w:bottom w:val="single" w:sz="4" w:space="0" w:color="auto"/>
            </w:tcBorders>
            <w:vAlign w:val="bottom"/>
          </w:tcPr>
          <w:p w14:paraId="2079D59D" w14:textId="77777777" w:rsidR="00ED4F82" w:rsidRDefault="00902852">
            <w:pPr>
              <w:spacing w:beforeAutospacing="1" w:afterAutospacing="1"/>
              <w:jc w:val="right"/>
            </w:pPr>
            <w:r>
              <w:rPr>
                <w:color w:val="000000"/>
              </w:rPr>
              <w:t>0</w:t>
            </w:r>
          </w:p>
        </w:tc>
      </w:tr>
      <w:tr w:rsidR="00ED4F82" w14:paraId="65E3485D" w14:textId="77777777" w:rsidTr="008B4D4A">
        <w:trPr>
          <w:cantSplit/>
        </w:trPr>
        <w:tc>
          <w:tcPr>
            <w:tcW w:w="4853" w:type="dxa"/>
            <w:tcBorders>
              <w:top w:val="single" w:sz="4" w:space="0" w:color="auto"/>
              <w:bottom w:val="single" w:sz="4" w:space="0" w:color="auto"/>
            </w:tcBorders>
            <w:vAlign w:val="bottom"/>
          </w:tcPr>
          <w:p w14:paraId="348CA53D" w14:textId="77777777" w:rsidR="00ED4F82" w:rsidRDefault="00902852">
            <w:pPr>
              <w:spacing w:beforeAutospacing="1" w:afterAutospacing="1"/>
            </w:pPr>
            <w:r>
              <w:rPr>
                <w:color w:val="000000"/>
              </w:rPr>
              <w:t>Total</w:t>
            </w:r>
          </w:p>
        </w:tc>
        <w:tc>
          <w:tcPr>
            <w:tcW w:w="1620" w:type="dxa"/>
            <w:tcBorders>
              <w:top w:val="single" w:sz="4" w:space="0" w:color="auto"/>
              <w:bottom w:val="single" w:sz="4" w:space="0" w:color="auto"/>
            </w:tcBorders>
            <w:vAlign w:val="bottom"/>
          </w:tcPr>
          <w:p w14:paraId="12ABDA52" w14:textId="77777777" w:rsidR="00ED4F82" w:rsidRDefault="00902852">
            <w:pPr>
              <w:spacing w:beforeAutospacing="1" w:afterAutospacing="1"/>
              <w:jc w:val="right"/>
            </w:pPr>
            <w:r>
              <w:rPr>
                <w:color w:val="000000"/>
              </w:rPr>
              <w:t>0</w:t>
            </w:r>
          </w:p>
        </w:tc>
      </w:tr>
    </w:tbl>
    <w:p w14:paraId="5B5C0A0D" w14:textId="77777777" w:rsidR="00ED4F82" w:rsidRDefault="00902852">
      <w:pPr>
        <w:pStyle w:val="Caption"/>
        <w:rPr>
          <w:rFonts w:asciiTheme="minorHAnsi" w:hAnsiTheme="minorHAnsi"/>
        </w:rPr>
      </w:pPr>
      <w:r>
        <w:rPr>
          <w:rFonts w:asciiTheme="minorHAnsi" w:hAnsiTheme="minorHAnsi"/>
        </w:rPr>
        <w:t xml:space="preserve">Table </w:t>
      </w:r>
      <w:r>
        <w:rPr>
          <w:rFonts w:asciiTheme="minorHAnsi" w:hAnsiTheme="minorHAnsi"/>
        </w:rPr>
        <w:fldChar w:fldCharType="begin"/>
      </w:r>
      <w:r>
        <w:rPr>
          <w:rFonts w:asciiTheme="minorHAnsi" w:hAnsiTheme="minorHAnsi"/>
        </w:rPr>
        <w:instrText xml:space="preserve"> SEQ Table \* ARABIC </w:instrText>
      </w:r>
      <w:r>
        <w:rPr>
          <w:rFonts w:asciiTheme="minorHAnsi" w:hAnsiTheme="minorHAnsi"/>
        </w:rPr>
        <w:fldChar w:fldCharType="separate"/>
      </w:r>
      <w:r>
        <w:rPr>
          <w:rFonts w:asciiTheme="minorHAnsi" w:hAnsiTheme="minorHAnsi"/>
        </w:rPr>
        <w:t>65</w:t>
      </w:r>
      <w:r>
        <w:rPr>
          <w:rFonts w:asciiTheme="minorHAnsi" w:hAnsiTheme="minorHAnsi"/>
        </w:rPr>
        <w:fldChar w:fldCharType="end"/>
      </w:r>
      <w:r>
        <w:rPr>
          <w:rFonts w:asciiTheme="minorHAnsi" w:hAnsiTheme="minorHAnsi"/>
        </w:rPr>
        <w:t xml:space="preserve"> - One Year Goals for Affordable Housing by Support Type</w:t>
      </w:r>
    </w:p>
    <w:p w14:paraId="74FA6EA2" w14:textId="77777777" w:rsidR="008B4D4A" w:rsidRDefault="008B4D4A">
      <w:pPr>
        <w:keepNext/>
        <w:widowControl w:val="0"/>
        <w:spacing w:line="204" w:lineRule="auto"/>
        <w:rPr>
          <w:b/>
          <w:sz w:val="24"/>
          <w:szCs w:val="24"/>
        </w:rPr>
      </w:pPr>
    </w:p>
    <w:p w14:paraId="46733BDB" w14:textId="77777777" w:rsidR="00ED4F82" w:rsidRDefault="00ED4F82">
      <w:pPr>
        <w:rPr>
          <w:rFonts w:cs="Arial"/>
        </w:rPr>
      </w:pPr>
    </w:p>
    <w:p w14:paraId="4DCC15E7" w14:textId="77777777" w:rsidR="00ED4F82" w:rsidRDefault="00ED4F82">
      <w:pPr>
        <w:rPr>
          <w:rFonts w:cs="Arial"/>
        </w:rPr>
      </w:pPr>
    </w:p>
    <w:p w14:paraId="2971147D" w14:textId="77777777" w:rsidR="00ED4F82" w:rsidRDefault="00902852">
      <w:pPr>
        <w:pStyle w:val="Heading2"/>
        <w:pageBreakBefore/>
        <w:widowControl w:val="0"/>
        <w:rPr>
          <w:rFonts w:ascii="Calibri" w:hAnsi="Calibri"/>
          <w:i w:val="0"/>
        </w:rPr>
      </w:pPr>
      <w:bookmarkStart w:id="64" w:name="_Toc78523650"/>
      <w:r>
        <w:rPr>
          <w:rFonts w:ascii="Calibri" w:hAnsi="Calibri"/>
          <w:i w:val="0"/>
        </w:rPr>
        <w:lastRenderedPageBreak/>
        <w:t xml:space="preserve">AP-60 Public Housing </w:t>
      </w:r>
      <w:r>
        <w:t xml:space="preserve">– </w:t>
      </w:r>
      <w:r>
        <w:rPr>
          <w:i w:val="0"/>
        </w:rPr>
        <w:t>91.220(h)</w:t>
      </w:r>
      <w:bookmarkEnd w:id="64"/>
    </w:p>
    <w:p w14:paraId="722BC384" w14:textId="77777777" w:rsidR="00ED4F82" w:rsidRDefault="00902852">
      <w:pPr>
        <w:keepNext/>
        <w:widowControl w:val="0"/>
        <w:spacing w:line="204" w:lineRule="auto"/>
        <w:rPr>
          <w:b/>
          <w:sz w:val="24"/>
          <w:szCs w:val="24"/>
        </w:rPr>
      </w:pPr>
      <w:r>
        <w:rPr>
          <w:b/>
          <w:sz w:val="24"/>
          <w:szCs w:val="24"/>
        </w:rPr>
        <w:t>Introduction</w:t>
      </w:r>
    </w:p>
    <w:p w14:paraId="13F8A36E" w14:textId="77777777" w:rsidR="00ED4F82" w:rsidRDefault="00902852" w:rsidP="008B4D4A">
      <w:pPr>
        <w:keepNext/>
        <w:widowControl w:val="0"/>
        <w:spacing w:beforeAutospacing="1" w:afterAutospacing="1"/>
        <w:jc w:val="both"/>
        <w:rPr>
          <w:b/>
          <w:sz w:val="24"/>
          <w:szCs w:val="24"/>
        </w:rPr>
      </w:pPr>
      <w:r>
        <w:rPr>
          <w:rFonts w:cs="Arial"/>
        </w:rPr>
        <w:t xml:space="preserve">Public housing was established to provide decent and safe rental housing for eligible low- and moderate-income families, the elderly, and persons with disabilities. Public housing includes federally subsidized, affordable housing that is owned and operated by the public housing authorities.  The local housing authority operating in Berkeley County is the South Carolina Regional Housing Authority No. 3 (SCRHA3).  SCRHA3 manages two public housing complexes in the County with 78 units at St. Francis Villa Apartments in Moncks Corner and 50 units at </w:t>
      </w:r>
      <w:proofErr w:type="spellStart"/>
      <w:r>
        <w:rPr>
          <w:rFonts w:cs="Arial"/>
        </w:rPr>
        <w:t>Belangia</w:t>
      </w:r>
      <w:proofErr w:type="spellEnd"/>
      <w:r>
        <w:rPr>
          <w:rFonts w:cs="Arial"/>
        </w:rPr>
        <w:t xml:space="preserve"> Apartments in St. Stephen.  SCRHA3 also administers over 1,300 Housing Choice Vouchers (HCV) across the seven counties it serves, including Berkeley County.</w:t>
      </w:r>
    </w:p>
    <w:p w14:paraId="44A26BD5" w14:textId="77777777" w:rsidR="00ED4F82" w:rsidRDefault="00902852" w:rsidP="008B4D4A">
      <w:pPr>
        <w:keepNext/>
        <w:widowControl w:val="0"/>
        <w:jc w:val="both"/>
        <w:rPr>
          <w:b/>
          <w:sz w:val="24"/>
          <w:szCs w:val="24"/>
        </w:rPr>
      </w:pPr>
      <w:r>
        <w:rPr>
          <w:b/>
          <w:sz w:val="24"/>
          <w:szCs w:val="24"/>
        </w:rPr>
        <w:t>Actions planned during the next year to address the needs to public housing</w:t>
      </w:r>
    </w:p>
    <w:p w14:paraId="260F9F0D" w14:textId="77777777" w:rsidR="00ED4F82" w:rsidRDefault="00902852" w:rsidP="008B4D4A">
      <w:pPr>
        <w:keepNext/>
        <w:widowControl w:val="0"/>
        <w:spacing w:beforeAutospacing="1" w:afterAutospacing="1"/>
        <w:jc w:val="both"/>
        <w:rPr>
          <w:rFonts w:cs="Arial"/>
        </w:rPr>
      </w:pPr>
      <w:r>
        <w:rPr>
          <w:rFonts w:cs="Arial"/>
        </w:rPr>
        <w:t>SCRHA3’s emphasis is to create stable housing for LMI families in the region.  It will promote housing stability by providing all the necessary tools available to help them maintain this stability.  Two of the main strategies involved are helping them find suitable employment and lifestyle skill development.  </w:t>
      </w:r>
    </w:p>
    <w:p w14:paraId="405572F0" w14:textId="77777777" w:rsidR="00ED4F82" w:rsidRDefault="00902852" w:rsidP="008B4D4A">
      <w:pPr>
        <w:keepNext/>
        <w:widowControl w:val="0"/>
        <w:jc w:val="both"/>
        <w:rPr>
          <w:b/>
          <w:sz w:val="24"/>
          <w:szCs w:val="24"/>
        </w:rPr>
      </w:pPr>
      <w:r>
        <w:rPr>
          <w:b/>
          <w:sz w:val="24"/>
          <w:szCs w:val="24"/>
        </w:rPr>
        <w:t>Actions to encourage public housing residents to become more involved in management and participate in homeownership</w:t>
      </w:r>
    </w:p>
    <w:p w14:paraId="29274A63" w14:textId="77777777" w:rsidR="00ED4F82" w:rsidRDefault="00902852" w:rsidP="008B4D4A">
      <w:pPr>
        <w:keepNext/>
        <w:widowControl w:val="0"/>
        <w:spacing w:beforeAutospacing="1" w:afterAutospacing="1"/>
        <w:jc w:val="both"/>
        <w:rPr>
          <w:rFonts w:cs="Arial"/>
        </w:rPr>
      </w:pPr>
      <w:r>
        <w:rPr>
          <w:rFonts w:cs="Arial"/>
        </w:rPr>
        <w:t>The SCRHA3 has supportive services that help to increase residents’ involvement with activities at the public housing community.  Supportive services provide opportunities for personal growth, leadership advancement and community engagement; resident job training and employment placement; case management and supportive group environments; and health and wellness initiatives.  These programs include: </w:t>
      </w:r>
    </w:p>
    <w:p w14:paraId="635D92B4" w14:textId="77777777" w:rsidR="00ED4F82" w:rsidRDefault="00902852" w:rsidP="008B4D4A">
      <w:pPr>
        <w:keepNext/>
        <w:widowControl w:val="0"/>
        <w:spacing w:beforeAutospacing="1" w:afterAutospacing="1"/>
        <w:jc w:val="both"/>
        <w:rPr>
          <w:rFonts w:cs="Arial"/>
        </w:rPr>
      </w:pPr>
      <w:r>
        <w:rPr>
          <w:rFonts w:cs="Arial"/>
        </w:rPr>
        <w:t>Youth Enrichment Scholarships (YES): This program provides assistance with registration fees to connect residents with community and school-based activities and resources.</w:t>
      </w:r>
    </w:p>
    <w:p w14:paraId="17D1DBF5" w14:textId="77777777" w:rsidR="00ED4F82" w:rsidRDefault="00902852" w:rsidP="008B4D4A">
      <w:pPr>
        <w:keepNext/>
        <w:widowControl w:val="0"/>
        <w:spacing w:beforeAutospacing="1" w:afterAutospacing="1"/>
        <w:jc w:val="both"/>
        <w:rPr>
          <w:rFonts w:cs="Arial"/>
        </w:rPr>
      </w:pPr>
      <w:r>
        <w:rPr>
          <w:rFonts w:cs="Arial"/>
        </w:rPr>
        <w:t>Benefit Access: This program provides access to resources needed by families to achieve and maintain self-sufficiency.</w:t>
      </w:r>
    </w:p>
    <w:p w14:paraId="68F0144D" w14:textId="77777777" w:rsidR="00ED4F82" w:rsidRDefault="00902852" w:rsidP="008B4D4A">
      <w:pPr>
        <w:keepNext/>
        <w:widowControl w:val="0"/>
        <w:spacing w:beforeAutospacing="1" w:afterAutospacing="1"/>
        <w:jc w:val="both"/>
        <w:rPr>
          <w:rFonts w:cs="Arial"/>
        </w:rPr>
      </w:pPr>
      <w:r>
        <w:rPr>
          <w:rFonts w:cs="Arial"/>
        </w:rPr>
        <w:t>Resident Training Program: This program provides job training and employment opportunities through hands-on experience and job coaching.</w:t>
      </w:r>
    </w:p>
    <w:p w14:paraId="5D47C70E" w14:textId="77777777" w:rsidR="00ED4F82" w:rsidRDefault="00902852" w:rsidP="008B4D4A">
      <w:pPr>
        <w:keepNext/>
        <w:widowControl w:val="0"/>
        <w:jc w:val="both"/>
        <w:rPr>
          <w:b/>
          <w:sz w:val="24"/>
          <w:szCs w:val="24"/>
        </w:rPr>
      </w:pPr>
      <w:r>
        <w:rPr>
          <w:b/>
          <w:sz w:val="24"/>
          <w:szCs w:val="24"/>
        </w:rPr>
        <w:t xml:space="preserve">If the PHA is designated as troubled, describe the manner in which financial assistance will be provided or other assistance </w:t>
      </w:r>
    </w:p>
    <w:p w14:paraId="25AC524F" w14:textId="77777777" w:rsidR="00ED4F82" w:rsidRDefault="00902852">
      <w:pPr>
        <w:keepNext/>
        <w:widowControl w:val="0"/>
        <w:spacing w:beforeAutospacing="1" w:afterAutospacing="1"/>
        <w:rPr>
          <w:rFonts w:cs="Arial"/>
          <w:szCs w:val="26"/>
        </w:rPr>
      </w:pPr>
      <w:r>
        <w:rPr>
          <w:rFonts w:cs="Arial"/>
        </w:rPr>
        <w:t>SCRHA3 is not designated as troubled.  </w:t>
      </w:r>
    </w:p>
    <w:p w14:paraId="5EDE5B97" w14:textId="77777777" w:rsidR="00ED4F82" w:rsidRDefault="00902852">
      <w:pPr>
        <w:pStyle w:val="Heading2"/>
        <w:pageBreakBefore/>
        <w:widowControl w:val="0"/>
        <w:rPr>
          <w:rFonts w:ascii="Calibri" w:hAnsi="Calibri"/>
          <w:i w:val="0"/>
        </w:rPr>
      </w:pPr>
      <w:bookmarkStart w:id="65" w:name="_Toc78523651"/>
      <w:r>
        <w:rPr>
          <w:rFonts w:ascii="Calibri" w:hAnsi="Calibri"/>
          <w:i w:val="0"/>
        </w:rPr>
        <w:lastRenderedPageBreak/>
        <w:t>AP-65 Homeless and Other Special Needs Activities – 91.220(i)</w:t>
      </w:r>
      <w:bookmarkEnd w:id="65"/>
    </w:p>
    <w:p w14:paraId="136CA738" w14:textId="77777777" w:rsidR="00ED4F82" w:rsidRDefault="00902852">
      <w:pPr>
        <w:keepNext/>
        <w:widowControl w:val="0"/>
        <w:spacing w:line="204" w:lineRule="auto"/>
        <w:rPr>
          <w:b/>
          <w:sz w:val="24"/>
          <w:szCs w:val="24"/>
        </w:rPr>
      </w:pPr>
      <w:r>
        <w:rPr>
          <w:b/>
          <w:sz w:val="24"/>
          <w:szCs w:val="24"/>
        </w:rPr>
        <w:t>Introduction</w:t>
      </w:r>
    </w:p>
    <w:p w14:paraId="4A57D062" w14:textId="77777777" w:rsidR="00ED4F82" w:rsidRDefault="00902852" w:rsidP="008B4D4A">
      <w:pPr>
        <w:keepNext/>
        <w:widowControl w:val="0"/>
        <w:spacing w:beforeAutospacing="1" w:afterAutospacing="1"/>
        <w:jc w:val="both"/>
        <w:rPr>
          <w:b/>
          <w:sz w:val="24"/>
          <w:szCs w:val="24"/>
        </w:rPr>
      </w:pPr>
      <w:r>
        <w:rPr>
          <w:rFonts w:cs="Arial"/>
        </w:rPr>
        <w:t>Berkeley County is located in the southeastern part of South Carolina. Services providers in the County are part of the 7-county Lowcountry Continuum of Care (COC). The COC is made up of individuals and organizations serving those experiencing homelessness and plans, develops, and implements strategies to address homelessness throughout its jurisdiction. It is responsible for planning activities, setting strategic priorities, operating the Coordinated Entry System (CES), conducting the HUD-required Point-in-Time Count, and developing written standards for providing assistance with HUD funds.</w:t>
      </w:r>
    </w:p>
    <w:p w14:paraId="25E20C8E" w14:textId="77777777" w:rsidR="00ED4F82" w:rsidRDefault="00902852" w:rsidP="008B4D4A">
      <w:pPr>
        <w:keepNext/>
        <w:widowControl w:val="0"/>
        <w:spacing w:beforeAutospacing="1" w:afterAutospacing="1"/>
        <w:jc w:val="both"/>
        <w:rPr>
          <w:b/>
          <w:sz w:val="24"/>
          <w:szCs w:val="24"/>
        </w:rPr>
      </w:pPr>
      <w:r>
        <w:rPr>
          <w:rFonts w:cs="Arial"/>
        </w:rPr>
        <w:t>The County will provide supportive services for special needs populations in the jurisdiction, which includes the homeless population.  Funding will be directed to programs that will help this population stay out of homelessness and become self-sustainable.</w:t>
      </w:r>
    </w:p>
    <w:p w14:paraId="6C086BF7" w14:textId="77777777" w:rsidR="00ED4F82" w:rsidRDefault="00902852" w:rsidP="008B4D4A">
      <w:pPr>
        <w:keepNext/>
        <w:widowControl w:val="0"/>
        <w:jc w:val="both"/>
        <w:rPr>
          <w:b/>
          <w:sz w:val="24"/>
          <w:szCs w:val="24"/>
        </w:rPr>
      </w:pPr>
      <w:r>
        <w:rPr>
          <w:b/>
          <w:sz w:val="24"/>
          <w:szCs w:val="24"/>
        </w:rPr>
        <w:t>Describe the jurisdictions one-year goals and actions for reducing and ending homelessness including</w:t>
      </w:r>
      <w:r w:rsidR="00321C25">
        <w:rPr>
          <w:b/>
          <w:sz w:val="24"/>
          <w:szCs w:val="24"/>
        </w:rPr>
        <w:t>:</w:t>
      </w:r>
    </w:p>
    <w:p w14:paraId="1A22CE68" w14:textId="77777777" w:rsidR="00ED4F82" w:rsidRDefault="00902852" w:rsidP="008B4D4A">
      <w:pPr>
        <w:keepNext/>
        <w:widowControl w:val="0"/>
        <w:jc w:val="both"/>
        <w:rPr>
          <w:b/>
          <w:sz w:val="24"/>
          <w:szCs w:val="24"/>
        </w:rPr>
      </w:pPr>
      <w:r>
        <w:rPr>
          <w:b/>
          <w:sz w:val="24"/>
          <w:szCs w:val="24"/>
        </w:rPr>
        <w:t>Reaching out to homeless persons (especially unsheltered persons) and assessing their individual needs</w:t>
      </w:r>
    </w:p>
    <w:p w14:paraId="44552002" w14:textId="77777777" w:rsidR="00ED4F82" w:rsidRDefault="00902852" w:rsidP="008B4D4A">
      <w:pPr>
        <w:keepNext/>
        <w:widowControl w:val="0"/>
        <w:spacing w:beforeAutospacing="1" w:afterAutospacing="1"/>
        <w:jc w:val="both"/>
        <w:rPr>
          <w:rFonts w:cs="Arial"/>
        </w:rPr>
      </w:pPr>
      <w:r>
        <w:rPr>
          <w:rFonts w:cs="Arial"/>
        </w:rPr>
        <w:t>Berkeley County is located in the southeastern part of South Carolina. Services providers in the County are part of the 6-County Lowcountry Homeless Coalition, which is the local Continuum of Care (COC). The City Charleston is the largest population center in the area and borders Berkeley County. While the homeless population is relatively high within Charleston, Berkeley County reported 26 homeless persons in the 2020 Point-in-Time Count. This is in part due to the nature of reporting homelessness in rural areas as much of the areas in Berkeley County are unincorporated and rural.  For this purpose, the County will rely heavily on its service agencies and nonprofits to help identify homeless in the County and help enter them into the local care of the COC.</w:t>
      </w:r>
    </w:p>
    <w:p w14:paraId="10B9B75C" w14:textId="77777777" w:rsidR="00ED4F82" w:rsidRDefault="00902852" w:rsidP="008B4D4A">
      <w:pPr>
        <w:keepNext/>
        <w:widowControl w:val="0"/>
        <w:spacing w:beforeAutospacing="1" w:afterAutospacing="1"/>
        <w:jc w:val="both"/>
        <w:rPr>
          <w:rFonts w:cs="Arial"/>
        </w:rPr>
      </w:pPr>
      <w:r>
        <w:rPr>
          <w:rFonts w:cs="Arial"/>
        </w:rPr>
        <w:t>Lowcountry Homeless Coalition uses the Homeless Management Information System (HMIS) and intakes into the Coordinated Entry System.  Data from the centralized HMIS and intakes into the Coordinated Entry System provide important details of individuals and families experiencing homelessness (including household composition, ages, disability status, length of time homeless, and overall vulnerability) inform programs and agencies of the needs and recommended housing interventions for this population in Berkeley County and across the six counties in the COC.  This process is intended to be done as quickly as possible to help families avoid becoming homeless.</w:t>
      </w:r>
    </w:p>
    <w:p w14:paraId="3FBBF49A" w14:textId="77777777" w:rsidR="00ED4F82" w:rsidRDefault="00902852" w:rsidP="008B4D4A">
      <w:pPr>
        <w:keepNext/>
        <w:widowControl w:val="0"/>
        <w:spacing w:beforeAutospacing="1" w:afterAutospacing="1"/>
        <w:jc w:val="both"/>
        <w:rPr>
          <w:rFonts w:cs="Arial"/>
        </w:rPr>
      </w:pPr>
      <w:r>
        <w:rPr>
          <w:rFonts w:cs="Arial"/>
        </w:rPr>
        <w:t xml:space="preserve">HMIS is the local information technology system used to collect client-level data and data on the provision of housing and services to homeless individuals and families and persons at risk of homelessness. The Coordinated Entry System is a process developed to ensure that all people experiencing a housing crisis have fair and equal access and are quickly identified, assessed for, referred, and connected to housing </w:t>
      </w:r>
      <w:r>
        <w:rPr>
          <w:rFonts w:cs="Arial"/>
        </w:rPr>
        <w:lastRenderedPageBreak/>
        <w:t>and assistance based on their strengths and needs.</w:t>
      </w:r>
    </w:p>
    <w:p w14:paraId="28A389EB" w14:textId="77777777" w:rsidR="00ED4F82" w:rsidRDefault="00902852">
      <w:pPr>
        <w:keepNext/>
        <w:widowControl w:val="0"/>
        <w:rPr>
          <w:b/>
          <w:sz w:val="24"/>
          <w:szCs w:val="24"/>
        </w:rPr>
      </w:pPr>
      <w:r>
        <w:rPr>
          <w:b/>
          <w:sz w:val="24"/>
          <w:szCs w:val="24"/>
        </w:rPr>
        <w:t>Addressing the emergency shelter and transitional housing needs of homeless persons</w:t>
      </w:r>
    </w:p>
    <w:p w14:paraId="24EECB46" w14:textId="77777777" w:rsidR="00ED4F82" w:rsidRDefault="00902852" w:rsidP="00321C25">
      <w:pPr>
        <w:keepNext/>
        <w:widowControl w:val="0"/>
        <w:spacing w:beforeAutospacing="1" w:afterAutospacing="1"/>
        <w:jc w:val="both"/>
        <w:rPr>
          <w:rFonts w:cs="Arial"/>
        </w:rPr>
      </w:pPr>
      <w:r>
        <w:rPr>
          <w:rFonts w:cs="Arial"/>
        </w:rPr>
        <w:t>As reported by the Lowcountry Homeless Coalition in HUD’s 2020 COC Homeless Assistance Programs Housing Inventory Count Report, the Coalition’s network offers more than 300 emergency shelter beds and almost 120 transitional housing beds for homeless persons in the region.  None of these are reported to be located in Berkeley County.</w:t>
      </w:r>
    </w:p>
    <w:p w14:paraId="77F8FA2B" w14:textId="77777777" w:rsidR="00ED4F82" w:rsidRDefault="00902852" w:rsidP="00321C25">
      <w:pPr>
        <w:keepNext/>
        <w:widowControl w:val="0"/>
        <w:spacing w:beforeAutospacing="1" w:afterAutospacing="1"/>
        <w:jc w:val="both"/>
        <w:rPr>
          <w:rFonts w:cs="Arial"/>
        </w:rPr>
      </w:pPr>
      <w:r>
        <w:rPr>
          <w:rFonts w:cs="Arial"/>
        </w:rPr>
        <w:t>The County will work to identify partners that can help satisfy the emergency and transitional housing needs of the homeless in the County.  Currently, through the Coalition the County may utilize its homeless prevention programs which include rental assistance, financial assistance for rental application fees, utility payments, last month’s rent, moving costs, and a variety of other housing services.</w:t>
      </w:r>
    </w:p>
    <w:p w14:paraId="25A2373D" w14:textId="77777777" w:rsidR="00ED4F82" w:rsidRDefault="00902852" w:rsidP="00321C25">
      <w:pPr>
        <w:keepNext/>
        <w:widowControl w:val="0"/>
        <w:jc w:val="both"/>
        <w:rPr>
          <w:b/>
          <w:sz w:val="24"/>
          <w:szCs w:val="24"/>
        </w:rPr>
      </w:pPr>
      <w:r>
        <w:rPr>
          <w:b/>
          <w:sz w:val="24"/>
          <w:szCs w:val="24"/>
        </w:rPr>
        <w:t>Helping homeless persons (especially chronically homeless individuals and families, families with children, veterans and their families, and unaccompanied youth) make the transition to permanent housing and independent living, including shortening the period of time that individuals and families experience homelessness, facilitating access for homeless individuals and families to affordable housing units, and preventing individuals and families who were recently homeless from becoming homeless again</w:t>
      </w:r>
    </w:p>
    <w:p w14:paraId="5B2DDD20" w14:textId="77777777" w:rsidR="00ED4F82" w:rsidRDefault="00902852" w:rsidP="00321C25">
      <w:pPr>
        <w:keepNext/>
        <w:widowControl w:val="0"/>
        <w:spacing w:beforeAutospacing="1" w:afterAutospacing="1"/>
        <w:jc w:val="both"/>
        <w:rPr>
          <w:rFonts w:cs="Arial"/>
        </w:rPr>
      </w:pPr>
      <w:r>
        <w:rPr>
          <w:rFonts w:cs="Arial"/>
        </w:rPr>
        <w:t>Berkeley County and</w:t>
      </w:r>
      <w:r>
        <w:rPr>
          <w:rFonts w:cs="Arial"/>
          <w:b/>
        </w:rPr>
        <w:t> </w:t>
      </w:r>
      <w:r>
        <w:rPr>
          <w:rFonts w:cs="Arial"/>
        </w:rPr>
        <w:t>Lowcountry Homeless Coalition are committed to helping homeless persons, especially those who are chronically homeless and homeless families with children make the transition from homelessness to permanent housing and independent living. The issues with chronically homeless persons can be many and/or interrelated and therefore the County and the COC will work together with its network of service providers to help them receive all the referrals and resources they require to keep them sheltered and return to independent living.  Helping to make sure families with children make the transition to permanent housing and independent living is especially crucial as prolonged exposure to poverty makes it that much more difficult for children to get out of poverty in the future.  With the help of County partners and the COC members, priority will be given to programs that help children in LMI households with education enrichment, youth development programming, and wellness programs.</w:t>
      </w:r>
    </w:p>
    <w:p w14:paraId="0988F6C9" w14:textId="77777777" w:rsidR="00ED4F82" w:rsidRDefault="00902852" w:rsidP="00321C25">
      <w:pPr>
        <w:keepNext/>
        <w:widowControl w:val="0"/>
        <w:jc w:val="both"/>
        <w:rPr>
          <w:b/>
          <w:sz w:val="24"/>
          <w:szCs w:val="24"/>
        </w:rPr>
      </w:pPr>
      <w:r>
        <w:rPr>
          <w:b/>
          <w:sz w:val="24"/>
          <w:szCs w:val="24"/>
        </w:rPr>
        <w:t>Helping low-income individuals and families avoid becoming homeless, especially extremely low-income individuals and families and those who are: being discharged from publicly funded institutions and systems of care (such as health care facilities, mental health facilities, foster care and other youth facilities, and corrections programs and institutions); or, receiving assistance from public or private agencies that address housing, health, social services, employment, education, or youth needs</w:t>
      </w:r>
    </w:p>
    <w:p w14:paraId="66702E8C" w14:textId="77777777" w:rsidR="00ED4F82" w:rsidRDefault="00902852" w:rsidP="00321C25">
      <w:pPr>
        <w:keepNext/>
        <w:widowControl w:val="0"/>
        <w:spacing w:beforeAutospacing="1" w:afterAutospacing="1"/>
        <w:jc w:val="both"/>
        <w:rPr>
          <w:rFonts w:cs="Arial"/>
          <w:szCs w:val="26"/>
        </w:rPr>
      </w:pPr>
      <w:r>
        <w:rPr>
          <w:rFonts w:cs="Arial"/>
        </w:rPr>
        <w:t xml:space="preserve">Berkeley County and the Lowcountry Homeless Coalition recognize that low-income individuals and families who have been recently discharged or are about to be discharged from public institutions and/or </w:t>
      </w:r>
      <w:r>
        <w:rPr>
          <w:rFonts w:cs="Arial"/>
        </w:rPr>
        <w:lastRenderedPageBreak/>
        <w:t>systems of care are at high risk of becoming homeless.  To ensure that they receive the proper resources and services necessary to avoid becoming homeless, the County and COC will rely on its network of experienced and capable service providers, who are in many ways connected to these institutions and systems of care.  Some of these providers are Florence Crittenton, Family Promise, One80Place, Charleston Trident Urban League, Origin, Community Action Partnership, and Changed Lives Ministries.</w:t>
      </w:r>
    </w:p>
    <w:p w14:paraId="78B68D2B" w14:textId="77777777" w:rsidR="00ED4F82" w:rsidRDefault="00ED4F82">
      <w:pPr>
        <w:keepNext/>
        <w:widowControl w:val="0"/>
        <w:spacing w:after="0" w:line="240" w:lineRule="auto"/>
        <w:jc w:val="center"/>
        <w:rPr>
          <w:rFonts w:cs="Arial"/>
        </w:rPr>
      </w:pPr>
    </w:p>
    <w:p w14:paraId="0E52A26F" w14:textId="77777777" w:rsidR="00ED4F82" w:rsidRDefault="00902852">
      <w:pPr>
        <w:pStyle w:val="Heading2"/>
        <w:pageBreakBefore/>
        <w:widowControl w:val="0"/>
        <w:rPr>
          <w:rFonts w:ascii="Calibri" w:hAnsi="Calibri"/>
          <w:i w:val="0"/>
        </w:rPr>
      </w:pPr>
      <w:bookmarkStart w:id="66" w:name="_Toc78523652"/>
      <w:r>
        <w:rPr>
          <w:rFonts w:ascii="Calibri" w:hAnsi="Calibri"/>
          <w:i w:val="0"/>
        </w:rPr>
        <w:lastRenderedPageBreak/>
        <w:t>AP-75 Barriers to affordable housing – 91.220(j)</w:t>
      </w:r>
      <w:bookmarkEnd w:id="66"/>
    </w:p>
    <w:p w14:paraId="132E40E3" w14:textId="77777777" w:rsidR="00ED4F82" w:rsidRDefault="00902852">
      <w:pPr>
        <w:keepNext/>
        <w:widowControl w:val="0"/>
        <w:spacing w:line="204" w:lineRule="auto"/>
        <w:rPr>
          <w:b/>
          <w:sz w:val="24"/>
          <w:szCs w:val="24"/>
        </w:rPr>
      </w:pPr>
      <w:r>
        <w:rPr>
          <w:b/>
          <w:sz w:val="24"/>
          <w:szCs w:val="24"/>
        </w:rPr>
        <w:t xml:space="preserve">Introduction: </w:t>
      </w:r>
    </w:p>
    <w:p w14:paraId="707BFFA8" w14:textId="77777777" w:rsidR="00ED4F82" w:rsidRDefault="00902852" w:rsidP="00321C25">
      <w:pPr>
        <w:keepNext/>
        <w:widowControl w:val="0"/>
        <w:spacing w:beforeAutospacing="1" w:afterAutospacing="1"/>
        <w:jc w:val="both"/>
        <w:rPr>
          <w:b/>
          <w:sz w:val="24"/>
          <w:szCs w:val="24"/>
        </w:rPr>
      </w:pPr>
      <w:r>
        <w:rPr>
          <w:rFonts w:cs="Arial"/>
        </w:rPr>
        <w:t>Although public policies are made with the intention to positively address the needs of citizens in a jurisdiction, there are times where they may have an unforeseen negative effect on certain aspects of the community, which in this case is affordable housing and residential investment.  Public policies that affect affordable housing and residential investment negatively, in turn becomes a barrier to creating affordable housing in the area.  Affordable housing and public and private residential investments are key components in furthering fair housing in any community. </w:t>
      </w:r>
    </w:p>
    <w:p w14:paraId="600BBCE7" w14:textId="77777777" w:rsidR="00ED4F82" w:rsidRDefault="00902852" w:rsidP="00321C25">
      <w:pPr>
        <w:keepNext/>
        <w:widowControl w:val="0"/>
        <w:spacing w:beforeAutospacing="1" w:afterAutospacing="1"/>
        <w:jc w:val="both"/>
        <w:rPr>
          <w:b/>
          <w:sz w:val="24"/>
          <w:szCs w:val="24"/>
        </w:rPr>
      </w:pPr>
      <w:r>
        <w:rPr>
          <w:rFonts w:cs="Arial"/>
        </w:rPr>
        <w:t>The County adopted the 2015 Berkeley Comprehensive Plan 5-Year Review, which gave an assessment and review of the community profile and housing needs in the County.  The plan identified several guiding principles which directly tied into affordable housing.</w:t>
      </w:r>
    </w:p>
    <w:p w14:paraId="3D5AC0E9" w14:textId="77777777" w:rsidR="00ED4F82" w:rsidRDefault="00902852" w:rsidP="00321C25">
      <w:pPr>
        <w:keepNext/>
        <w:widowControl w:val="0"/>
        <w:spacing w:beforeAutospacing="1" w:afterAutospacing="1"/>
        <w:jc w:val="both"/>
        <w:rPr>
          <w:b/>
          <w:sz w:val="24"/>
          <w:szCs w:val="24"/>
        </w:rPr>
      </w:pPr>
      <w:r>
        <w:rPr>
          <w:rFonts w:cs="Arial"/>
        </w:rPr>
        <w:t>Some of the issues of affecting housing affordability was significant population growth, increasing development pressures to protect rural historic communities, and the type of development that was to occur in the County.  To address this, the County identified several goals that would help to reduce barriers to affordable housing.  They were:</w:t>
      </w:r>
    </w:p>
    <w:p w14:paraId="5DA78010" w14:textId="77777777" w:rsidR="00ED4F82" w:rsidRDefault="00902852" w:rsidP="00321C25">
      <w:pPr>
        <w:keepNext/>
        <w:widowControl w:val="0"/>
        <w:spacing w:beforeAutospacing="1" w:afterAutospacing="1"/>
        <w:jc w:val="both"/>
        <w:rPr>
          <w:b/>
          <w:sz w:val="24"/>
          <w:szCs w:val="24"/>
        </w:rPr>
      </w:pPr>
      <w:r>
        <w:rPr>
          <w:rFonts w:cs="Arial"/>
        </w:rPr>
        <w:t>-        Berkeley County will support the provision of community services, essential for all population groups. </w:t>
      </w:r>
    </w:p>
    <w:p w14:paraId="7DE8C258" w14:textId="77777777" w:rsidR="00ED4F82" w:rsidRDefault="00902852" w:rsidP="00321C25">
      <w:pPr>
        <w:keepNext/>
        <w:widowControl w:val="0"/>
        <w:spacing w:beforeAutospacing="1" w:afterAutospacing="1"/>
        <w:jc w:val="both"/>
        <w:rPr>
          <w:b/>
          <w:sz w:val="24"/>
          <w:szCs w:val="24"/>
        </w:rPr>
      </w:pPr>
      <w:r>
        <w:rPr>
          <w:rFonts w:cs="Arial"/>
        </w:rPr>
        <w:t>-        Berkeley County will support the development of affordable housing and diverse housing types. </w:t>
      </w:r>
    </w:p>
    <w:p w14:paraId="6574B6AF" w14:textId="77777777" w:rsidR="00ED4F82" w:rsidRDefault="00902852" w:rsidP="00321C25">
      <w:pPr>
        <w:keepNext/>
        <w:widowControl w:val="0"/>
        <w:spacing w:beforeAutospacing="1" w:afterAutospacing="1"/>
        <w:jc w:val="both"/>
        <w:rPr>
          <w:b/>
          <w:sz w:val="24"/>
          <w:szCs w:val="24"/>
        </w:rPr>
      </w:pPr>
      <w:r>
        <w:rPr>
          <w:rFonts w:cs="Arial"/>
        </w:rPr>
        <w:t>-        Berkeley County will plan and implement mitigation strategies to protect existing communities and neighborhoods from physical deterioration due to natural hazards and/or neglect. </w:t>
      </w:r>
    </w:p>
    <w:p w14:paraId="49913635" w14:textId="77777777" w:rsidR="00ED4F82" w:rsidRDefault="00902852" w:rsidP="00321C25">
      <w:pPr>
        <w:keepNext/>
        <w:widowControl w:val="0"/>
        <w:spacing w:beforeAutospacing="1" w:afterAutospacing="1"/>
        <w:jc w:val="both"/>
        <w:rPr>
          <w:b/>
          <w:sz w:val="24"/>
          <w:szCs w:val="24"/>
        </w:rPr>
      </w:pPr>
      <w:r>
        <w:rPr>
          <w:rFonts w:cs="Arial"/>
        </w:rPr>
        <w:t>-        Berkeley County will promote the development of complete communities within the Principal Growth Area as designated on the plan’s Future Land Use Map. </w:t>
      </w:r>
    </w:p>
    <w:p w14:paraId="62D978E7" w14:textId="77777777" w:rsidR="00ED4F82" w:rsidRDefault="00902852" w:rsidP="00321C25">
      <w:pPr>
        <w:keepNext/>
        <w:widowControl w:val="0"/>
        <w:spacing w:beforeAutospacing="1" w:afterAutospacing="1"/>
        <w:jc w:val="both"/>
        <w:rPr>
          <w:b/>
          <w:sz w:val="24"/>
          <w:szCs w:val="24"/>
        </w:rPr>
      </w:pPr>
      <w:r>
        <w:rPr>
          <w:rFonts w:cs="Arial"/>
        </w:rPr>
        <w:t>For more information on the 2015 Berkeley Comprehensive Plan 5-Year Review, see Berkeley County’s website at: https://www.berkeleycountysc.gov/drupal/dept/planning/plan</w:t>
      </w:r>
    </w:p>
    <w:p w14:paraId="4C00141A" w14:textId="77777777" w:rsidR="00ED4F82" w:rsidRDefault="00902852" w:rsidP="00321C25">
      <w:pPr>
        <w:keepNext/>
        <w:widowControl w:val="0"/>
        <w:jc w:val="both"/>
        <w:rPr>
          <w:b/>
          <w:sz w:val="24"/>
          <w:szCs w:val="24"/>
        </w:rPr>
      </w:pPr>
      <w:r>
        <w:rPr>
          <w:b/>
          <w:sz w:val="24"/>
          <w:szCs w:val="24"/>
        </w:rPr>
        <w:t>Actions it planned to remove or ameliorate the negative effects of public policies that serve as barriers to affordable housing such as land use controls, tax policies affecting land, zoning ordinances, building codes, fees and charges, growth limitations, and policies affecting the return on residential investment</w:t>
      </w:r>
    </w:p>
    <w:p w14:paraId="3A100FA6" w14:textId="77777777" w:rsidR="00ED4F82" w:rsidRDefault="00902852" w:rsidP="00321C25">
      <w:pPr>
        <w:keepNext/>
        <w:widowControl w:val="0"/>
        <w:spacing w:beforeAutospacing="1" w:afterAutospacing="1"/>
        <w:jc w:val="both"/>
        <w:rPr>
          <w:rFonts w:cs="Arial"/>
        </w:rPr>
      </w:pPr>
      <w:r>
        <w:rPr>
          <w:rFonts w:cs="Arial"/>
        </w:rPr>
        <w:t xml:space="preserve">In the upcoming year the County will also develop an Analysis of Impediments to Fair Housing Choice (AI) in the Community.  AI is the primary tool communities have for identifying contributing factors for these </w:t>
      </w:r>
      <w:r>
        <w:rPr>
          <w:rFonts w:cs="Arial"/>
        </w:rPr>
        <w:lastRenderedPageBreak/>
        <w:t>barriers to fair and affordable housing.</w:t>
      </w:r>
    </w:p>
    <w:p w14:paraId="153523DB" w14:textId="77777777" w:rsidR="00ED4F82" w:rsidRDefault="00902852" w:rsidP="00321C25">
      <w:pPr>
        <w:keepNext/>
        <w:widowControl w:val="0"/>
        <w:spacing w:beforeAutospacing="1" w:afterAutospacing="1"/>
        <w:jc w:val="both"/>
        <w:rPr>
          <w:rFonts w:cs="Arial"/>
        </w:rPr>
      </w:pPr>
      <w:r>
        <w:rPr>
          <w:rFonts w:cs="Arial"/>
        </w:rPr>
        <w:t>The County will provide for repairs/improvements to owner-occupied housing to help homeowners in the County protect their property and investment.</w:t>
      </w:r>
    </w:p>
    <w:p w14:paraId="32AD4627" w14:textId="77777777" w:rsidR="00ED4F82" w:rsidRDefault="00902852" w:rsidP="00321C25">
      <w:pPr>
        <w:keepNext/>
        <w:widowControl w:val="0"/>
        <w:spacing w:beforeAutospacing="1" w:afterAutospacing="1"/>
        <w:jc w:val="both"/>
        <w:rPr>
          <w:rFonts w:cs="Arial"/>
        </w:rPr>
      </w:pPr>
      <w:r>
        <w:rPr>
          <w:rFonts w:cs="Arial"/>
        </w:rPr>
        <w:t>Also, to identify negative effects and further the purposes of the Fair Housing Act, the U.S. Department of Housing and Urban Development (HUD) made it a legal requirement that entitlement grantees affirmatively further fair housing. The primary tool communities have for identifying contributing factors that lead to negative effects on the community is the Analysis of Impediments of Fair Housing Choice (AI).  Berkeley County will begin work on an AI as required by HUD.</w:t>
      </w:r>
    </w:p>
    <w:p w14:paraId="3C69057C" w14:textId="77777777" w:rsidR="00ED4F82" w:rsidRDefault="00902852">
      <w:pPr>
        <w:pStyle w:val="Heading2"/>
        <w:pageBreakBefore/>
        <w:widowControl w:val="0"/>
        <w:rPr>
          <w:rFonts w:ascii="Calibri" w:hAnsi="Calibri"/>
          <w:i w:val="0"/>
        </w:rPr>
      </w:pPr>
      <w:bookmarkStart w:id="67" w:name="_Toc78523653"/>
      <w:r>
        <w:rPr>
          <w:rFonts w:ascii="Calibri" w:hAnsi="Calibri"/>
          <w:i w:val="0"/>
        </w:rPr>
        <w:lastRenderedPageBreak/>
        <w:t>AP-85 Other Actions – 91.220(k)</w:t>
      </w:r>
      <w:bookmarkEnd w:id="67"/>
    </w:p>
    <w:p w14:paraId="24042C2F" w14:textId="77777777" w:rsidR="00ED4F82" w:rsidRDefault="00902852">
      <w:pPr>
        <w:keepNext/>
        <w:widowControl w:val="0"/>
        <w:spacing w:line="204" w:lineRule="auto"/>
        <w:rPr>
          <w:b/>
          <w:sz w:val="24"/>
          <w:szCs w:val="24"/>
        </w:rPr>
      </w:pPr>
      <w:r>
        <w:rPr>
          <w:b/>
          <w:sz w:val="24"/>
          <w:szCs w:val="24"/>
        </w:rPr>
        <w:t xml:space="preserve">Introduction: </w:t>
      </w:r>
    </w:p>
    <w:p w14:paraId="4F1FBB26" w14:textId="77777777" w:rsidR="00ED4F82" w:rsidRDefault="00902852" w:rsidP="00321C25">
      <w:pPr>
        <w:keepNext/>
        <w:widowControl w:val="0"/>
        <w:spacing w:beforeAutospacing="1" w:afterAutospacing="1"/>
        <w:jc w:val="both"/>
        <w:rPr>
          <w:b/>
          <w:sz w:val="24"/>
          <w:szCs w:val="24"/>
        </w:rPr>
      </w:pPr>
      <w:r>
        <w:rPr>
          <w:rFonts w:cs="Arial"/>
        </w:rPr>
        <w:t>Berkeley County is dedicated to improving the lives of its citizens, particularly the LMI and special needs population to enjoy a decent quality of life in the County.  The County’s CDBG program does this by community development programs which involve public services, expansion and improvements to public infrastructure and facilities, and housing rehabilitation to help homeowners.  Below are other actions planned by the County to meet the needs of the community.</w:t>
      </w:r>
    </w:p>
    <w:p w14:paraId="0F5B83DD" w14:textId="77777777" w:rsidR="00ED4F82" w:rsidRDefault="00902852" w:rsidP="00321C25">
      <w:pPr>
        <w:keepNext/>
        <w:widowControl w:val="0"/>
        <w:jc w:val="both"/>
        <w:rPr>
          <w:b/>
          <w:sz w:val="24"/>
          <w:szCs w:val="24"/>
        </w:rPr>
      </w:pPr>
      <w:r>
        <w:rPr>
          <w:b/>
          <w:sz w:val="24"/>
          <w:szCs w:val="24"/>
        </w:rPr>
        <w:t>Actions planned to address obstacles to meeting underserved needs</w:t>
      </w:r>
    </w:p>
    <w:p w14:paraId="44DE6DB5" w14:textId="77777777" w:rsidR="00ED4F82" w:rsidRDefault="00902852" w:rsidP="00321C25">
      <w:pPr>
        <w:keepNext/>
        <w:widowControl w:val="0"/>
        <w:spacing w:beforeAutospacing="1" w:afterAutospacing="1"/>
        <w:jc w:val="both"/>
        <w:rPr>
          <w:rFonts w:cs="Arial"/>
        </w:rPr>
      </w:pPr>
      <w:r>
        <w:rPr>
          <w:rFonts w:cs="Arial"/>
        </w:rPr>
        <w:t>The County coordinates its partners and local nonprofits and administers the CDBG program to help deliver services and programs to its underserved citizens.  These programs all work to address the three priority needs of the County, which are: 1) Expand &amp; Improve Public Facilities, 2) Reduce Slum &amp; Blight in Residential Areas and 3) Public Services &amp; Quality of Life Improvements.</w:t>
      </w:r>
    </w:p>
    <w:p w14:paraId="242389FA" w14:textId="77777777" w:rsidR="00ED4F82" w:rsidRDefault="00902852" w:rsidP="00321C25">
      <w:pPr>
        <w:keepNext/>
        <w:widowControl w:val="0"/>
        <w:jc w:val="both"/>
        <w:rPr>
          <w:b/>
          <w:sz w:val="24"/>
          <w:szCs w:val="24"/>
        </w:rPr>
      </w:pPr>
      <w:r>
        <w:rPr>
          <w:b/>
          <w:sz w:val="24"/>
          <w:szCs w:val="24"/>
        </w:rPr>
        <w:t>Actions planned to foster and maintain affordable housing</w:t>
      </w:r>
    </w:p>
    <w:p w14:paraId="027111C4" w14:textId="77777777" w:rsidR="00ED4F82" w:rsidRDefault="00902852" w:rsidP="00321C25">
      <w:pPr>
        <w:keepNext/>
        <w:widowControl w:val="0"/>
        <w:spacing w:beforeAutospacing="1" w:afterAutospacing="1"/>
        <w:jc w:val="both"/>
        <w:rPr>
          <w:rFonts w:cs="Arial"/>
        </w:rPr>
      </w:pPr>
      <w:r>
        <w:rPr>
          <w:rFonts w:cs="Arial"/>
        </w:rPr>
        <w:t>The County will provide for repairs/improvements to owner-occupied housing to help low-to-moderate income homeowners in the County protect their property and investment.  Rehab may include bringing homes into compliance with local building codes, perform needed repairs, weatherize homes and remove health and safety hazards.</w:t>
      </w:r>
    </w:p>
    <w:p w14:paraId="46C34CCB" w14:textId="77777777" w:rsidR="00ED4F82" w:rsidRDefault="00902852" w:rsidP="00321C25">
      <w:pPr>
        <w:keepNext/>
        <w:widowControl w:val="0"/>
        <w:jc w:val="both"/>
        <w:rPr>
          <w:b/>
          <w:sz w:val="24"/>
          <w:szCs w:val="24"/>
        </w:rPr>
      </w:pPr>
      <w:r>
        <w:rPr>
          <w:b/>
          <w:sz w:val="24"/>
          <w:szCs w:val="24"/>
        </w:rPr>
        <w:t>Actions planned to reduce lead-based paint hazards</w:t>
      </w:r>
    </w:p>
    <w:p w14:paraId="4D65D141" w14:textId="77777777" w:rsidR="00ED4F82" w:rsidRDefault="00902852" w:rsidP="00321C25">
      <w:pPr>
        <w:keepNext/>
        <w:widowControl w:val="0"/>
        <w:spacing w:beforeAutospacing="1" w:afterAutospacing="1"/>
        <w:jc w:val="both"/>
        <w:rPr>
          <w:rFonts w:cs="Arial"/>
        </w:rPr>
      </w:pPr>
      <w:r>
        <w:rPr>
          <w:rFonts w:cs="Arial"/>
        </w:rPr>
        <w:t>The County will follow all regulations as required by HUD and the Residential Lead-Based Paint Hazard Reduction Act of 1992.  A certified inspection of a facility built prior to 1978 will determine the presence of lead-based paint.  If lead-based paint is found to exist, a risk assessment is conducted to determine the type, severity and location of the hazards.  The findings of the risk assessment may direct abatement as the solution to best protect children from lead exposure.  </w:t>
      </w:r>
    </w:p>
    <w:p w14:paraId="56197C5C" w14:textId="77777777" w:rsidR="00ED4F82" w:rsidRDefault="00902852" w:rsidP="00321C25">
      <w:pPr>
        <w:keepNext/>
        <w:widowControl w:val="0"/>
        <w:jc w:val="both"/>
        <w:rPr>
          <w:b/>
          <w:sz w:val="24"/>
          <w:szCs w:val="24"/>
        </w:rPr>
      </w:pPr>
      <w:r>
        <w:rPr>
          <w:b/>
          <w:sz w:val="24"/>
          <w:szCs w:val="24"/>
        </w:rPr>
        <w:t>Actions planned to reduce the number of poverty-level families</w:t>
      </w:r>
    </w:p>
    <w:p w14:paraId="2AC4B5C8" w14:textId="77777777" w:rsidR="00ED4F82" w:rsidRDefault="00902852" w:rsidP="00321C25">
      <w:pPr>
        <w:keepNext/>
        <w:widowControl w:val="0"/>
        <w:spacing w:beforeAutospacing="1" w:afterAutospacing="1"/>
        <w:jc w:val="both"/>
        <w:rPr>
          <w:rFonts w:cs="Arial"/>
          <w:szCs w:val="26"/>
        </w:rPr>
      </w:pPr>
      <w:r>
        <w:rPr>
          <w:rFonts w:cs="Arial"/>
        </w:rPr>
        <w:t>The County will identify target LMI locations and address the most immediate needs of those communities through investment in public facilities and public infrastructure improvements, reduction of slum and blight in residential areas and vital services that improve the quality of life of County citizens.</w:t>
      </w:r>
    </w:p>
    <w:p w14:paraId="577E83C2" w14:textId="77777777" w:rsidR="00ED4F82" w:rsidRDefault="00902852" w:rsidP="00321C25">
      <w:pPr>
        <w:keepNext/>
        <w:widowControl w:val="0"/>
        <w:spacing w:beforeAutospacing="1" w:afterAutospacing="1"/>
        <w:jc w:val="both"/>
        <w:rPr>
          <w:rFonts w:cs="Arial"/>
          <w:szCs w:val="26"/>
        </w:rPr>
      </w:pPr>
      <w:r>
        <w:rPr>
          <w:rFonts w:cs="Arial"/>
        </w:rPr>
        <w:t xml:space="preserve">Improving the quality of life of its LMI citizens is one of the priority needs identified by Berkeley County. This also includes reducing poverty across the County.  Public services offered by the County and its partner nonprofits for LMI households work to directly address poverty.  For this purpose, the County will expand public services for LMI and special needs households. These programs are primarily economic development activities and youth development programs at this time.  Providing LMI households with the </w:t>
      </w:r>
      <w:r>
        <w:rPr>
          <w:rFonts w:cs="Arial"/>
        </w:rPr>
        <w:lastRenderedPageBreak/>
        <w:t>education and skills necessary to make a decent living wage directly affects their ability to obtain affordable housing and stay out of poverty. The County will also provide for improvements to owner-occupied housing to help LMI homeowners in the County protect their property and investment.  Finally, the reduction of slum and blight in residential areas will help to reduce poverty for County citizens by removing old and/or dilapidated buildings which will make the area safer and invite investment into the area.</w:t>
      </w:r>
    </w:p>
    <w:p w14:paraId="2B919BF8" w14:textId="77777777" w:rsidR="00ED4F82" w:rsidRDefault="00902852" w:rsidP="00321C25">
      <w:pPr>
        <w:keepNext/>
        <w:widowControl w:val="0"/>
        <w:jc w:val="both"/>
        <w:rPr>
          <w:b/>
          <w:sz w:val="24"/>
          <w:szCs w:val="24"/>
        </w:rPr>
      </w:pPr>
      <w:r>
        <w:rPr>
          <w:b/>
          <w:sz w:val="24"/>
          <w:szCs w:val="24"/>
        </w:rPr>
        <w:t xml:space="preserve">Actions planned to develop institutional structure </w:t>
      </w:r>
    </w:p>
    <w:p w14:paraId="0C19418E" w14:textId="77777777" w:rsidR="00ED4F82" w:rsidRDefault="00902852" w:rsidP="00321C25">
      <w:pPr>
        <w:keepNext/>
        <w:widowControl w:val="0"/>
        <w:spacing w:beforeAutospacing="1" w:afterAutospacing="1"/>
        <w:jc w:val="both"/>
        <w:rPr>
          <w:rFonts w:cs="Arial"/>
        </w:rPr>
      </w:pPr>
      <w:r>
        <w:rPr>
          <w:rFonts w:cs="Arial"/>
        </w:rPr>
        <w:t>Berkeley County will continue to work with organizations that address the various needs of the citizens of the County.  Nonprofits will be selected to assist with vital public services and funded by the County. Each funded organization will be provided an overview of the CDBG program, and the County will continue to monitor and work with them.  The County will also work closely with the South Carolina Regional Housing Authority No. 3 (PHA) and Lowcountry Homeless Coalition (COC) in planning to meet the needs of its citizens.  </w:t>
      </w:r>
    </w:p>
    <w:p w14:paraId="3FF48A80" w14:textId="77777777" w:rsidR="00ED4F82" w:rsidRDefault="00902852" w:rsidP="00321C25">
      <w:pPr>
        <w:keepNext/>
        <w:widowControl w:val="0"/>
        <w:jc w:val="both"/>
        <w:rPr>
          <w:b/>
          <w:sz w:val="24"/>
          <w:szCs w:val="24"/>
        </w:rPr>
      </w:pPr>
      <w:r>
        <w:rPr>
          <w:b/>
          <w:sz w:val="24"/>
          <w:szCs w:val="24"/>
        </w:rPr>
        <w:t>Actions planned to enhance coordination between public and private housing and social service agencies</w:t>
      </w:r>
    </w:p>
    <w:p w14:paraId="237226E5" w14:textId="77777777" w:rsidR="00ED4F82" w:rsidRDefault="00902852" w:rsidP="00321C25">
      <w:pPr>
        <w:keepNext/>
        <w:widowControl w:val="0"/>
        <w:spacing w:beforeAutospacing="1" w:afterAutospacing="1"/>
        <w:jc w:val="both"/>
        <w:rPr>
          <w:rFonts w:cs="Arial"/>
          <w:szCs w:val="26"/>
        </w:rPr>
      </w:pPr>
      <w:r>
        <w:rPr>
          <w:rFonts w:cs="Arial"/>
        </w:rPr>
        <w:t>Berkeley County will continue to coordinate with the South Carolina Regional Housing Authority No. 3 (PHA) to meet the needs of citizens in publicly assisted housing in the County.  The PHA’s emphasis is to create stable housing for LMI families in the region.  It will promote and maintain housing stability by providing all the necessary tools available to help families maintain stability.  Two of the main strategies utilized will be helping families find suitable employment and programs for lifestyle skill development. </w:t>
      </w:r>
    </w:p>
    <w:p w14:paraId="6D4AE339" w14:textId="77777777" w:rsidR="00ED4F82" w:rsidRDefault="00902852" w:rsidP="00321C25">
      <w:pPr>
        <w:keepNext/>
        <w:widowControl w:val="0"/>
        <w:spacing w:beforeAutospacing="1" w:afterAutospacing="1"/>
        <w:jc w:val="both"/>
        <w:rPr>
          <w:rFonts w:cs="Arial"/>
          <w:szCs w:val="26"/>
        </w:rPr>
      </w:pPr>
      <w:r>
        <w:rPr>
          <w:rFonts w:cs="Arial"/>
        </w:rPr>
        <w:t>The County will also work with Lowcountry Homeless Coalition (COC) in planning to meet the needs of the homeless population.  The County will refer to the COC and its members to address homelessness in Berkeley County.</w:t>
      </w:r>
    </w:p>
    <w:p w14:paraId="6CFBFF36" w14:textId="77777777" w:rsidR="00ED4F82" w:rsidRDefault="00902852">
      <w:pPr>
        <w:pStyle w:val="Heading1"/>
        <w:pageBreakBefore/>
        <w:jc w:val="center"/>
        <w:rPr>
          <w:rFonts w:ascii="Calibri" w:hAnsi="Calibri"/>
          <w:color w:val="auto"/>
          <w:sz w:val="32"/>
          <w:szCs w:val="32"/>
        </w:rPr>
      </w:pPr>
      <w:bookmarkStart w:id="68" w:name="_Toc78523654"/>
      <w:r>
        <w:rPr>
          <w:rFonts w:ascii="Calibri" w:hAnsi="Calibri"/>
          <w:color w:val="auto"/>
          <w:sz w:val="32"/>
          <w:szCs w:val="32"/>
        </w:rPr>
        <w:lastRenderedPageBreak/>
        <w:t>Program Specific Requirements</w:t>
      </w:r>
      <w:bookmarkEnd w:id="68"/>
    </w:p>
    <w:p w14:paraId="1A7A9E0D" w14:textId="77777777" w:rsidR="00ED4F82" w:rsidRPr="007535FF" w:rsidRDefault="00902852" w:rsidP="007535FF">
      <w:pPr>
        <w:pStyle w:val="Heading2"/>
        <w:rPr>
          <w:rFonts w:asciiTheme="minorHAnsi" w:hAnsiTheme="minorHAnsi" w:cstheme="minorHAnsi"/>
          <w:i w:val="0"/>
        </w:rPr>
      </w:pPr>
      <w:bookmarkStart w:id="69" w:name="_Toc78523655"/>
      <w:r w:rsidRPr="007535FF">
        <w:rPr>
          <w:rFonts w:asciiTheme="minorHAnsi" w:hAnsiTheme="minorHAnsi" w:cstheme="minorHAnsi"/>
          <w:i w:val="0"/>
        </w:rPr>
        <w:t>AP-90 Program Specific Requirements – 91.220(l)(1,2,4)</w:t>
      </w:r>
      <w:bookmarkEnd w:id="69"/>
    </w:p>
    <w:p w14:paraId="6D0E0DB2" w14:textId="77777777" w:rsidR="00ED4F82" w:rsidRDefault="00902852">
      <w:pPr>
        <w:keepNext/>
        <w:widowControl w:val="0"/>
        <w:spacing w:line="204" w:lineRule="auto"/>
        <w:rPr>
          <w:b/>
          <w:sz w:val="24"/>
          <w:szCs w:val="24"/>
        </w:rPr>
      </w:pPr>
      <w:r>
        <w:rPr>
          <w:b/>
          <w:sz w:val="24"/>
          <w:szCs w:val="24"/>
        </w:rPr>
        <w:t xml:space="preserve">Introduction: </w:t>
      </w:r>
    </w:p>
    <w:p w14:paraId="4F304F9D" w14:textId="77777777" w:rsidR="00ED4F82" w:rsidRDefault="00902852">
      <w:pPr>
        <w:keepNext/>
        <w:widowControl w:val="0"/>
        <w:spacing w:beforeAutospacing="1" w:afterAutospacing="1"/>
        <w:rPr>
          <w:b/>
          <w:sz w:val="24"/>
          <w:szCs w:val="24"/>
        </w:rPr>
      </w:pPr>
      <w:r>
        <w:rPr>
          <w:rFonts w:cs="Arial"/>
        </w:rPr>
        <w:t>This section describes the program specific requirements of the County’s CDBG program.</w:t>
      </w:r>
    </w:p>
    <w:p w14:paraId="0B6B0DE2" w14:textId="77777777" w:rsidR="00ED4F82" w:rsidRDefault="00902852">
      <w:pPr>
        <w:keepNext/>
        <w:widowControl w:val="0"/>
        <w:spacing w:after="0" w:line="240" w:lineRule="auto"/>
        <w:jc w:val="center"/>
        <w:rPr>
          <w:rFonts w:cs="Arial"/>
          <w:b/>
          <w:sz w:val="24"/>
          <w:szCs w:val="24"/>
        </w:rPr>
      </w:pPr>
      <w:r>
        <w:rPr>
          <w:rFonts w:cs="Arial"/>
          <w:b/>
          <w:sz w:val="24"/>
          <w:szCs w:val="24"/>
        </w:rPr>
        <w:t>Community Development Block Grant Program (CDBG)</w:t>
      </w:r>
      <w:r>
        <w:rPr>
          <w:i/>
        </w:rPr>
        <w:t xml:space="preserve"> </w:t>
      </w:r>
    </w:p>
    <w:p w14:paraId="25005465" w14:textId="77777777" w:rsidR="00ED4F82" w:rsidRDefault="00902852">
      <w:pPr>
        <w:keepNext/>
        <w:widowControl w:val="0"/>
        <w:spacing w:after="0" w:line="240" w:lineRule="auto"/>
        <w:jc w:val="center"/>
        <w:rPr>
          <w:i/>
        </w:rPr>
      </w:pPr>
      <w:r>
        <w:rPr>
          <w:rFonts w:cs="Arial"/>
          <w:b/>
          <w:sz w:val="24"/>
          <w:szCs w:val="24"/>
        </w:rPr>
        <w:t>Reference 24 CFR 91.220(l)(1)</w:t>
      </w:r>
      <w:r>
        <w:rPr>
          <w:i/>
        </w:rPr>
        <w:t xml:space="preserve"> </w:t>
      </w:r>
    </w:p>
    <w:p w14:paraId="18B27080" w14:textId="77777777" w:rsidR="00321C25" w:rsidRDefault="00321C25">
      <w:pPr>
        <w:keepNext/>
        <w:widowControl w:val="0"/>
        <w:spacing w:after="0" w:line="240" w:lineRule="auto"/>
        <w:jc w:val="center"/>
        <w:rPr>
          <w:rFonts w:cs="Arial"/>
          <w:b/>
          <w:sz w:val="24"/>
          <w:szCs w:val="24"/>
        </w:rPr>
      </w:pPr>
    </w:p>
    <w:p w14:paraId="10928EC2" w14:textId="77777777" w:rsidR="00ED4F82" w:rsidRDefault="00902852" w:rsidP="00321C25">
      <w:pPr>
        <w:keepNext/>
        <w:widowControl w:val="0"/>
        <w:spacing w:after="0" w:line="240" w:lineRule="auto"/>
        <w:jc w:val="both"/>
        <w:rPr>
          <w:rFonts w:cs="Arial"/>
        </w:rPr>
      </w:pPr>
      <w:r>
        <w:rPr>
          <w:rFonts w:cs="Arial"/>
        </w:rPr>
        <w:t>Projects planned with all CDBG funds expected to be available during the year are identified in the Projects Table. The following identifies program income that is available for use that is included in projects to be carried out.</w:t>
      </w:r>
      <w:r>
        <w:t xml:space="preserve"> </w:t>
      </w:r>
    </w:p>
    <w:p w14:paraId="617B5B0D" w14:textId="77777777" w:rsidR="00ED4F82" w:rsidRDefault="00ED4F82">
      <w:pPr>
        <w:widowControl w:val="0"/>
        <w:spacing w:after="0" w:line="240" w:lineRule="auto"/>
        <w:rPr>
          <w:rFonts w:cs="Arial"/>
        </w:rPr>
      </w:pPr>
    </w:p>
    <w:tbl>
      <w:tblPr>
        <w:tblW w:w="5000" w:type="pct"/>
        <w:tblInd w:w="115" w:type="dxa"/>
        <w:tblLook w:val="01E0" w:firstRow="1" w:lastRow="1" w:firstColumn="1" w:lastColumn="1" w:noHBand="0" w:noVBand="0"/>
      </w:tblPr>
      <w:tblGrid>
        <w:gridCol w:w="9032"/>
        <w:gridCol w:w="328"/>
      </w:tblGrid>
      <w:tr w:rsidR="00ED4F82" w14:paraId="2651ECC4" w14:textId="77777777">
        <w:tc>
          <w:tcPr>
            <w:tcW w:w="9576" w:type="dxa"/>
            <w:gridSpan w:val="2"/>
          </w:tcPr>
          <w:p w14:paraId="5460F2DD" w14:textId="77777777" w:rsidR="00ED4F82" w:rsidRDefault="00ED4F82">
            <w:pPr>
              <w:keepNext/>
              <w:widowControl w:val="0"/>
              <w:spacing w:after="0" w:line="240" w:lineRule="auto"/>
              <w:rPr>
                <w:rFonts w:cs="Arial"/>
              </w:rPr>
            </w:pPr>
          </w:p>
        </w:tc>
      </w:tr>
      <w:tr w:rsidR="00ED4F82" w14:paraId="43242305" w14:textId="77777777">
        <w:trPr>
          <w:cantSplit/>
        </w:trPr>
        <w:tc>
          <w:tcPr>
            <w:tcW w:w="0" w:type="auto"/>
            <w:vAlign w:val="center"/>
          </w:tcPr>
          <w:p w14:paraId="2FF4E4EF" w14:textId="77777777" w:rsidR="00ED4F82" w:rsidRDefault="00902852">
            <w:pPr>
              <w:spacing w:beforeAutospacing="1" w:afterAutospacing="1"/>
            </w:pPr>
            <w:r>
              <w:rPr>
                <w:color w:val="000000"/>
              </w:rPr>
              <w:t>1. The total amount of program income that will have been received before the start of the next program year and that has not yet been reprogrammed</w:t>
            </w:r>
          </w:p>
        </w:tc>
        <w:tc>
          <w:tcPr>
            <w:tcW w:w="0" w:type="auto"/>
            <w:vAlign w:val="bottom"/>
          </w:tcPr>
          <w:p w14:paraId="60FF7479" w14:textId="77777777" w:rsidR="00ED4F82" w:rsidRDefault="00902852">
            <w:pPr>
              <w:spacing w:beforeAutospacing="1" w:afterAutospacing="1"/>
              <w:jc w:val="right"/>
            </w:pPr>
            <w:r>
              <w:rPr>
                <w:color w:val="000000"/>
              </w:rPr>
              <w:t>0</w:t>
            </w:r>
          </w:p>
        </w:tc>
      </w:tr>
      <w:tr w:rsidR="00ED4F82" w14:paraId="31AEB34E" w14:textId="77777777">
        <w:trPr>
          <w:cantSplit/>
        </w:trPr>
        <w:tc>
          <w:tcPr>
            <w:tcW w:w="0" w:type="auto"/>
            <w:vAlign w:val="center"/>
          </w:tcPr>
          <w:p w14:paraId="5C604138" w14:textId="77777777" w:rsidR="00ED4F82" w:rsidRDefault="00902852">
            <w:pPr>
              <w:spacing w:beforeAutospacing="1" w:afterAutospacing="1"/>
            </w:pPr>
            <w:r>
              <w:rPr>
                <w:color w:val="000000"/>
              </w:rPr>
              <w:t>2. The amount of proceeds from section 108 loan guarantees that will be used during the year to address the priority needs and specific objectives identified in the grantee's strategic plan.</w:t>
            </w:r>
          </w:p>
        </w:tc>
        <w:tc>
          <w:tcPr>
            <w:tcW w:w="0" w:type="auto"/>
            <w:vAlign w:val="bottom"/>
          </w:tcPr>
          <w:p w14:paraId="73B2E957" w14:textId="77777777" w:rsidR="00ED4F82" w:rsidRDefault="00902852">
            <w:pPr>
              <w:spacing w:beforeAutospacing="1" w:afterAutospacing="1"/>
              <w:jc w:val="right"/>
            </w:pPr>
            <w:r>
              <w:rPr>
                <w:color w:val="000000"/>
              </w:rPr>
              <w:t>0</w:t>
            </w:r>
          </w:p>
        </w:tc>
      </w:tr>
      <w:tr w:rsidR="00ED4F82" w14:paraId="43EE93B3" w14:textId="77777777">
        <w:trPr>
          <w:cantSplit/>
        </w:trPr>
        <w:tc>
          <w:tcPr>
            <w:tcW w:w="0" w:type="auto"/>
            <w:vAlign w:val="center"/>
          </w:tcPr>
          <w:p w14:paraId="16218530" w14:textId="77777777" w:rsidR="00ED4F82" w:rsidRDefault="00902852">
            <w:pPr>
              <w:spacing w:beforeAutospacing="1" w:afterAutospacing="1"/>
            </w:pPr>
            <w:r>
              <w:rPr>
                <w:color w:val="000000"/>
              </w:rPr>
              <w:t>3. The amount of surplus funds from urban renewal settlements</w:t>
            </w:r>
          </w:p>
        </w:tc>
        <w:tc>
          <w:tcPr>
            <w:tcW w:w="0" w:type="auto"/>
            <w:vAlign w:val="bottom"/>
          </w:tcPr>
          <w:p w14:paraId="1EFF51B7" w14:textId="77777777" w:rsidR="00ED4F82" w:rsidRDefault="00902852">
            <w:pPr>
              <w:spacing w:beforeAutospacing="1" w:afterAutospacing="1"/>
              <w:jc w:val="right"/>
            </w:pPr>
            <w:r>
              <w:rPr>
                <w:color w:val="000000"/>
              </w:rPr>
              <w:t>0</w:t>
            </w:r>
          </w:p>
        </w:tc>
      </w:tr>
      <w:tr w:rsidR="00ED4F82" w14:paraId="5AB896A2" w14:textId="77777777">
        <w:trPr>
          <w:cantSplit/>
        </w:trPr>
        <w:tc>
          <w:tcPr>
            <w:tcW w:w="0" w:type="auto"/>
            <w:vAlign w:val="center"/>
          </w:tcPr>
          <w:p w14:paraId="32A5190A" w14:textId="77777777" w:rsidR="00ED4F82" w:rsidRDefault="00902852">
            <w:pPr>
              <w:spacing w:beforeAutospacing="1" w:afterAutospacing="1"/>
            </w:pPr>
            <w:r>
              <w:rPr>
                <w:color w:val="000000"/>
              </w:rPr>
              <w:t>4. The amount of any grant funds returned to the line of credit for which the planned use has not been included in a prior statement or plan</w:t>
            </w:r>
          </w:p>
        </w:tc>
        <w:tc>
          <w:tcPr>
            <w:tcW w:w="0" w:type="auto"/>
            <w:vAlign w:val="bottom"/>
          </w:tcPr>
          <w:p w14:paraId="02BE5467" w14:textId="77777777" w:rsidR="00ED4F82" w:rsidRDefault="00902852">
            <w:pPr>
              <w:spacing w:beforeAutospacing="1" w:afterAutospacing="1"/>
              <w:jc w:val="right"/>
            </w:pPr>
            <w:r>
              <w:rPr>
                <w:color w:val="000000"/>
              </w:rPr>
              <w:t>0</w:t>
            </w:r>
          </w:p>
        </w:tc>
      </w:tr>
      <w:tr w:rsidR="00ED4F82" w14:paraId="60ACE271" w14:textId="77777777">
        <w:trPr>
          <w:cantSplit/>
        </w:trPr>
        <w:tc>
          <w:tcPr>
            <w:tcW w:w="0" w:type="auto"/>
            <w:vAlign w:val="center"/>
          </w:tcPr>
          <w:p w14:paraId="7677ACED" w14:textId="77777777" w:rsidR="00ED4F82" w:rsidRDefault="00902852">
            <w:pPr>
              <w:spacing w:beforeAutospacing="1" w:afterAutospacing="1"/>
            </w:pPr>
            <w:r>
              <w:rPr>
                <w:color w:val="000000"/>
              </w:rPr>
              <w:t>5. The amount of income from float-funded activities</w:t>
            </w:r>
          </w:p>
        </w:tc>
        <w:tc>
          <w:tcPr>
            <w:tcW w:w="0" w:type="auto"/>
            <w:vAlign w:val="bottom"/>
          </w:tcPr>
          <w:p w14:paraId="6831FC67" w14:textId="77777777" w:rsidR="00ED4F82" w:rsidRDefault="00902852">
            <w:pPr>
              <w:spacing w:beforeAutospacing="1" w:afterAutospacing="1"/>
              <w:jc w:val="right"/>
            </w:pPr>
            <w:r>
              <w:rPr>
                <w:color w:val="000000"/>
              </w:rPr>
              <w:t>0</w:t>
            </w:r>
          </w:p>
        </w:tc>
      </w:tr>
      <w:tr w:rsidR="00ED4F82" w14:paraId="62061993" w14:textId="77777777">
        <w:trPr>
          <w:cantSplit/>
        </w:trPr>
        <w:tc>
          <w:tcPr>
            <w:tcW w:w="0" w:type="auto"/>
            <w:vAlign w:val="center"/>
          </w:tcPr>
          <w:p w14:paraId="6377FFE3" w14:textId="77777777" w:rsidR="00ED4F82" w:rsidRDefault="00902852">
            <w:pPr>
              <w:spacing w:beforeAutospacing="1" w:afterAutospacing="1"/>
            </w:pPr>
            <w:r>
              <w:rPr>
                <w:b/>
                <w:color w:val="000000"/>
              </w:rPr>
              <w:t>Total Program Income:</w:t>
            </w:r>
          </w:p>
        </w:tc>
        <w:tc>
          <w:tcPr>
            <w:tcW w:w="0" w:type="auto"/>
            <w:vAlign w:val="center"/>
          </w:tcPr>
          <w:p w14:paraId="0DA08474" w14:textId="77777777" w:rsidR="00ED4F82" w:rsidRDefault="00902852">
            <w:pPr>
              <w:spacing w:beforeAutospacing="1" w:afterAutospacing="1"/>
              <w:jc w:val="right"/>
            </w:pPr>
            <w:r>
              <w:rPr>
                <w:b/>
                <w:color w:val="000000"/>
              </w:rPr>
              <w:t>0</w:t>
            </w:r>
          </w:p>
        </w:tc>
      </w:tr>
    </w:tbl>
    <w:p w14:paraId="1F100887" w14:textId="77777777" w:rsidR="00ED4F82" w:rsidRDefault="00ED4F82">
      <w:pPr>
        <w:keepNext/>
        <w:widowControl w:val="0"/>
        <w:spacing w:after="0" w:line="240" w:lineRule="auto"/>
        <w:rPr>
          <w:rFonts w:cs="Arial"/>
        </w:rPr>
      </w:pPr>
    </w:p>
    <w:p w14:paraId="4523DAA4" w14:textId="77777777" w:rsidR="00ED4F82" w:rsidRDefault="00902852">
      <w:pPr>
        <w:keepNext/>
        <w:widowControl w:val="0"/>
        <w:spacing w:after="0" w:line="240" w:lineRule="auto"/>
        <w:jc w:val="center"/>
        <w:rPr>
          <w:rFonts w:cs="Arial"/>
          <w:b/>
          <w:sz w:val="24"/>
          <w:szCs w:val="24"/>
        </w:rPr>
      </w:pPr>
      <w:r>
        <w:rPr>
          <w:rFonts w:cs="Arial"/>
          <w:b/>
          <w:sz w:val="24"/>
          <w:szCs w:val="24"/>
        </w:rPr>
        <w:t>Other CDBG Requirements</w:t>
      </w:r>
      <w:r>
        <w:rPr>
          <w:i/>
        </w:rPr>
        <w:t xml:space="preserve"> </w:t>
      </w:r>
    </w:p>
    <w:tbl>
      <w:tblPr>
        <w:tblW w:w="5000" w:type="pct"/>
        <w:tblInd w:w="115" w:type="dxa"/>
        <w:tblLook w:val="01E0" w:firstRow="1" w:lastRow="1" w:firstColumn="1" w:lastColumn="1" w:noHBand="0" w:noVBand="0"/>
      </w:tblPr>
      <w:tblGrid>
        <w:gridCol w:w="8599"/>
        <w:gridCol w:w="761"/>
      </w:tblGrid>
      <w:tr w:rsidR="00ED4F82" w14:paraId="6BB3EC49" w14:textId="77777777">
        <w:tc>
          <w:tcPr>
            <w:tcW w:w="9576" w:type="dxa"/>
            <w:gridSpan w:val="2"/>
          </w:tcPr>
          <w:p w14:paraId="0B8796E1" w14:textId="77777777" w:rsidR="00ED4F82" w:rsidRDefault="00ED4F82">
            <w:pPr>
              <w:keepNext/>
              <w:widowControl w:val="0"/>
              <w:spacing w:after="0" w:line="240" w:lineRule="auto"/>
              <w:rPr>
                <w:rFonts w:cs="Arial"/>
              </w:rPr>
            </w:pPr>
          </w:p>
        </w:tc>
      </w:tr>
      <w:tr w:rsidR="00ED4F82" w14:paraId="527479EF" w14:textId="77777777">
        <w:trPr>
          <w:cantSplit/>
        </w:trPr>
        <w:tc>
          <w:tcPr>
            <w:tcW w:w="0" w:type="auto"/>
          </w:tcPr>
          <w:p w14:paraId="707C8F59" w14:textId="77777777" w:rsidR="00ED4F82" w:rsidRDefault="00902852">
            <w:pPr>
              <w:spacing w:beforeAutospacing="1" w:afterAutospacing="1"/>
            </w:pPr>
            <w:r>
              <w:rPr>
                <w:color w:val="000000"/>
              </w:rPr>
              <w:t>1. The amount of urgent need activities</w:t>
            </w:r>
          </w:p>
        </w:tc>
        <w:tc>
          <w:tcPr>
            <w:tcW w:w="0" w:type="auto"/>
            <w:vAlign w:val="bottom"/>
          </w:tcPr>
          <w:p w14:paraId="759439A6" w14:textId="77777777" w:rsidR="00ED4F82" w:rsidRDefault="00902852">
            <w:pPr>
              <w:spacing w:beforeAutospacing="1" w:afterAutospacing="1"/>
              <w:jc w:val="right"/>
            </w:pPr>
            <w:r>
              <w:rPr>
                <w:color w:val="000000"/>
              </w:rPr>
              <w:t>0</w:t>
            </w:r>
          </w:p>
        </w:tc>
      </w:tr>
    </w:tbl>
    <w:p w14:paraId="59769D90" w14:textId="77777777" w:rsidR="00ED4F82" w:rsidRDefault="00ED4F82">
      <w:pPr>
        <w:widowControl w:val="0"/>
        <w:spacing w:after="0" w:line="240" w:lineRule="auto"/>
        <w:rPr>
          <w:rFonts w:cs="Arial"/>
          <w:vanish/>
          <w:sz w:val="4"/>
          <w:szCs w:val="4"/>
        </w:rPr>
      </w:pPr>
    </w:p>
    <w:tbl>
      <w:tblPr>
        <w:tblW w:w="4999" w:type="pct"/>
        <w:tblInd w:w="115" w:type="dxa"/>
        <w:tblLayout w:type="fixed"/>
        <w:tblCellMar>
          <w:left w:w="115" w:type="dxa"/>
          <w:right w:w="115" w:type="dxa"/>
        </w:tblCellMar>
        <w:tblLook w:val="01E0" w:firstRow="1" w:lastRow="1" w:firstColumn="1" w:lastColumn="1" w:noHBand="0" w:noVBand="0"/>
      </w:tblPr>
      <w:tblGrid>
        <w:gridCol w:w="7729"/>
        <w:gridCol w:w="1629"/>
      </w:tblGrid>
      <w:tr w:rsidR="00ED4F82" w14:paraId="7700643D" w14:textId="77777777">
        <w:tc>
          <w:tcPr>
            <w:tcW w:w="7923" w:type="dxa"/>
          </w:tcPr>
          <w:p w14:paraId="3687920D" w14:textId="77777777" w:rsidR="00ED4F82" w:rsidRDefault="00ED4F82">
            <w:pPr>
              <w:keepNext/>
              <w:widowControl w:val="0"/>
              <w:spacing w:after="0" w:line="240" w:lineRule="auto"/>
              <w:rPr>
                <w:rFonts w:cs="Arial"/>
              </w:rPr>
            </w:pPr>
          </w:p>
        </w:tc>
        <w:tc>
          <w:tcPr>
            <w:tcW w:w="1665" w:type="dxa"/>
          </w:tcPr>
          <w:p w14:paraId="09FAD66A" w14:textId="77777777" w:rsidR="00ED4F82" w:rsidRDefault="00ED4F82">
            <w:pPr>
              <w:keepNext/>
              <w:widowControl w:val="0"/>
              <w:spacing w:after="0" w:line="240" w:lineRule="auto"/>
              <w:rPr>
                <w:rFonts w:cs="Arial"/>
              </w:rPr>
            </w:pPr>
          </w:p>
        </w:tc>
      </w:tr>
      <w:tr w:rsidR="00ED4F82" w14:paraId="3F329B65" w14:textId="77777777">
        <w:trPr>
          <w:cantSplit/>
        </w:trPr>
        <w:tc>
          <w:tcPr>
            <w:tcW w:w="7923" w:type="dxa"/>
          </w:tcPr>
          <w:p w14:paraId="65128027" w14:textId="77777777" w:rsidR="00ED4F82" w:rsidRDefault="00902852" w:rsidP="00321C25">
            <w:pPr>
              <w:spacing w:beforeAutospacing="1" w:afterAutospacing="1"/>
              <w:jc w:val="both"/>
            </w:pPr>
            <w:r>
              <w:rPr>
                <w:color w:val="000000"/>
              </w:rPr>
              <w:t xml:space="preserve">2. The estimated percentage of CDBG funds that will be used for activities that benefit persons of low and moderate </w:t>
            </w:r>
            <w:proofErr w:type="spellStart"/>
            <w:r>
              <w:rPr>
                <w:color w:val="000000"/>
              </w:rPr>
              <w:t>income.Overall</w:t>
            </w:r>
            <w:proofErr w:type="spellEnd"/>
            <w:r>
              <w:rPr>
                <w:color w:val="000000"/>
              </w:rPr>
              <w:t xml:space="preserve"> Benefit - A consecutive period of one, two or three years may be used to determine that a minimum overall benefit of 70% of CDBG funds is used to benefit persons of low and moderate income. Specify the years covered that include this Annual Action Plan.</w:t>
            </w:r>
          </w:p>
        </w:tc>
        <w:tc>
          <w:tcPr>
            <w:tcW w:w="1665" w:type="dxa"/>
            <w:vAlign w:val="bottom"/>
          </w:tcPr>
          <w:p w14:paraId="11CB4C16" w14:textId="77777777" w:rsidR="00ED4F82" w:rsidRDefault="00902852">
            <w:pPr>
              <w:spacing w:beforeAutospacing="1" w:afterAutospacing="1"/>
              <w:jc w:val="right"/>
            </w:pPr>
            <w:r>
              <w:rPr>
                <w:color w:val="000000"/>
              </w:rPr>
              <w:t>70.00%</w:t>
            </w:r>
          </w:p>
        </w:tc>
      </w:tr>
    </w:tbl>
    <w:p w14:paraId="13803C66" w14:textId="77777777" w:rsidR="00ED4F82" w:rsidRDefault="00ED4F82">
      <w:pPr>
        <w:spacing w:after="0" w:line="240" w:lineRule="auto"/>
        <w:rPr>
          <w:rFonts w:cs="Arial"/>
        </w:rPr>
      </w:pPr>
    </w:p>
    <w:p w14:paraId="3999CC34" w14:textId="77777777" w:rsidR="00ED4F82" w:rsidRDefault="00ED4F82">
      <w:pPr>
        <w:spacing w:after="0" w:line="240" w:lineRule="auto"/>
        <w:rPr>
          <w:rFonts w:cs="Arial"/>
        </w:rPr>
      </w:pPr>
    </w:p>
    <w:p w14:paraId="5C3BB4BD" w14:textId="77777777" w:rsidR="00ED4F82" w:rsidRDefault="00ED4F82">
      <w:pPr>
        <w:spacing w:after="0" w:line="240" w:lineRule="auto"/>
        <w:rPr>
          <w:rFonts w:cs="Arial"/>
        </w:rPr>
      </w:pPr>
    </w:p>
    <w:p w14:paraId="7991AC4B" w14:textId="77777777" w:rsidR="00ED4F82" w:rsidRDefault="00ED4F82">
      <w:pPr>
        <w:keepNext/>
        <w:widowControl w:val="0"/>
        <w:spacing w:after="0" w:line="240" w:lineRule="auto"/>
        <w:ind w:left="360"/>
        <w:rPr>
          <w:rFonts w:cs="Arial"/>
        </w:rPr>
      </w:pPr>
    </w:p>
    <w:p w14:paraId="648BC031" w14:textId="77777777" w:rsidR="00ED4F82" w:rsidRDefault="00ED4F82">
      <w:pPr>
        <w:spacing w:after="0" w:line="240" w:lineRule="auto"/>
        <w:rPr>
          <w:rFonts w:cs="Arial"/>
        </w:rPr>
      </w:pPr>
    </w:p>
    <w:p w14:paraId="6058F6E2" w14:textId="77777777" w:rsidR="00ED4F82" w:rsidRDefault="00ED4F82" w:rsidP="00321C25">
      <w:pPr>
        <w:keepNext/>
        <w:widowControl w:val="0"/>
        <w:rPr>
          <w:rFonts w:cs="Arial"/>
        </w:rPr>
      </w:pPr>
    </w:p>
    <w:p w14:paraId="50042932" w14:textId="77777777" w:rsidR="00ED4F82" w:rsidRDefault="00ED4F82">
      <w:pPr>
        <w:widowControl w:val="0"/>
        <w:ind w:left="360"/>
        <w:rPr>
          <w:rFonts w:cs="Arial"/>
        </w:rPr>
      </w:pPr>
    </w:p>
    <w:p w14:paraId="4AAD4EFC" w14:textId="77777777" w:rsidR="00ED4F82" w:rsidRDefault="00902852" w:rsidP="00321C25">
      <w:pPr>
        <w:rPr>
          <w:b/>
          <w:sz w:val="28"/>
          <w:szCs w:val="28"/>
        </w:rPr>
      </w:pPr>
      <w:r>
        <w:rPr>
          <w:b/>
          <w:sz w:val="28"/>
          <w:szCs w:val="28"/>
        </w:rPr>
        <w:t xml:space="preserve">Appendix - Alternate/Local Data Sources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
        <w:gridCol w:w="9022"/>
      </w:tblGrid>
      <w:tr w:rsidR="00ED4F82" w14:paraId="3ABB4BF2" w14:textId="77777777">
        <w:trPr>
          <w:cantSplit/>
        </w:trPr>
        <w:tc>
          <w:tcPr>
            <w:tcW w:w="0" w:type="auto"/>
            <w:vMerge w:val="restart"/>
          </w:tcPr>
          <w:p w14:paraId="75BC01FE" w14:textId="77777777" w:rsidR="00ED4F82" w:rsidRDefault="00902852">
            <w:r>
              <w:rPr>
                <w:b/>
              </w:rPr>
              <w:lastRenderedPageBreak/>
              <w:t>1</w:t>
            </w:r>
          </w:p>
        </w:tc>
        <w:tc>
          <w:tcPr>
            <w:tcW w:w="0" w:type="auto"/>
          </w:tcPr>
          <w:p w14:paraId="48A5756B"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0E96655D" w14:textId="77777777" w:rsidR="00ED4F82" w:rsidRDefault="00902852">
            <w:pPr>
              <w:spacing w:before="100" w:after="0"/>
            </w:pPr>
            <w:r>
              <w:rPr>
                <w:color w:val="000000"/>
              </w:rPr>
              <w:t>2006-2010 ACS, 2015-2019 ACS</w:t>
            </w:r>
          </w:p>
        </w:tc>
      </w:tr>
      <w:tr w:rsidR="00ED4F82" w14:paraId="044DAC71" w14:textId="77777777">
        <w:trPr>
          <w:cantSplit/>
        </w:trPr>
        <w:tc>
          <w:tcPr>
            <w:tcW w:w="0" w:type="auto"/>
            <w:vMerge/>
          </w:tcPr>
          <w:p w14:paraId="3E5D4E5E" w14:textId="77777777" w:rsidR="00ED4F82" w:rsidRDefault="00ED4F82"/>
        </w:tc>
        <w:tc>
          <w:tcPr>
            <w:tcW w:w="0" w:type="auto"/>
          </w:tcPr>
          <w:p w14:paraId="1C94429E"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7ECC7266" w14:textId="77777777" w:rsidR="00ED4F82" w:rsidRDefault="00902852">
            <w:pPr>
              <w:spacing w:before="100" w:after="0"/>
            </w:pPr>
            <w:r>
              <w:rPr>
                <w:color w:val="000000"/>
              </w:rPr>
              <w:t>US Census Bureau</w:t>
            </w:r>
          </w:p>
        </w:tc>
      </w:tr>
      <w:tr w:rsidR="00ED4F82" w14:paraId="44F6A701" w14:textId="77777777">
        <w:trPr>
          <w:cantSplit/>
        </w:trPr>
        <w:tc>
          <w:tcPr>
            <w:tcW w:w="0" w:type="auto"/>
            <w:vMerge/>
          </w:tcPr>
          <w:p w14:paraId="32DD286B" w14:textId="77777777" w:rsidR="00ED4F82" w:rsidRDefault="00ED4F82"/>
        </w:tc>
        <w:tc>
          <w:tcPr>
            <w:tcW w:w="0" w:type="auto"/>
          </w:tcPr>
          <w:p w14:paraId="696461A4"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4B02C970" w14:textId="77777777" w:rsidR="00ED4F82" w:rsidRDefault="00902852">
            <w:pPr>
              <w:spacing w:before="100" w:after="0"/>
            </w:pPr>
            <w:r>
              <w:rPr>
                <w:color w:val="000000"/>
              </w:rPr>
              <w:t>The American Community Survey (ACS</w:t>
            </w:r>
            <w:r>
              <w:rPr>
                <w:b/>
                <w:color w:val="000000"/>
              </w:rPr>
              <w:t>)</w:t>
            </w:r>
            <w:r>
              <w:rPr>
                <w:color w:val="000000"/>
              </w:rPr>
              <w:t> is an ongoing survey that provides data every year -- giving communities the current information they need to plan investments and services. Information from the survey generates data that help determine how more than $400 billion in federal and state funds are distributed each year. The ACS is accessed through the Census website, which provides data about the United States, Puerto Rico and the Island Areas.</w:t>
            </w:r>
          </w:p>
        </w:tc>
      </w:tr>
      <w:tr w:rsidR="00ED4F82" w14:paraId="59148154" w14:textId="77777777">
        <w:trPr>
          <w:cantSplit/>
        </w:trPr>
        <w:tc>
          <w:tcPr>
            <w:tcW w:w="0" w:type="auto"/>
            <w:vMerge/>
          </w:tcPr>
          <w:p w14:paraId="4571989F" w14:textId="77777777" w:rsidR="00ED4F82" w:rsidRDefault="00ED4F82"/>
        </w:tc>
        <w:tc>
          <w:tcPr>
            <w:tcW w:w="0" w:type="auto"/>
          </w:tcPr>
          <w:p w14:paraId="31F8DBA3"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330EC7D2" w14:textId="77777777" w:rsidR="00ED4F82" w:rsidRDefault="00902852">
            <w:pPr>
              <w:spacing w:before="100" w:after="0"/>
            </w:pPr>
            <w:r>
              <w:rPr>
                <w:color w:val="000000"/>
              </w:rPr>
              <w:t>Information from the ACS help determine how more than $400 billion in federal and state funds are distributed each year to help communities, state governments, and federal programs.</w:t>
            </w:r>
          </w:p>
        </w:tc>
      </w:tr>
      <w:tr w:rsidR="00ED4F82" w14:paraId="56E8D6BE" w14:textId="77777777">
        <w:trPr>
          <w:cantSplit/>
        </w:trPr>
        <w:tc>
          <w:tcPr>
            <w:tcW w:w="0" w:type="auto"/>
            <w:vMerge/>
          </w:tcPr>
          <w:p w14:paraId="02B25CA5" w14:textId="77777777" w:rsidR="00ED4F82" w:rsidRDefault="00ED4F82"/>
        </w:tc>
        <w:tc>
          <w:tcPr>
            <w:tcW w:w="0" w:type="auto"/>
          </w:tcPr>
          <w:p w14:paraId="0F98D35A"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74F0DA05" w14:textId="77777777" w:rsidR="00ED4F82" w:rsidRDefault="00902852">
            <w:pPr>
              <w:spacing w:before="100" w:after="0"/>
            </w:pPr>
            <w:r>
              <w:rPr>
                <w:color w:val="000000"/>
              </w:rPr>
              <w:t>Berkeley County, SC</w:t>
            </w:r>
          </w:p>
        </w:tc>
      </w:tr>
      <w:tr w:rsidR="00ED4F82" w14:paraId="1F9BFDBF" w14:textId="77777777">
        <w:trPr>
          <w:cantSplit/>
        </w:trPr>
        <w:tc>
          <w:tcPr>
            <w:tcW w:w="0" w:type="auto"/>
            <w:vMerge/>
          </w:tcPr>
          <w:p w14:paraId="3D832AA3" w14:textId="77777777" w:rsidR="00ED4F82" w:rsidRDefault="00ED4F82"/>
        </w:tc>
        <w:tc>
          <w:tcPr>
            <w:tcW w:w="0" w:type="auto"/>
          </w:tcPr>
          <w:p w14:paraId="6C079377"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79B13DC7" w14:textId="77777777" w:rsidR="00ED4F82" w:rsidRDefault="00902852">
            <w:pPr>
              <w:spacing w:before="100" w:after="0"/>
            </w:pPr>
            <w:r>
              <w:rPr>
                <w:color w:val="000000"/>
              </w:rPr>
              <w:t>2006-2010 ACS, 2015-2019 ACS 5-Year Estimates</w:t>
            </w:r>
          </w:p>
        </w:tc>
      </w:tr>
      <w:tr w:rsidR="00ED4F82" w14:paraId="126247A8" w14:textId="77777777">
        <w:trPr>
          <w:cantSplit/>
        </w:trPr>
        <w:tc>
          <w:tcPr>
            <w:tcW w:w="0" w:type="auto"/>
            <w:vMerge/>
          </w:tcPr>
          <w:p w14:paraId="3E624501" w14:textId="77777777" w:rsidR="00ED4F82" w:rsidRDefault="00ED4F82"/>
        </w:tc>
        <w:tc>
          <w:tcPr>
            <w:tcW w:w="0" w:type="auto"/>
          </w:tcPr>
          <w:p w14:paraId="5AFE0F2E"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5F992D0D" w14:textId="77777777" w:rsidR="00ED4F82" w:rsidRDefault="00902852">
            <w:pPr>
              <w:spacing w:before="100" w:after="0"/>
            </w:pPr>
            <w:r>
              <w:rPr>
                <w:color w:val="000000"/>
              </w:rPr>
              <w:t>Complete</w:t>
            </w:r>
          </w:p>
        </w:tc>
      </w:tr>
      <w:tr w:rsidR="00ED4F82" w14:paraId="6170B227" w14:textId="77777777">
        <w:trPr>
          <w:cantSplit/>
        </w:trPr>
        <w:tc>
          <w:tcPr>
            <w:tcW w:w="0" w:type="auto"/>
            <w:vMerge w:val="restart"/>
          </w:tcPr>
          <w:p w14:paraId="5F63BC24" w14:textId="77777777" w:rsidR="00ED4F82" w:rsidRDefault="00902852">
            <w:r>
              <w:rPr>
                <w:b/>
              </w:rPr>
              <w:t>2</w:t>
            </w:r>
          </w:p>
        </w:tc>
        <w:tc>
          <w:tcPr>
            <w:tcW w:w="0" w:type="auto"/>
          </w:tcPr>
          <w:p w14:paraId="10358F31"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71C303AB" w14:textId="77777777" w:rsidR="00ED4F82" w:rsidRDefault="00902852">
            <w:pPr>
              <w:spacing w:before="100" w:after="0"/>
            </w:pPr>
            <w:r>
              <w:rPr>
                <w:color w:val="000000"/>
              </w:rPr>
              <w:t>2013-2017 CHAS</w:t>
            </w:r>
          </w:p>
        </w:tc>
      </w:tr>
      <w:tr w:rsidR="00ED4F82" w14:paraId="203AF268" w14:textId="77777777">
        <w:trPr>
          <w:cantSplit/>
        </w:trPr>
        <w:tc>
          <w:tcPr>
            <w:tcW w:w="0" w:type="auto"/>
            <w:vMerge/>
          </w:tcPr>
          <w:p w14:paraId="3B6F65E6" w14:textId="77777777" w:rsidR="00ED4F82" w:rsidRDefault="00ED4F82"/>
        </w:tc>
        <w:tc>
          <w:tcPr>
            <w:tcW w:w="0" w:type="auto"/>
          </w:tcPr>
          <w:p w14:paraId="3BA4F954"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42FDDE03" w14:textId="77777777" w:rsidR="00ED4F82" w:rsidRDefault="00902852">
            <w:pPr>
              <w:spacing w:before="100" w:after="0"/>
            </w:pPr>
            <w:r>
              <w:rPr>
                <w:color w:val="000000"/>
              </w:rPr>
              <w:t>US Census Bureau, American Community Survey (ACS) and U.S. Department of Housing and Urban Development (HUD)</w:t>
            </w:r>
          </w:p>
        </w:tc>
      </w:tr>
      <w:tr w:rsidR="00ED4F82" w14:paraId="1E8C816C" w14:textId="77777777">
        <w:trPr>
          <w:cantSplit/>
        </w:trPr>
        <w:tc>
          <w:tcPr>
            <w:tcW w:w="0" w:type="auto"/>
            <w:vMerge/>
          </w:tcPr>
          <w:p w14:paraId="1072470B" w14:textId="77777777" w:rsidR="00ED4F82" w:rsidRDefault="00ED4F82"/>
        </w:tc>
        <w:tc>
          <w:tcPr>
            <w:tcW w:w="0" w:type="auto"/>
          </w:tcPr>
          <w:p w14:paraId="0B1C1A83"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5031B8D4" w14:textId="77777777" w:rsidR="00ED4F82" w:rsidRDefault="00902852">
            <w:pPr>
              <w:spacing w:before="100" w:after="0"/>
            </w:pPr>
            <w:r>
              <w:rPr>
                <w:color w:val="000000"/>
              </w:rPr>
              <w:t>Each year, the U.S. Department of Housing and Urban Development (HUD) receives custom tabulations of American Community Survey (ACS) data from the U.S. Census Bureau. These data, known as the "CHAS" data (Comprehensive Housing Affordability Strategy), demonstrate the extent of housing problems and housing needs, particularly for low income households.</w:t>
            </w:r>
          </w:p>
        </w:tc>
      </w:tr>
      <w:tr w:rsidR="00ED4F82" w14:paraId="0C4A1386" w14:textId="77777777">
        <w:trPr>
          <w:cantSplit/>
        </w:trPr>
        <w:tc>
          <w:tcPr>
            <w:tcW w:w="0" w:type="auto"/>
            <w:vMerge/>
          </w:tcPr>
          <w:p w14:paraId="0F4DCF00" w14:textId="77777777" w:rsidR="00ED4F82" w:rsidRDefault="00ED4F82"/>
        </w:tc>
        <w:tc>
          <w:tcPr>
            <w:tcW w:w="0" w:type="auto"/>
          </w:tcPr>
          <w:p w14:paraId="370AE068"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374FD278" w14:textId="77777777" w:rsidR="00ED4F82" w:rsidRDefault="00902852">
            <w:pPr>
              <w:spacing w:before="100" w:after="0"/>
            </w:pPr>
            <w:r>
              <w:rPr>
                <w:color w:val="000000"/>
              </w:rPr>
              <w:t>The CHAS data are used by local governments to plan how to spend HUD funds, and may also be used by HUD to distribute grant funds.</w:t>
            </w:r>
          </w:p>
        </w:tc>
      </w:tr>
      <w:tr w:rsidR="00ED4F82" w14:paraId="6AF7DDA5" w14:textId="77777777">
        <w:trPr>
          <w:cantSplit/>
        </w:trPr>
        <w:tc>
          <w:tcPr>
            <w:tcW w:w="0" w:type="auto"/>
            <w:vMerge/>
          </w:tcPr>
          <w:p w14:paraId="10DBAB90" w14:textId="77777777" w:rsidR="00ED4F82" w:rsidRDefault="00ED4F82"/>
        </w:tc>
        <w:tc>
          <w:tcPr>
            <w:tcW w:w="0" w:type="auto"/>
          </w:tcPr>
          <w:p w14:paraId="56516969"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0C45C088" w14:textId="77777777" w:rsidR="00ED4F82" w:rsidRDefault="00902852">
            <w:pPr>
              <w:spacing w:before="100" w:after="0"/>
            </w:pPr>
            <w:r>
              <w:rPr>
                <w:color w:val="000000"/>
              </w:rPr>
              <w:t>Berkeley County, SC</w:t>
            </w:r>
          </w:p>
        </w:tc>
      </w:tr>
      <w:tr w:rsidR="00ED4F82" w14:paraId="5E58E16B" w14:textId="77777777">
        <w:trPr>
          <w:cantSplit/>
        </w:trPr>
        <w:tc>
          <w:tcPr>
            <w:tcW w:w="0" w:type="auto"/>
            <w:vMerge/>
          </w:tcPr>
          <w:p w14:paraId="41FF04A4" w14:textId="77777777" w:rsidR="00ED4F82" w:rsidRDefault="00ED4F82"/>
        </w:tc>
        <w:tc>
          <w:tcPr>
            <w:tcW w:w="0" w:type="auto"/>
          </w:tcPr>
          <w:p w14:paraId="6F61F199"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1B7E7B9C" w14:textId="77777777" w:rsidR="00ED4F82" w:rsidRDefault="00902852">
            <w:pPr>
              <w:spacing w:before="100" w:after="0"/>
            </w:pPr>
            <w:r>
              <w:rPr>
                <w:color w:val="000000"/>
              </w:rPr>
              <w:t>2013-2017 CHAS</w:t>
            </w:r>
          </w:p>
        </w:tc>
      </w:tr>
      <w:tr w:rsidR="00ED4F82" w14:paraId="5AE3CBCB" w14:textId="77777777">
        <w:trPr>
          <w:cantSplit/>
        </w:trPr>
        <w:tc>
          <w:tcPr>
            <w:tcW w:w="0" w:type="auto"/>
            <w:vMerge/>
          </w:tcPr>
          <w:p w14:paraId="12CCA63B" w14:textId="77777777" w:rsidR="00ED4F82" w:rsidRDefault="00ED4F82"/>
        </w:tc>
        <w:tc>
          <w:tcPr>
            <w:tcW w:w="0" w:type="auto"/>
          </w:tcPr>
          <w:p w14:paraId="5011EF89"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5B1F4D42" w14:textId="77777777" w:rsidR="00ED4F82" w:rsidRDefault="00902852">
            <w:pPr>
              <w:spacing w:before="100" w:after="0"/>
            </w:pPr>
            <w:r>
              <w:rPr>
                <w:color w:val="000000"/>
              </w:rPr>
              <w:t>Complete</w:t>
            </w:r>
          </w:p>
        </w:tc>
      </w:tr>
      <w:tr w:rsidR="00ED4F82" w14:paraId="0D591585" w14:textId="77777777">
        <w:trPr>
          <w:cantSplit/>
        </w:trPr>
        <w:tc>
          <w:tcPr>
            <w:tcW w:w="0" w:type="auto"/>
            <w:vMerge w:val="restart"/>
          </w:tcPr>
          <w:p w14:paraId="700E1D62" w14:textId="77777777" w:rsidR="00ED4F82" w:rsidRDefault="00902852">
            <w:r>
              <w:rPr>
                <w:b/>
              </w:rPr>
              <w:t>3</w:t>
            </w:r>
          </w:p>
        </w:tc>
        <w:tc>
          <w:tcPr>
            <w:tcW w:w="0" w:type="auto"/>
          </w:tcPr>
          <w:p w14:paraId="688A355B"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192DCE89" w14:textId="77777777" w:rsidR="00ED4F82" w:rsidRDefault="00902852">
            <w:pPr>
              <w:spacing w:before="100" w:after="0"/>
            </w:pPr>
            <w:r>
              <w:rPr>
                <w:color w:val="000000"/>
              </w:rPr>
              <w:t>2015-2019 ACS 5-Yr Estimates</w:t>
            </w:r>
          </w:p>
        </w:tc>
      </w:tr>
      <w:tr w:rsidR="00ED4F82" w14:paraId="052BB02B" w14:textId="77777777">
        <w:trPr>
          <w:cantSplit/>
        </w:trPr>
        <w:tc>
          <w:tcPr>
            <w:tcW w:w="0" w:type="auto"/>
            <w:vMerge/>
          </w:tcPr>
          <w:p w14:paraId="2D9B4830" w14:textId="77777777" w:rsidR="00ED4F82" w:rsidRDefault="00ED4F82"/>
        </w:tc>
        <w:tc>
          <w:tcPr>
            <w:tcW w:w="0" w:type="auto"/>
          </w:tcPr>
          <w:p w14:paraId="392D2E1B"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154EA564" w14:textId="77777777" w:rsidR="00ED4F82" w:rsidRDefault="00902852">
            <w:pPr>
              <w:spacing w:before="100" w:after="0"/>
            </w:pPr>
            <w:r>
              <w:rPr>
                <w:color w:val="000000"/>
              </w:rPr>
              <w:t>US Census Bureau</w:t>
            </w:r>
          </w:p>
        </w:tc>
      </w:tr>
      <w:tr w:rsidR="00ED4F82" w14:paraId="0637AF44" w14:textId="77777777">
        <w:trPr>
          <w:cantSplit/>
        </w:trPr>
        <w:tc>
          <w:tcPr>
            <w:tcW w:w="0" w:type="auto"/>
            <w:vMerge/>
          </w:tcPr>
          <w:p w14:paraId="781215FE" w14:textId="77777777" w:rsidR="00ED4F82" w:rsidRDefault="00ED4F82"/>
        </w:tc>
        <w:tc>
          <w:tcPr>
            <w:tcW w:w="0" w:type="auto"/>
          </w:tcPr>
          <w:p w14:paraId="68E2B033"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5B8E8957" w14:textId="77777777" w:rsidR="00ED4F82" w:rsidRDefault="00902852">
            <w:pPr>
              <w:spacing w:before="100" w:after="0"/>
            </w:pPr>
            <w:r>
              <w:rPr>
                <w:color w:val="000000"/>
              </w:rPr>
              <w:t>The American Community Survey (ACS) is an ongoing survey that provides data every year -- giving communities the current information they need to plan investments and services. Information from the survey generates data that help determine how more than $400 billion in federal and state funds are distributed each year. The ACS is accessed through the Census website, which provides data about the United States, Puerto Rico and the Island Areas.</w:t>
            </w:r>
          </w:p>
        </w:tc>
      </w:tr>
      <w:tr w:rsidR="00ED4F82" w14:paraId="6AF74058" w14:textId="77777777">
        <w:trPr>
          <w:cantSplit/>
        </w:trPr>
        <w:tc>
          <w:tcPr>
            <w:tcW w:w="0" w:type="auto"/>
            <w:vMerge/>
          </w:tcPr>
          <w:p w14:paraId="214B8352" w14:textId="77777777" w:rsidR="00ED4F82" w:rsidRDefault="00ED4F82"/>
        </w:tc>
        <w:tc>
          <w:tcPr>
            <w:tcW w:w="0" w:type="auto"/>
          </w:tcPr>
          <w:p w14:paraId="68F99C6E"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4AF31847" w14:textId="77777777" w:rsidR="00ED4F82" w:rsidRDefault="00902852">
            <w:pPr>
              <w:spacing w:before="100" w:after="0"/>
            </w:pPr>
            <w:r>
              <w:rPr>
                <w:color w:val="000000"/>
              </w:rPr>
              <w:t>Information from the ACS help determine how more than $400 billion in federal and state funds are distributed each year to help communities, state governments, and federal programs.</w:t>
            </w:r>
          </w:p>
        </w:tc>
      </w:tr>
      <w:tr w:rsidR="00ED4F82" w14:paraId="4219FD9D" w14:textId="77777777">
        <w:trPr>
          <w:cantSplit/>
        </w:trPr>
        <w:tc>
          <w:tcPr>
            <w:tcW w:w="0" w:type="auto"/>
            <w:vMerge/>
          </w:tcPr>
          <w:p w14:paraId="2A6C6708" w14:textId="77777777" w:rsidR="00ED4F82" w:rsidRDefault="00ED4F82"/>
        </w:tc>
        <w:tc>
          <w:tcPr>
            <w:tcW w:w="0" w:type="auto"/>
          </w:tcPr>
          <w:p w14:paraId="1BB96983"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331184A2" w14:textId="77777777" w:rsidR="00ED4F82" w:rsidRDefault="00902852">
            <w:pPr>
              <w:spacing w:before="100" w:after="0"/>
            </w:pPr>
            <w:r>
              <w:rPr>
                <w:color w:val="000000"/>
              </w:rPr>
              <w:t>Berkeley County, SC</w:t>
            </w:r>
          </w:p>
        </w:tc>
      </w:tr>
      <w:tr w:rsidR="00ED4F82" w14:paraId="23122C6C" w14:textId="77777777">
        <w:trPr>
          <w:cantSplit/>
        </w:trPr>
        <w:tc>
          <w:tcPr>
            <w:tcW w:w="0" w:type="auto"/>
            <w:vMerge/>
          </w:tcPr>
          <w:p w14:paraId="7A2343CD" w14:textId="77777777" w:rsidR="00ED4F82" w:rsidRDefault="00ED4F82"/>
        </w:tc>
        <w:tc>
          <w:tcPr>
            <w:tcW w:w="0" w:type="auto"/>
          </w:tcPr>
          <w:p w14:paraId="35ED1286"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62EC6CAE" w14:textId="77777777" w:rsidR="00ED4F82" w:rsidRDefault="00902852">
            <w:pPr>
              <w:spacing w:before="100" w:after="0"/>
            </w:pPr>
            <w:r>
              <w:rPr>
                <w:color w:val="000000"/>
              </w:rPr>
              <w:t>2015-2019 ACS 5-Year Estimates</w:t>
            </w:r>
          </w:p>
        </w:tc>
      </w:tr>
      <w:tr w:rsidR="00ED4F82" w14:paraId="1B11E8EB" w14:textId="77777777">
        <w:trPr>
          <w:cantSplit/>
        </w:trPr>
        <w:tc>
          <w:tcPr>
            <w:tcW w:w="0" w:type="auto"/>
            <w:vMerge/>
          </w:tcPr>
          <w:p w14:paraId="0B3F0394" w14:textId="77777777" w:rsidR="00ED4F82" w:rsidRDefault="00ED4F82"/>
        </w:tc>
        <w:tc>
          <w:tcPr>
            <w:tcW w:w="0" w:type="auto"/>
          </w:tcPr>
          <w:p w14:paraId="0B78FE2A"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3BBB49FB" w14:textId="77777777" w:rsidR="00ED4F82" w:rsidRDefault="00902852">
            <w:pPr>
              <w:spacing w:before="100" w:after="0"/>
            </w:pPr>
            <w:r>
              <w:rPr>
                <w:color w:val="000000"/>
              </w:rPr>
              <w:t>Complete</w:t>
            </w:r>
          </w:p>
        </w:tc>
      </w:tr>
      <w:tr w:rsidR="00ED4F82" w14:paraId="6FF2F280" w14:textId="77777777">
        <w:trPr>
          <w:cantSplit/>
        </w:trPr>
        <w:tc>
          <w:tcPr>
            <w:tcW w:w="0" w:type="auto"/>
            <w:vMerge w:val="restart"/>
          </w:tcPr>
          <w:p w14:paraId="192144D5" w14:textId="77777777" w:rsidR="00ED4F82" w:rsidRDefault="00902852">
            <w:r>
              <w:rPr>
                <w:b/>
              </w:rPr>
              <w:t>4</w:t>
            </w:r>
          </w:p>
        </w:tc>
        <w:tc>
          <w:tcPr>
            <w:tcW w:w="0" w:type="auto"/>
          </w:tcPr>
          <w:p w14:paraId="2C5A6178"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2259F404" w14:textId="77777777" w:rsidR="00ED4F82" w:rsidRDefault="00902852">
            <w:pPr>
              <w:spacing w:before="100" w:after="0"/>
            </w:pPr>
            <w:r>
              <w:rPr>
                <w:color w:val="000000"/>
              </w:rPr>
              <w:t>2014-2018 ACS (Workers), 2018 LEHD (Jobs)</w:t>
            </w:r>
          </w:p>
        </w:tc>
      </w:tr>
      <w:tr w:rsidR="00ED4F82" w14:paraId="22D2D7A5" w14:textId="77777777">
        <w:trPr>
          <w:cantSplit/>
        </w:trPr>
        <w:tc>
          <w:tcPr>
            <w:tcW w:w="0" w:type="auto"/>
            <w:vMerge/>
          </w:tcPr>
          <w:p w14:paraId="564E096A" w14:textId="77777777" w:rsidR="00ED4F82" w:rsidRDefault="00ED4F82"/>
        </w:tc>
        <w:tc>
          <w:tcPr>
            <w:tcW w:w="0" w:type="auto"/>
          </w:tcPr>
          <w:p w14:paraId="0ACC1D86"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53955460" w14:textId="77777777" w:rsidR="00ED4F82" w:rsidRDefault="00902852">
            <w:pPr>
              <w:spacing w:before="100" w:after="0"/>
            </w:pPr>
            <w:r>
              <w:rPr>
                <w:color w:val="000000"/>
              </w:rPr>
              <w:t>2014-2018 ACS and 2018 Longitudinal Employee-Household Dynamics: United States Census Bureau</w:t>
            </w:r>
          </w:p>
        </w:tc>
      </w:tr>
      <w:tr w:rsidR="00ED4F82" w14:paraId="5DA27B89" w14:textId="77777777">
        <w:trPr>
          <w:cantSplit/>
        </w:trPr>
        <w:tc>
          <w:tcPr>
            <w:tcW w:w="0" w:type="auto"/>
            <w:vMerge/>
          </w:tcPr>
          <w:p w14:paraId="0DA79695" w14:textId="77777777" w:rsidR="00ED4F82" w:rsidRDefault="00ED4F82"/>
        </w:tc>
        <w:tc>
          <w:tcPr>
            <w:tcW w:w="0" w:type="auto"/>
          </w:tcPr>
          <w:p w14:paraId="71488A19"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06E6D53A" w14:textId="77777777" w:rsidR="00ED4F82" w:rsidRDefault="00902852">
            <w:pPr>
              <w:spacing w:before="100" w:after="0"/>
            </w:pPr>
            <w:r>
              <w:rPr>
                <w:color w:val="000000"/>
              </w:rPr>
              <w:t>The American Community Survey (ACS)</w:t>
            </w:r>
            <w:r>
              <w:rPr>
                <w:b/>
                <w:color w:val="000000"/>
              </w:rPr>
              <w:t xml:space="preserve"> </w:t>
            </w:r>
            <w:r>
              <w:rPr>
                <w:color w:val="000000"/>
              </w:rPr>
              <w:t>is an ongoing survey that provides data every year -- giving communities the current information they need to plan investments and services. Information from the survey generates data that help determine how more than $400 billion in federal and state funds are distributed each year. The ACS is accessed through the Census website, which provides data about the United States, Puerto Rico and the Island Areas.</w:t>
            </w:r>
          </w:p>
          <w:p w14:paraId="608EB429" w14:textId="77777777" w:rsidR="00ED4F82" w:rsidRDefault="00902852">
            <w:pPr>
              <w:spacing w:before="100" w:after="0"/>
            </w:pPr>
            <w:r>
              <w:rPr>
                <w:color w:val="000000"/>
              </w:rPr>
              <w:t>The Longitudinal Employer-Household Dynamics (LEHD)</w:t>
            </w:r>
            <w:r>
              <w:rPr>
                <w:b/>
                <w:color w:val="000000"/>
              </w:rPr>
              <w:t xml:space="preserve"> </w:t>
            </w:r>
            <w:r>
              <w:rPr>
                <w:color w:val="000000"/>
              </w:rPr>
              <w:t>program is part of the Center for Economic Studies at the U.S. Census Bureau. The LEHD program produces new, cost effective, public-use information combining federal, state and Census Bureau data on employers and employees under the Local Employment Dynamics (LED) Partnership.</w:t>
            </w:r>
          </w:p>
        </w:tc>
      </w:tr>
      <w:tr w:rsidR="00ED4F82" w14:paraId="4133EF3C" w14:textId="77777777">
        <w:trPr>
          <w:cantSplit/>
        </w:trPr>
        <w:tc>
          <w:tcPr>
            <w:tcW w:w="0" w:type="auto"/>
            <w:vMerge/>
          </w:tcPr>
          <w:p w14:paraId="3D6A0D2A" w14:textId="77777777" w:rsidR="00ED4F82" w:rsidRDefault="00ED4F82"/>
        </w:tc>
        <w:tc>
          <w:tcPr>
            <w:tcW w:w="0" w:type="auto"/>
          </w:tcPr>
          <w:p w14:paraId="2887C84B"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7C1BBC62" w14:textId="77777777" w:rsidR="00ED4F82" w:rsidRDefault="00902852">
            <w:pPr>
              <w:spacing w:before="100" w:after="0"/>
            </w:pPr>
            <w:r>
              <w:rPr>
                <w:color w:val="000000"/>
              </w:rPr>
              <w:t>ACS:</w:t>
            </w:r>
            <w:r>
              <w:rPr>
                <w:b/>
                <w:color w:val="000000"/>
              </w:rPr>
              <w:t xml:space="preserve"> </w:t>
            </w:r>
            <w:r>
              <w:rPr>
                <w:color w:val="000000"/>
              </w:rPr>
              <w:t>Information from the ACS help determine how more than $400 billion in federal and state funds are distributed each year to help communities, state governments, and federal programs.</w:t>
            </w:r>
          </w:p>
          <w:p w14:paraId="4F170552" w14:textId="77777777" w:rsidR="00ED4F82" w:rsidRDefault="00902852">
            <w:pPr>
              <w:spacing w:before="100" w:after="0"/>
            </w:pPr>
            <w:r>
              <w:rPr>
                <w:color w:val="000000"/>
              </w:rPr>
              <w:t>LEHD:</w:t>
            </w:r>
            <w:r>
              <w:rPr>
                <w:b/>
                <w:color w:val="000000"/>
              </w:rPr>
              <w:t xml:space="preserve"> </w:t>
            </w:r>
            <w:r>
              <w:rPr>
                <w:color w:val="000000"/>
              </w:rPr>
              <w:t>Information from the LEHD help state and local authorities who increasingly need detailed local information about their economies to make informed decisions. The LEHD Partnership works to fill critical data gaps and provide indicators needed by state and local authorities. LEHD’s mission is to provide new dynamic information on workers, employers, and jobs with state-of-the-art confidentiality protections and no additional data collection burden.</w:t>
            </w:r>
          </w:p>
        </w:tc>
      </w:tr>
      <w:tr w:rsidR="00ED4F82" w14:paraId="628F4612" w14:textId="77777777">
        <w:trPr>
          <w:cantSplit/>
        </w:trPr>
        <w:tc>
          <w:tcPr>
            <w:tcW w:w="0" w:type="auto"/>
            <w:vMerge/>
          </w:tcPr>
          <w:p w14:paraId="006D9F7A" w14:textId="77777777" w:rsidR="00ED4F82" w:rsidRDefault="00ED4F82"/>
        </w:tc>
        <w:tc>
          <w:tcPr>
            <w:tcW w:w="0" w:type="auto"/>
          </w:tcPr>
          <w:p w14:paraId="088BB429"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728B3C25" w14:textId="77777777" w:rsidR="00ED4F82" w:rsidRDefault="00902852">
            <w:pPr>
              <w:spacing w:before="100" w:after="0"/>
            </w:pPr>
            <w:r>
              <w:rPr>
                <w:color w:val="000000"/>
              </w:rPr>
              <w:t>Berkeley County, SC</w:t>
            </w:r>
          </w:p>
        </w:tc>
      </w:tr>
      <w:tr w:rsidR="00ED4F82" w14:paraId="355B6FAE" w14:textId="77777777">
        <w:trPr>
          <w:cantSplit/>
        </w:trPr>
        <w:tc>
          <w:tcPr>
            <w:tcW w:w="0" w:type="auto"/>
            <w:vMerge/>
          </w:tcPr>
          <w:p w14:paraId="2D80150E" w14:textId="77777777" w:rsidR="00ED4F82" w:rsidRDefault="00ED4F82"/>
        </w:tc>
        <w:tc>
          <w:tcPr>
            <w:tcW w:w="0" w:type="auto"/>
          </w:tcPr>
          <w:p w14:paraId="25B47EDF"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1874011D" w14:textId="77777777" w:rsidR="00ED4F82" w:rsidRDefault="00902852">
            <w:pPr>
              <w:spacing w:before="100" w:after="0"/>
            </w:pPr>
            <w:r>
              <w:rPr>
                <w:color w:val="000000"/>
              </w:rPr>
              <w:t>2014-2018 ACS (Workers), 2018 LEHD (Jobs)</w:t>
            </w:r>
          </w:p>
        </w:tc>
      </w:tr>
      <w:tr w:rsidR="00ED4F82" w14:paraId="2F001F10" w14:textId="77777777">
        <w:trPr>
          <w:cantSplit/>
        </w:trPr>
        <w:tc>
          <w:tcPr>
            <w:tcW w:w="0" w:type="auto"/>
            <w:vMerge/>
          </w:tcPr>
          <w:p w14:paraId="0FD83E41" w14:textId="77777777" w:rsidR="00ED4F82" w:rsidRDefault="00ED4F82"/>
        </w:tc>
        <w:tc>
          <w:tcPr>
            <w:tcW w:w="0" w:type="auto"/>
          </w:tcPr>
          <w:p w14:paraId="75D9077F"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220182B5" w14:textId="77777777" w:rsidR="00ED4F82" w:rsidRDefault="00902852">
            <w:pPr>
              <w:spacing w:before="100" w:after="0"/>
            </w:pPr>
            <w:r>
              <w:rPr>
                <w:color w:val="000000"/>
              </w:rPr>
              <w:t>Complete</w:t>
            </w:r>
          </w:p>
        </w:tc>
      </w:tr>
      <w:tr w:rsidR="00ED4F82" w14:paraId="7B1A12AF" w14:textId="77777777">
        <w:trPr>
          <w:cantSplit/>
        </w:trPr>
        <w:tc>
          <w:tcPr>
            <w:tcW w:w="0" w:type="auto"/>
            <w:vMerge w:val="restart"/>
          </w:tcPr>
          <w:p w14:paraId="32B48354" w14:textId="77777777" w:rsidR="00ED4F82" w:rsidRDefault="00902852">
            <w:r>
              <w:rPr>
                <w:b/>
              </w:rPr>
              <w:t>5</w:t>
            </w:r>
          </w:p>
        </w:tc>
        <w:tc>
          <w:tcPr>
            <w:tcW w:w="0" w:type="auto"/>
          </w:tcPr>
          <w:p w14:paraId="521EF12D"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08172604" w14:textId="77777777" w:rsidR="00ED4F82" w:rsidRDefault="00902852">
            <w:pPr>
              <w:spacing w:before="100" w:after="0"/>
            </w:pPr>
            <w:r>
              <w:rPr>
                <w:color w:val="000000"/>
              </w:rPr>
              <w:t>HUD 2020 FMR and HOME Rents</w:t>
            </w:r>
          </w:p>
        </w:tc>
      </w:tr>
      <w:tr w:rsidR="00ED4F82" w14:paraId="6D1D8269" w14:textId="77777777">
        <w:trPr>
          <w:cantSplit/>
        </w:trPr>
        <w:tc>
          <w:tcPr>
            <w:tcW w:w="0" w:type="auto"/>
            <w:vMerge/>
          </w:tcPr>
          <w:p w14:paraId="324BBC5C" w14:textId="77777777" w:rsidR="00ED4F82" w:rsidRDefault="00ED4F82"/>
        </w:tc>
        <w:tc>
          <w:tcPr>
            <w:tcW w:w="0" w:type="auto"/>
          </w:tcPr>
          <w:p w14:paraId="1E85E7C5"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12193BF3" w14:textId="77777777" w:rsidR="00ED4F82" w:rsidRDefault="00902852">
            <w:pPr>
              <w:spacing w:before="100" w:after="0"/>
            </w:pPr>
            <w:r>
              <w:rPr>
                <w:color w:val="000000"/>
              </w:rPr>
              <w:t>US Department of Housing and Urban Development (HUD)</w:t>
            </w:r>
          </w:p>
        </w:tc>
      </w:tr>
      <w:tr w:rsidR="00ED4F82" w14:paraId="3A22EE98" w14:textId="77777777">
        <w:trPr>
          <w:cantSplit/>
        </w:trPr>
        <w:tc>
          <w:tcPr>
            <w:tcW w:w="0" w:type="auto"/>
            <w:vMerge/>
          </w:tcPr>
          <w:p w14:paraId="2020EBA2" w14:textId="77777777" w:rsidR="00ED4F82" w:rsidRDefault="00ED4F82"/>
        </w:tc>
        <w:tc>
          <w:tcPr>
            <w:tcW w:w="0" w:type="auto"/>
          </w:tcPr>
          <w:p w14:paraId="29FC7880"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55A78763" w14:textId="77777777" w:rsidR="00ED4F82" w:rsidRDefault="00902852">
            <w:pPr>
              <w:spacing w:before="100" w:after="0"/>
            </w:pPr>
            <w:r>
              <w:rPr>
                <w:color w:val="000000"/>
              </w:rPr>
              <w:t>Fair Market Rents (FMRs) are set by HUD and used to determine payment standard amounts for HUD Programs. HUD annually estimates FMRs for the Office of Management and Budget (OMB) defined metropolitan areas, some HUD defined subdivisions of OMB metropolitan areas and each nonmetropolitan county.</w:t>
            </w:r>
          </w:p>
          <w:p w14:paraId="1701C658" w14:textId="77777777" w:rsidR="00ED4F82" w:rsidRDefault="00902852">
            <w:pPr>
              <w:spacing w:before="100" w:after="0"/>
            </w:pPr>
            <w:r>
              <w:rPr>
                <w:color w:val="000000"/>
              </w:rPr>
              <w:t>HOME Rents Limits are based on FMRs published by HUD.  HOME Rent Limits are set to determine the rent in HOME-assisted rental units and are applicable to new HOME leases.</w:t>
            </w:r>
          </w:p>
        </w:tc>
      </w:tr>
      <w:tr w:rsidR="00ED4F82" w14:paraId="12473E27" w14:textId="77777777">
        <w:trPr>
          <w:cantSplit/>
        </w:trPr>
        <w:tc>
          <w:tcPr>
            <w:tcW w:w="0" w:type="auto"/>
            <w:vMerge/>
          </w:tcPr>
          <w:p w14:paraId="692801C7" w14:textId="77777777" w:rsidR="00ED4F82" w:rsidRDefault="00ED4F82"/>
        </w:tc>
        <w:tc>
          <w:tcPr>
            <w:tcW w:w="0" w:type="auto"/>
          </w:tcPr>
          <w:p w14:paraId="3ED910DA"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286841B4" w14:textId="77777777" w:rsidR="00ED4F82" w:rsidRDefault="00902852">
            <w:pPr>
              <w:spacing w:before="100" w:after="0"/>
            </w:pPr>
            <w:r>
              <w:rPr>
                <w:color w:val="000000"/>
              </w:rPr>
              <w:t>Fair Market Rents (FMRs) are used to determine payment standard amounts for HUD Programs.</w:t>
            </w:r>
          </w:p>
          <w:p w14:paraId="42AD6D4F" w14:textId="77777777" w:rsidR="00ED4F82" w:rsidRDefault="00902852">
            <w:pPr>
              <w:spacing w:before="100" w:after="0"/>
            </w:pPr>
            <w:r>
              <w:rPr>
                <w:color w:val="000000"/>
              </w:rPr>
              <w:t>HOME Rent Limits are the maximum amount that may be charged for rent in HOME-assisted rental units and are applicable to new HOME leases.</w:t>
            </w:r>
          </w:p>
        </w:tc>
      </w:tr>
      <w:tr w:rsidR="00ED4F82" w14:paraId="31DDFE47" w14:textId="77777777">
        <w:trPr>
          <w:cantSplit/>
        </w:trPr>
        <w:tc>
          <w:tcPr>
            <w:tcW w:w="0" w:type="auto"/>
            <w:vMerge/>
          </w:tcPr>
          <w:p w14:paraId="52281876" w14:textId="77777777" w:rsidR="00ED4F82" w:rsidRDefault="00ED4F82"/>
        </w:tc>
        <w:tc>
          <w:tcPr>
            <w:tcW w:w="0" w:type="auto"/>
          </w:tcPr>
          <w:p w14:paraId="673F4CD8"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0273DC7B" w14:textId="77777777" w:rsidR="00ED4F82" w:rsidRDefault="00902852">
            <w:pPr>
              <w:spacing w:before="100" w:after="0"/>
            </w:pPr>
            <w:r>
              <w:rPr>
                <w:color w:val="000000"/>
              </w:rPr>
              <w:t>Berkeley County is part of the Charleston-North Charleston, SC MSA</w:t>
            </w:r>
          </w:p>
        </w:tc>
      </w:tr>
      <w:tr w:rsidR="00ED4F82" w14:paraId="212EFF74" w14:textId="77777777">
        <w:trPr>
          <w:cantSplit/>
        </w:trPr>
        <w:tc>
          <w:tcPr>
            <w:tcW w:w="0" w:type="auto"/>
            <w:vMerge/>
          </w:tcPr>
          <w:p w14:paraId="2C70A7FD" w14:textId="77777777" w:rsidR="00ED4F82" w:rsidRDefault="00ED4F82"/>
        </w:tc>
        <w:tc>
          <w:tcPr>
            <w:tcW w:w="0" w:type="auto"/>
          </w:tcPr>
          <w:p w14:paraId="78E9563F"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2A9E97B7" w14:textId="77777777" w:rsidR="00ED4F82" w:rsidRDefault="00902852">
            <w:pPr>
              <w:spacing w:before="100" w:after="0"/>
            </w:pPr>
            <w:r>
              <w:rPr>
                <w:color w:val="000000"/>
              </w:rPr>
              <w:t>2020</w:t>
            </w:r>
          </w:p>
        </w:tc>
      </w:tr>
      <w:tr w:rsidR="00ED4F82" w14:paraId="7D7A3DDB" w14:textId="77777777">
        <w:trPr>
          <w:cantSplit/>
        </w:trPr>
        <w:tc>
          <w:tcPr>
            <w:tcW w:w="0" w:type="auto"/>
            <w:vMerge/>
          </w:tcPr>
          <w:p w14:paraId="230AD2EB" w14:textId="77777777" w:rsidR="00ED4F82" w:rsidRDefault="00ED4F82"/>
        </w:tc>
        <w:tc>
          <w:tcPr>
            <w:tcW w:w="0" w:type="auto"/>
          </w:tcPr>
          <w:p w14:paraId="714A49AD"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49F9568D" w14:textId="77777777" w:rsidR="00ED4F82" w:rsidRDefault="00902852">
            <w:pPr>
              <w:spacing w:before="100" w:after="0"/>
            </w:pPr>
            <w:r>
              <w:rPr>
                <w:color w:val="000000"/>
              </w:rPr>
              <w:t>Complete</w:t>
            </w:r>
          </w:p>
        </w:tc>
      </w:tr>
      <w:tr w:rsidR="00ED4F82" w14:paraId="6CD50028" w14:textId="77777777">
        <w:trPr>
          <w:cantSplit/>
        </w:trPr>
        <w:tc>
          <w:tcPr>
            <w:tcW w:w="0" w:type="auto"/>
            <w:vMerge w:val="restart"/>
          </w:tcPr>
          <w:p w14:paraId="55A3E435" w14:textId="77777777" w:rsidR="00ED4F82" w:rsidRDefault="00902852">
            <w:r>
              <w:rPr>
                <w:b/>
              </w:rPr>
              <w:t>6</w:t>
            </w:r>
          </w:p>
        </w:tc>
        <w:tc>
          <w:tcPr>
            <w:tcW w:w="0" w:type="auto"/>
          </w:tcPr>
          <w:p w14:paraId="0B76A398"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616EA5A1" w14:textId="77777777" w:rsidR="00ED4F82" w:rsidRDefault="00902852">
            <w:pPr>
              <w:spacing w:before="100" w:after="0"/>
            </w:pPr>
            <w:r>
              <w:rPr>
                <w:color w:val="000000"/>
              </w:rPr>
              <w:t>PIC (PIH Information Center)</w:t>
            </w:r>
          </w:p>
        </w:tc>
      </w:tr>
      <w:tr w:rsidR="00ED4F82" w14:paraId="4C011B02" w14:textId="77777777">
        <w:trPr>
          <w:cantSplit/>
        </w:trPr>
        <w:tc>
          <w:tcPr>
            <w:tcW w:w="0" w:type="auto"/>
            <w:vMerge/>
          </w:tcPr>
          <w:p w14:paraId="4273E33C" w14:textId="77777777" w:rsidR="00ED4F82" w:rsidRDefault="00ED4F82"/>
        </w:tc>
        <w:tc>
          <w:tcPr>
            <w:tcW w:w="0" w:type="auto"/>
          </w:tcPr>
          <w:p w14:paraId="72E1536E"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494A8C9C" w14:textId="77777777" w:rsidR="00ED4F82" w:rsidRDefault="00902852">
            <w:pPr>
              <w:spacing w:before="100" w:after="0"/>
            </w:pPr>
            <w:r>
              <w:rPr>
                <w:color w:val="000000"/>
              </w:rPr>
              <w:t>US Department of Housing and Urban Development (HUD)</w:t>
            </w:r>
          </w:p>
        </w:tc>
      </w:tr>
      <w:tr w:rsidR="00ED4F82" w14:paraId="04D8DECA" w14:textId="77777777">
        <w:trPr>
          <w:cantSplit/>
        </w:trPr>
        <w:tc>
          <w:tcPr>
            <w:tcW w:w="0" w:type="auto"/>
            <w:vMerge/>
          </w:tcPr>
          <w:p w14:paraId="6175E980" w14:textId="77777777" w:rsidR="00ED4F82" w:rsidRDefault="00ED4F82"/>
        </w:tc>
        <w:tc>
          <w:tcPr>
            <w:tcW w:w="0" w:type="auto"/>
          </w:tcPr>
          <w:p w14:paraId="038BC22C"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23A4D054" w14:textId="77777777" w:rsidR="00ED4F82" w:rsidRDefault="00902852">
            <w:pPr>
              <w:spacing w:before="100" w:after="0"/>
            </w:pPr>
            <w:r>
              <w:rPr>
                <w:color w:val="000000"/>
              </w:rPr>
              <w:t>IMS/PIC is responsible for maintaining and gathering data about all of PIH's inventories of HAs, Developments, Buildings, Units, HA Officials, HUD Offices and Field Staff and IMS/PIC Users. </w:t>
            </w:r>
          </w:p>
        </w:tc>
      </w:tr>
      <w:tr w:rsidR="00ED4F82" w14:paraId="0C0950AF" w14:textId="77777777">
        <w:trPr>
          <w:cantSplit/>
        </w:trPr>
        <w:tc>
          <w:tcPr>
            <w:tcW w:w="0" w:type="auto"/>
            <w:vMerge/>
          </w:tcPr>
          <w:p w14:paraId="0EE7AEAC" w14:textId="77777777" w:rsidR="00ED4F82" w:rsidRDefault="00ED4F82"/>
        </w:tc>
        <w:tc>
          <w:tcPr>
            <w:tcW w:w="0" w:type="auto"/>
          </w:tcPr>
          <w:p w14:paraId="6924B44E"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4025FA8A" w14:textId="77777777" w:rsidR="00ED4F82" w:rsidRDefault="00902852">
            <w:pPr>
              <w:spacing w:before="100" w:after="0"/>
            </w:pPr>
            <w:r>
              <w:rPr>
                <w:color w:val="000000"/>
              </w:rPr>
              <w:t>IMS/PIC PIH's inventories of HAs, Developments, Buildings, Units, HA Officials, HUD Offices and Field Staff and IMS/PIC Users help housing authorities and local government agencies to determine the needs of the users and identify gaps in the system of service delivery.</w:t>
            </w:r>
          </w:p>
        </w:tc>
      </w:tr>
      <w:tr w:rsidR="00ED4F82" w14:paraId="14E1A03B" w14:textId="77777777">
        <w:trPr>
          <w:cantSplit/>
        </w:trPr>
        <w:tc>
          <w:tcPr>
            <w:tcW w:w="0" w:type="auto"/>
            <w:vMerge/>
          </w:tcPr>
          <w:p w14:paraId="5C69072A" w14:textId="77777777" w:rsidR="00ED4F82" w:rsidRDefault="00ED4F82"/>
        </w:tc>
        <w:tc>
          <w:tcPr>
            <w:tcW w:w="0" w:type="auto"/>
          </w:tcPr>
          <w:p w14:paraId="4444BBF0"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1BEAAC53" w14:textId="77777777" w:rsidR="00ED4F82" w:rsidRDefault="00902852">
            <w:pPr>
              <w:spacing w:before="100" w:after="0"/>
            </w:pPr>
            <w:r>
              <w:rPr>
                <w:color w:val="000000"/>
              </w:rPr>
              <w:t>Berkeley County, SC</w:t>
            </w:r>
          </w:p>
        </w:tc>
      </w:tr>
      <w:tr w:rsidR="00ED4F82" w14:paraId="05682318" w14:textId="77777777">
        <w:trPr>
          <w:cantSplit/>
        </w:trPr>
        <w:tc>
          <w:tcPr>
            <w:tcW w:w="0" w:type="auto"/>
            <w:vMerge/>
          </w:tcPr>
          <w:p w14:paraId="2ECCB420" w14:textId="77777777" w:rsidR="00ED4F82" w:rsidRDefault="00ED4F82"/>
        </w:tc>
        <w:tc>
          <w:tcPr>
            <w:tcW w:w="0" w:type="auto"/>
          </w:tcPr>
          <w:p w14:paraId="7E270E68"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3B60A35E" w14:textId="77777777" w:rsidR="00ED4F82" w:rsidRDefault="00902852">
            <w:pPr>
              <w:spacing w:before="100" w:after="0"/>
            </w:pPr>
            <w:r>
              <w:rPr>
                <w:color w:val="000000"/>
              </w:rPr>
              <w:t>2020</w:t>
            </w:r>
          </w:p>
        </w:tc>
      </w:tr>
      <w:tr w:rsidR="00ED4F82" w14:paraId="2F802F10" w14:textId="77777777">
        <w:trPr>
          <w:cantSplit/>
        </w:trPr>
        <w:tc>
          <w:tcPr>
            <w:tcW w:w="0" w:type="auto"/>
            <w:vMerge/>
          </w:tcPr>
          <w:p w14:paraId="07171050" w14:textId="77777777" w:rsidR="00ED4F82" w:rsidRDefault="00ED4F82"/>
        </w:tc>
        <w:tc>
          <w:tcPr>
            <w:tcW w:w="0" w:type="auto"/>
          </w:tcPr>
          <w:p w14:paraId="1AD97035"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22B25C00" w14:textId="77777777" w:rsidR="00ED4F82" w:rsidRDefault="00902852">
            <w:pPr>
              <w:spacing w:before="100" w:after="0"/>
            </w:pPr>
            <w:r>
              <w:rPr>
                <w:color w:val="000000"/>
              </w:rPr>
              <w:t>Complete</w:t>
            </w:r>
          </w:p>
        </w:tc>
      </w:tr>
      <w:tr w:rsidR="00ED4F82" w14:paraId="7387140C" w14:textId="77777777">
        <w:trPr>
          <w:cantSplit/>
        </w:trPr>
        <w:tc>
          <w:tcPr>
            <w:tcW w:w="0" w:type="auto"/>
            <w:vMerge w:val="restart"/>
          </w:tcPr>
          <w:p w14:paraId="639A4217" w14:textId="77777777" w:rsidR="00ED4F82" w:rsidRDefault="00902852">
            <w:r>
              <w:rPr>
                <w:b/>
              </w:rPr>
              <w:t>7</w:t>
            </w:r>
          </w:p>
        </w:tc>
        <w:tc>
          <w:tcPr>
            <w:tcW w:w="0" w:type="auto"/>
          </w:tcPr>
          <w:p w14:paraId="2FE65EEC"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33D45329" w14:textId="77777777" w:rsidR="00ED4F82" w:rsidRDefault="00902852">
            <w:pPr>
              <w:spacing w:before="100" w:after="0"/>
            </w:pPr>
            <w:r>
              <w:rPr>
                <w:color w:val="000000"/>
              </w:rPr>
              <w:t>2019 Housing Inventory Count</w:t>
            </w:r>
          </w:p>
        </w:tc>
      </w:tr>
      <w:tr w:rsidR="00ED4F82" w14:paraId="479F0A08" w14:textId="77777777">
        <w:trPr>
          <w:cantSplit/>
        </w:trPr>
        <w:tc>
          <w:tcPr>
            <w:tcW w:w="0" w:type="auto"/>
            <w:vMerge/>
          </w:tcPr>
          <w:p w14:paraId="20190D7E" w14:textId="77777777" w:rsidR="00ED4F82" w:rsidRDefault="00ED4F82"/>
        </w:tc>
        <w:tc>
          <w:tcPr>
            <w:tcW w:w="0" w:type="auto"/>
          </w:tcPr>
          <w:p w14:paraId="7C275B6F"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0CEBA82A" w14:textId="77777777" w:rsidR="00ED4F82" w:rsidRDefault="00902852">
            <w:pPr>
              <w:spacing w:before="100" w:after="0"/>
            </w:pPr>
            <w:r>
              <w:rPr>
                <w:color w:val="000000"/>
              </w:rPr>
              <w:t>US Department of Housing and Urban Development (HUD)</w:t>
            </w:r>
          </w:p>
        </w:tc>
      </w:tr>
      <w:tr w:rsidR="00ED4F82" w14:paraId="0E03766C" w14:textId="77777777">
        <w:trPr>
          <w:cantSplit/>
        </w:trPr>
        <w:tc>
          <w:tcPr>
            <w:tcW w:w="0" w:type="auto"/>
            <w:vMerge/>
          </w:tcPr>
          <w:p w14:paraId="3B50A647" w14:textId="77777777" w:rsidR="00ED4F82" w:rsidRDefault="00ED4F82"/>
        </w:tc>
        <w:tc>
          <w:tcPr>
            <w:tcW w:w="0" w:type="auto"/>
          </w:tcPr>
          <w:p w14:paraId="2007D5AD"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679D0631" w14:textId="77777777" w:rsidR="00ED4F82" w:rsidRDefault="00902852">
            <w:pPr>
              <w:spacing w:before="100" w:after="0"/>
            </w:pPr>
            <w:r>
              <w:rPr>
                <w:color w:val="000000"/>
              </w:rPr>
              <w:t xml:space="preserve">The Housing Inventory Count Reports provide a snapshot of a CoC’s HIC, an inventory of housing conducted annually during the last ten days in January, and are available at the national and state level, as well as for each CoC. The reports tally the number of beds and units available on the night designated for the count by program type, and include beds dedicated to serve persons who are homeless as well as persons in Permanent Supportive Housing. </w:t>
            </w:r>
          </w:p>
        </w:tc>
      </w:tr>
      <w:tr w:rsidR="00ED4F82" w14:paraId="72101FC3" w14:textId="77777777">
        <w:trPr>
          <w:cantSplit/>
        </w:trPr>
        <w:tc>
          <w:tcPr>
            <w:tcW w:w="0" w:type="auto"/>
            <w:vMerge/>
          </w:tcPr>
          <w:p w14:paraId="35E2C0F0" w14:textId="77777777" w:rsidR="00ED4F82" w:rsidRDefault="00ED4F82"/>
        </w:tc>
        <w:tc>
          <w:tcPr>
            <w:tcW w:w="0" w:type="auto"/>
          </w:tcPr>
          <w:p w14:paraId="57107766"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2DC17772" w14:textId="77777777" w:rsidR="00ED4F82" w:rsidRDefault="00902852">
            <w:pPr>
              <w:spacing w:before="100" w:after="0"/>
            </w:pPr>
            <w:r>
              <w:rPr>
                <w:color w:val="000000"/>
              </w:rPr>
              <w:t xml:space="preserve">HIC provides the inventory of housing conducted annually during the last ten days in January. The reports tally the number of beds and units available on the night designated for the count by program type, and include beds dedicated to serve persons who are homeless. </w:t>
            </w:r>
          </w:p>
        </w:tc>
      </w:tr>
      <w:tr w:rsidR="00ED4F82" w14:paraId="7DC0E0C1" w14:textId="77777777">
        <w:trPr>
          <w:cantSplit/>
        </w:trPr>
        <w:tc>
          <w:tcPr>
            <w:tcW w:w="0" w:type="auto"/>
            <w:vMerge/>
          </w:tcPr>
          <w:p w14:paraId="6F9F6363" w14:textId="77777777" w:rsidR="00ED4F82" w:rsidRDefault="00ED4F82"/>
        </w:tc>
        <w:tc>
          <w:tcPr>
            <w:tcW w:w="0" w:type="auto"/>
          </w:tcPr>
          <w:p w14:paraId="50B4CE5E"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435DBA4C" w14:textId="77777777" w:rsidR="00ED4F82" w:rsidRDefault="00902852">
            <w:pPr>
              <w:spacing w:before="100" w:after="0"/>
            </w:pPr>
            <w:r>
              <w:rPr>
                <w:color w:val="000000"/>
              </w:rPr>
              <w:t>COC SC-500 (Low Country)</w:t>
            </w:r>
          </w:p>
        </w:tc>
      </w:tr>
      <w:tr w:rsidR="00ED4F82" w14:paraId="378090A9" w14:textId="77777777">
        <w:trPr>
          <w:cantSplit/>
        </w:trPr>
        <w:tc>
          <w:tcPr>
            <w:tcW w:w="0" w:type="auto"/>
            <w:vMerge/>
          </w:tcPr>
          <w:p w14:paraId="6B7B4293" w14:textId="77777777" w:rsidR="00ED4F82" w:rsidRDefault="00ED4F82"/>
        </w:tc>
        <w:tc>
          <w:tcPr>
            <w:tcW w:w="0" w:type="auto"/>
          </w:tcPr>
          <w:p w14:paraId="72B5E1FB"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46AB5FA1" w14:textId="77777777" w:rsidR="00ED4F82" w:rsidRDefault="00902852">
            <w:pPr>
              <w:spacing w:before="100" w:after="0"/>
            </w:pPr>
            <w:r>
              <w:rPr>
                <w:color w:val="000000"/>
              </w:rPr>
              <w:t>2019</w:t>
            </w:r>
          </w:p>
        </w:tc>
      </w:tr>
      <w:tr w:rsidR="00ED4F82" w14:paraId="0540797B" w14:textId="77777777">
        <w:trPr>
          <w:cantSplit/>
        </w:trPr>
        <w:tc>
          <w:tcPr>
            <w:tcW w:w="0" w:type="auto"/>
            <w:vMerge/>
          </w:tcPr>
          <w:p w14:paraId="5A3A6FD2" w14:textId="77777777" w:rsidR="00ED4F82" w:rsidRDefault="00ED4F82"/>
        </w:tc>
        <w:tc>
          <w:tcPr>
            <w:tcW w:w="0" w:type="auto"/>
          </w:tcPr>
          <w:p w14:paraId="0EE0AF9F"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5CBE228E" w14:textId="77777777" w:rsidR="00ED4F82" w:rsidRDefault="00902852">
            <w:pPr>
              <w:spacing w:before="100" w:after="0"/>
            </w:pPr>
            <w:r>
              <w:rPr>
                <w:color w:val="000000"/>
              </w:rPr>
              <w:t>Complete</w:t>
            </w:r>
          </w:p>
        </w:tc>
      </w:tr>
      <w:tr w:rsidR="00ED4F82" w14:paraId="0B6C0E19" w14:textId="77777777">
        <w:trPr>
          <w:cantSplit/>
        </w:trPr>
        <w:tc>
          <w:tcPr>
            <w:tcW w:w="0" w:type="auto"/>
            <w:vMerge w:val="restart"/>
          </w:tcPr>
          <w:p w14:paraId="158119A3" w14:textId="77777777" w:rsidR="00ED4F82" w:rsidRDefault="00902852">
            <w:r>
              <w:rPr>
                <w:b/>
              </w:rPr>
              <w:t>8</w:t>
            </w:r>
          </w:p>
        </w:tc>
        <w:tc>
          <w:tcPr>
            <w:tcW w:w="0" w:type="auto"/>
          </w:tcPr>
          <w:p w14:paraId="14C12D4D"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51F3A775" w14:textId="77777777" w:rsidR="00ED4F82" w:rsidRDefault="00902852">
            <w:pPr>
              <w:spacing w:before="100" w:after="0"/>
            </w:pPr>
            <w:r>
              <w:rPr>
                <w:color w:val="000000"/>
              </w:rPr>
              <w:t>2020 PIT Count</w:t>
            </w:r>
          </w:p>
        </w:tc>
      </w:tr>
      <w:tr w:rsidR="00ED4F82" w14:paraId="4632053B" w14:textId="77777777">
        <w:trPr>
          <w:cantSplit/>
        </w:trPr>
        <w:tc>
          <w:tcPr>
            <w:tcW w:w="0" w:type="auto"/>
            <w:vMerge/>
          </w:tcPr>
          <w:p w14:paraId="4B657959" w14:textId="77777777" w:rsidR="00ED4F82" w:rsidRDefault="00ED4F82"/>
        </w:tc>
        <w:tc>
          <w:tcPr>
            <w:tcW w:w="0" w:type="auto"/>
          </w:tcPr>
          <w:p w14:paraId="0EED21E1"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3A396059" w14:textId="77777777" w:rsidR="00ED4F82" w:rsidRDefault="00902852">
            <w:pPr>
              <w:spacing w:before="100" w:after="0"/>
            </w:pPr>
            <w:r>
              <w:rPr>
                <w:color w:val="000000"/>
              </w:rPr>
              <w:t>Berkeley County is located in the southeastern part of South Carolina. Services providers in the County are part of the 7-county Lowcountry Continuum of Care (COC).</w:t>
            </w:r>
          </w:p>
        </w:tc>
      </w:tr>
      <w:tr w:rsidR="00ED4F82" w14:paraId="077A62E6" w14:textId="77777777">
        <w:trPr>
          <w:cantSplit/>
        </w:trPr>
        <w:tc>
          <w:tcPr>
            <w:tcW w:w="0" w:type="auto"/>
            <w:vMerge/>
          </w:tcPr>
          <w:p w14:paraId="07FF8C8B" w14:textId="77777777" w:rsidR="00ED4F82" w:rsidRDefault="00ED4F82"/>
        </w:tc>
        <w:tc>
          <w:tcPr>
            <w:tcW w:w="0" w:type="auto"/>
          </w:tcPr>
          <w:p w14:paraId="71BF5762"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54882EDB" w14:textId="77777777" w:rsidR="00ED4F82" w:rsidRDefault="00902852">
            <w:pPr>
              <w:spacing w:before="100" w:after="0"/>
            </w:pPr>
            <w:r>
              <w:rPr>
                <w:color w:val="000000"/>
              </w:rPr>
              <w:t>This Data is based on point-in-time information provided to HUD by the CoC.  The PIT Count data is a snapshot of the homeless population in the area on any given night. </w:t>
            </w:r>
          </w:p>
        </w:tc>
      </w:tr>
      <w:tr w:rsidR="00ED4F82" w14:paraId="6CC19038" w14:textId="77777777">
        <w:trPr>
          <w:cantSplit/>
        </w:trPr>
        <w:tc>
          <w:tcPr>
            <w:tcW w:w="0" w:type="auto"/>
            <w:vMerge/>
          </w:tcPr>
          <w:p w14:paraId="7D30D523" w14:textId="77777777" w:rsidR="00ED4F82" w:rsidRDefault="00ED4F82"/>
        </w:tc>
        <w:tc>
          <w:tcPr>
            <w:tcW w:w="0" w:type="auto"/>
          </w:tcPr>
          <w:p w14:paraId="556D99C6"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68B116B8" w14:textId="77777777" w:rsidR="00ED4F82" w:rsidRDefault="00902852">
            <w:pPr>
              <w:spacing w:before="100" w:after="0"/>
            </w:pPr>
            <w:r>
              <w:rPr>
                <w:color w:val="000000"/>
              </w:rPr>
              <w:t>The PIT Count data is a snapshot of the homeless population in the area on any given night.  This data will help services providers to identify the needs of the homeless population in the area.</w:t>
            </w:r>
          </w:p>
        </w:tc>
      </w:tr>
      <w:tr w:rsidR="00ED4F82" w14:paraId="3894B654" w14:textId="77777777">
        <w:trPr>
          <w:cantSplit/>
        </w:trPr>
        <w:tc>
          <w:tcPr>
            <w:tcW w:w="0" w:type="auto"/>
            <w:vMerge/>
          </w:tcPr>
          <w:p w14:paraId="58C6AC74" w14:textId="77777777" w:rsidR="00ED4F82" w:rsidRDefault="00ED4F82"/>
        </w:tc>
        <w:tc>
          <w:tcPr>
            <w:tcW w:w="0" w:type="auto"/>
          </w:tcPr>
          <w:p w14:paraId="58D2BE92"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27E5DE7A" w14:textId="77777777" w:rsidR="00ED4F82" w:rsidRDefault="00902852">
            <w:pPr>
              <w:spacing w:before="100" w:after="0"/>
            </w:pPr>
            <w:r>
              <w:rPr>
                <w:color w:val="000000"/>
              </w:rPr>
              <w:t>COC SC-500 (Low Country)</w:t>
            </w:r>
          </w:p>
        </w:tc>
      </w:tr>
      <w:tr w:rsidR="00ED4F82" w14:paraId="766BFD59" w14:textId="77777777">
        <w:trPr>
          <w:cantSplit/>
        </w:trPr>
        <w:tc>
          <w:tcPr>
            <w:tcW w:w="0" w:type="auto"/>
            <w:vMerge/>
          </w:tcPr>
          <w:p w14:paraId="3C237D59" w14:textId="77777777" w:rsidR="00ED4F82" w:rsidRDefault="00ED4F82"/>
        </w:tc>
        <w:tc>
          <w:tcPr>
            <w:tcW w:w="0" w:type="auto"/>
          </w:tcPr>
          <w:p w14:paraId="388C8817"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024D9C26" w14:textId="77777777" w:rsidR="00ED4F82" w:rsidRDefault="00902852">
            <w:pPr>
              <w:spacing w:before="100" w:after="0"/>
            </w:pPr>
            <w:r>
              <w:rPr>
                <w:color w:val="000000"/>
              </w:rPr>
              <w:t>2020</w:t>
            </w:r>
          </w:p>
        </w:tc>
      </w:tr>
      <w:tr w:rsidR="00ED4F82" w14:paraId="201A00A7" w14:textId="77777777">
        <w:trPr>
          <w:cantSplit/>
        </w:trPr>
        <w:tc>
          <w:tcPr>
            <w:tcW w:w="0" w:type="auto"/>
            <w:vMerge/>
          </w:tcPr>
          <w:p w14:paraId="27E32B3C" w14:textId="77777777" w:rsidR="00ED4F82" w:rsidRDefault="00ED4F82"/>
        </w:tc>
        <w:tc>
          <w:tcPr>
            <w:tcW w:w="0" w:type="auto"/>
          </w:tcPr>
          <w:p w14:paraId="50FE5691"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484BD43D" w14:textId="77777777" w:rsidR="00ED4F82" w:rsidRDefault="00902852">
            <w:pPr>
              <w:spacing w:before="100" w:after="0"/>
            </w:pPr>
            <w:r>
              <w:rPr>
                <w:color w:val="000000"/>
              </w:rPr>
              <w:t>Complete</w:t>
            </w:r>
          </w:p>
        </w:tc>
      </w:tr>
      <w:tr w:rsidR="00ED4F82" w14:paraId="150ECC35" w14:textId="77777777">
        <w:trPr>
          <w:cantSplit/>
        </w:trPr>
        <w:tc>
          <w:tcPr>
            <w:tcW w:w="0" w:type="auto"/>
            <w:vMerge w:val="restart"/>
          </w:tcPr>
          <w:p w14:paraId="2097CE00" w14:textId="77777777" w:rsidR="00ED4F82" w:rsidRDefault="00902852">
            <w:r>
              <w:rPr>
                <w:b/>
              </w:rPr>
              <w:lastRenderedPageBreak/>
              <w:t>9</w:t>
            </w:r>
          </w:p>
        </w:tc>
        <w:tc>
          <w:tcPr>
            <w:tcW w:w="0" w:type="auto"/>
          </w:tcPr>
          <w:p w14:paraId="7AC6ACD7" w14:textId="77777777" w:rsidR="00ED4F82" w:rsidRDefault="00902852">
            <w:pPr>
              <w:keepNext/>
              <w:spacing w:before="100" w:after="0"/>
              <w:rPr>
                <w:rFonts w:asciiTheme="minorHAnsi" w:hAnsiTheme="minorHAnsi"/>
                <w:b/>
                <w:sz w:val="20"/>
                <w:szCs w:val="20"/>
              </w:rPr>
            </w:pPr>
            <w:r>
              <w:rPr>
                <w:rFonts w:asciiTheme="minorHAnsi" w:hAnsiTheme="minorHAnsi"/>
                <w:b/>
                <w:bCs/>
                <w:sz w:val="20"/>
                <w:szCs w:val="20"/>
              </w:rPr>
              <w:t>Data Source Name</w:t>
            </w:r>
          </w:p>
          <w:p w14:paraId="32E1A1F4" w14:textId="77777777" w:rsidR="00ED4F82" w:rsidRDefault="00902852">
            <w:pPr>
              <w:spacing w:before="100" w:after="0"/>
            </w:pPr>
            <w:r>
              <w:rPr>
                <w:color w:val="000000"/>
              </w:rPr>
              <w:t>Bureau of Labor Statistics</w:t>
            </w:r>
          </w:p>
        </w:tc>
      </w:tr>
      <w:tr w:rsidR="00ED4F82" w14:paraId="18D26CAD" w14:textId="77777777">
        <w:trPr>
          <w:cantSplit/>
        </w:trPr>
        <w:tc>
          <w:tcPr>
            <w:tcW w:w="0" w:type="auto"/>
            <w:vMerge/>
          </w:tcPr>
          <w:p w14:paraId="73BCDA6D" w14:textId="77777777" w:rsidR="00ED4F82" w:rsidRDefault="00ED4F82"/>
        </w:tc>
        <w:tc>
          <w:tcPr>
            <w:tcW w:w="0" w:type="auto"/>
          </w:tcPr>
          <w:p w14:paraId="2F148B3F"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List the name of the organization or individual who originated the data set.</w:t>
            </w:r>
          </w:p>
          <w:p w14:paraId="422ECF45" w14:textId="77777777" w:rsidR="00ED4F82" w:rsidRDefault="00902852">
            <w:pPr>
              <w:spacing w:before="100" w:after="0"/>
            </w:pPr>
            <w:r>
              <w:rPr>
                <w:color w:val="000000"/>
              </w:rPr>
              <w:t>Bureau of Labor Statistics (BLS)</w:t>
            </w:r>
          </w:p>
        </w:tc>
      </w:tr>
      <w:tr w:rsidR="00ED4F82" w14:paraId="42CCA547" w14:textId="77777777">
        <w:trPr>
          <w:cantSplit/>
        </w:trPr>
        <w:tc>
          <w:tcPr>
            <w:tcW w:w="0" w:type="auto"/>
            <w:vMerge/>
          </w:tcPr>
          <w:p w14:paraId="5B9FDDD2" w14:textId="77777777" w:rsidR="00ED4F82" w:rsidRDefault="00ED4F82"/>
        </w:tc>
        <w:tc>
          <w:tcPr>
            <w:tcW w:w="0" w:type="auto"/>
          </w:tcPr>
          <w:p w14:paraId="1F0DAB3D" w14:textId="77777777" w:rsidR="00ED4F82" w:rsidRDefault="00902852">
            <w:pPr>
              <w:keepNext/>
              <w:spacing w:before="100" w:after="0"/>
              <w:rPr>
                <w:rFonts w:asciiTheme="minorHAnsi" w:hAnsiTheme="minorHAnsi"/>
                <w:b/>
                <w:sz w:val="20"/>
                <w:szCs w:val="20"/>
              </w:rPr>
            </w:pPr>
            <w:r>
              <w:rPr>
                <w:rFonts w:asciiTheme="minorHAnsi" w:hAnsiTheme="minorHAnsi"/>
                <w:b/>
                <w:sz w:val="20"/>
                <w:szCs w:val="20"/>
              </w:rPr>
              <w:t>Provide a brief summary of the data set.</w:t>
            </w:r>
          </w:p>
          <w:p w14:paraId="6A6F16DA" w14:textId="77777777" w:rsidR="00ED4F82" w:rsidRDefault="00902852">
            <w:pPr>
              <w:spacing w:before="100" w:after="0"/>
            </w:pPr>
            <w:r>
              <w:rPr>
                <w:color w:val="000000"/>
              </w:rPr>
              <w:t>BLS unemployment rates are from the BLS Local Area Unemployment Statistics (LAUS).  This program produces monthly and annual employment, unemployment, and labor force data for Census regions and divisions, States, counties, metropolitan areas, and many cities, by place of residence.</w:t>
            </w:r>
          </w:p>
        </w:tc>
      </w:tr>
      <w:tr w:rsidR="00ED4F82" w14:paraId="04C45FAE" w14:textId="77777777">
        <w:trPr>
          <w:cantSplit/>
        </w:trPr>
        <w:tc>
          <w:tcPr>
            <w:tcW w:w="0" w:type="auto"/>
            <w:vMerge/>
          </w:tcPr>
          <w:p w14:paraId="3FED66D7" w14:textId="77777777" w:rsidR="00ED4F82" w:rsidRDefault="00ED4F82"/>
        </w:tc>
        <w:tc>
          <w:tcPr>
            <w:tcW w:w="0" w:type="auto"/>
          </w:tcPr>
          <w:p w14:paraId="118F1BFA"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was the purpose for developing this data set?</w:t>
            </w:r>
          </w:p>
          <w:p w14:paraId="3A30FF71" w14:textId="77777777" w:rsidR="00ED4F82" w:rsidRDefault="00902852">
            <w:pPr>
              <w:spacing w:before="100" w:after="0"/>
            </w:pPr>
            <w:r>
              <w:rPr>
                <w:color w:val="000000"/>
              </w:rPr>
              <w:t>The purpose of the BLS data is to collect, analyze, and disseminate essential economic information to support public and private decision making.</w:t>
            </w:r>
          </w:p>
        </w:tc>
      </w:tr>
      <w:tr w:rsidR="00ED4F82" w14:paraId="2235BE70" w14:textId="77777777">
        <w:trPr>
          <w:cantSplit/>
        </w:trPr>
        <w:tc>
          <w:tcPr>
            <w:tcW w:w="0" w:type="auto"/>
            <w:vMerge/>
          </w:tcPr>
          <w:p w14:paraId="7C975094" w14:textId="77777777" w:rsidR="00ED4F82" w:rsidRDefault="00ED4F82"/>
        </w:tc>
        <w:tc>
          <w:tcPr>
            <w:tcW w:w="0" w:type="auto"/>
          </w:tcPr>
          <w:p w14:paraId="53FB2AB6"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How comprehensive is the coverage of this administrative data? Is data collection concentrated in one geographic area or among a certain population?</w:t>
            </w:r>
          </w:p>
          <w:p w14:paraId="65A26626" w14:textId="77777777" w:rsidR="00ED4F82" w:rsidRDefault="00902852">
            <w:pPr>
              <w:spacing w:before="100" w:after="0"/>
            </w:pPr>
            <w:r>
              <w:rPr>
                <w:color w:val="000000"/>
              </w:rPr>
              <w:t>Berkeley County, SC</w:t>
            </w:r>
          </w:p>
        </w:tc>
      </w:tr>
      <w:tr w:rsidR="00ED4F82" w14:paraId="54854A95" w14:textId="77777777">
        <w:trPr>
          <w:cantSplit/>
        </w:trPr>
        <w:tc>
          <w:tcPr>
            <w:tcW w:w="0" w:type="auto"/>
            <w:vMerge/>
          </w:tcPr>
          <w:p w14:paraId="02D7811E" w14:textId="77777777" w:rsidR="00ED4F82" w:rsidRDefault="00ED4F82"/>
        </w:tc>
        <w:tc>
          <w:tcPr>
            <w:tcW w:w="0" w:type="auto"/>
          </w:tcPr>
          <w:p w14:paraId="208118BE" w14:textId="77777777" w:rsidR="00ED4F82" w:rsidRDefault="00902852">
            <w:pPr>
              <w:keepNext/>
              <w:spacing w:before="100" w:after="0"/>
              <w:rPr>
                <w:rFonts w:asciiTheme="minorHAnsi" w:hAnsiTheme="minorHAnsi"/>
                <w:b/>
                <w:sz w:val="20"/>
                <w:szCs w:val="20"/>
              </w:rPr>
            </w:pPr>
            <w:r>
              <w:rPr>
                <w:rFonts w:asciiTheme="minorHAnsi" w:hAnsiTheme="minorHAnsi"/>
                <w:b/>
                <w:color w:val="000033"/>
                <w:sz w:val="20"/>
                <w:szCs w:val="20"/>
              </w:rPr>
              <w:t>What time period (provide the year, and optionally month, or month and day) is covered by this data set?</w:t>
            </w:r>
          </w:p>
          <w:p w14:paraId="139EF763" w14:textId="77777777" w:rsidR="00ED4F82" w:rsidRDefault="00902852">
            <w:pPr>
              <w:spacing w:before="100" w:after="0"/>
            </w:pPr>
            <w:r>
              <w:rPr>
                <w:color w:val="000000"/>
              </w:rPr>
              <w:t>2020</w:t>
            </w:r>
          </w:p>
        </w:tc>
      </w:tr>
      <w:tr w:rsidR="00ED4F82" w14:paraId="3DCFA236" w14:textId="77777777">
        <w:trPr>
          <w:cantSplit/>
        </w:trPr>
        <w:tc>
          <w:tcPr>
            <w:tcW w:w="0" w:type="auto"/>
            <w:vMerge/>
          </w:tcPr>
          <w:p w14:paraId="188B2A1F" w14:textId="77777777" w:rsidR="00ED4F82" w:rsidRDefault="00ED4F82"/>
        </w:tc>
        <w:tc>
          <w:tcPr>
            <w:tcW w:w="0" w:type="auto"/>
          </w:tcPr>
          <w:p w14:paraId="2DDBA1A2" w14:textId="77777777" w:rsidR="00ED4F82" w:rsidRDefault="00902852">
            <w:pPr>
              <w:keepNext/>
              <w:spacing w:before="100" w:after="0"/>
              <w:rPr>
                <w:rFonts w:asciiTheme="minorHAnsi" w:hAnsiTheme="minorHAnsi"/>
                <w:b/>
                <w:color w:val="000033"/>
                <w:sz w:val="20"/>
                <w:szCs w:val="20"/>
              </w:rPr>
            </w:pPr>
            <w:r>
              <w:rPr>
                <w:rFonts w:asciiTheme="minorHAnsi" w:hAnsiTheme="minorHAnsi"/>
                <w:b/>
                <w:color w:val="000033"/>
                <w:sz w:val="20"/>
                <w:szCs w:val="20"/>
              </w:rPr>
              <w:t>What is the status of the data set (complete, in progress, or planned)?</w:t>
            </w:r>
          </w:p>
          <w:p w14:paraId="5DD48A6F" w14:textId="77777777" w:rsidR="00ED4F82" w:rsidRDefault="00902852">
            <w:pPr>
              <w:spacing w:before="100" w:after="0"/>
            </w:pPr>
            <w:r>
              <w:rPr>
                <w:color w:val="000000"/>
              </w:rPr>
              <w:t>Complete</w:t>
            </w:r>
          </w:p>
        </w:tc>
      </w:tr>
    </w:tbl>
    <w:p w14:paraId="618EBBF2" w14:textId="77777777" w:rsidR="00902852" w:rsidRDefault="00902852"/>
    <w:sectPr w:rsidR="00902852">
      <w:headerReference w:type="even" r:id="rId44"/>
      <w:headerReference w:type="default" r:id="rId45"/>
      <w:footerReference w:type="even" r:id="rId46"/>
      <w:headerReference w:type="first" r:id="rId47"/>
      <w:footerReference w:type="first" r:id="rId4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7D9025" w14:textId="77777777" w:rsidR="00053054" w:rsidRDefault="00053054">
      <w:r>
        <w:separator/>
      </w:r>
    </w:p>
  </w:endnote>
  <w:endnote w:type="continuationSeparator" w:id="0">
    <w:p w14:paraId="6F52F023" w14:textId="77777777" w:rsidR="00053054" w:rsidRDefault="00053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38" w:type="dxa"/>
      <w:jc w:val="center"/>
      <w:tblLayout w:type="fixed"/>
      <w:tblLook w:val="01E0" w:firstRow="1" w:lastRow="1" w:firstColumn="1" w:lastColumn="1" w:noHBand="0" w:noVBand="0"/>
    </w:tblPr>
    <w:tblGrid>
      <w:gridCol w:w="1908"/>
      <w:gridCol w:w="5753"/>
      <w:gridCol w:w="2077"/>
    </w:tblGrid>
    <w:tr w:rsidR="00324161" w14:paraId="26FEC1C2" w14:textId="77777777">
      <w:trPr>
        <w:jc w:val="center"/>
      </w:trPr>
      <w:tc>
        <w:tcPr>
          <w:tcW w:w="1908" w:type="dxa"/>
        </w:tcPr>
        <w:p w14:paraId="6E810197" w14:textId="77777777" w:rsidR="00324161" w:rsidRDefault="00324161">
          <w:pPr>
            <w:pStyle w:val="Footer"/>
            <w:spacing w:after="0" w:line="240" w:lineRule="auto"/>
            <w:ind w:left="-99"/>
          </w:pPr>
          <w:r>
            <w:t xml:space="preserve">  Consolidated Plan</w:t>
          </w:r>
        </w:p>
      </w:tc>
      <w:tc>
        <w:tcPr>
          <w:tcW w:w="5753" w:type="dxa"/>
        </w:tcPr>
        <w:p w14:paraId="6626E27B" w14:textId="77777777" w:rsidR="00324161" w:rsidRDefault="00324161">
          <w:pPr>
            <w:pStyle w:val="Footer"/>
            <w:spacing w:after="0" w:line="240" w:lineRule="auto"/>
            <w:ind w:hanging="90"/>
            <w:jc w:val="center"/>
            <w:rPr>
              <w:rFonts w:cs="Arial"/>
            </w:rPr>
          </w:pPr>
          <w:r>
            <w:rPr>
              <w:rFonts w:cs="Arial"/>
            </w:rPr>
            <w:t>BERKELEY COUNTY</w:t>
          </w:r>
        </w:p>
      </w:tc>
      <w:tc>
        <w:tcPr>
          <w:tcW w:w="2077" w:type="dxa"/>
        </w:tcPr>
        <w:p w14:paraId="7CCB86C9" w14:textId="77777777" w:rsidR="00324161" w:rsidRDefault="00324161">
          <w:pPr>
            <w:pStyle w:val="Footer"/>
            <w:spacing w:after="0" w:line="240" w:lineRule="auto"/>
            <w:ind w:hanging="90"/>
            <w:jc w:val="right"/>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tc>
    </w:tr>
  </w:tbl>
  <w:p w14:paraId="165C0952" w14:textId="77777777" w:rsidR="00324161" w:rsidRDefault="00324161">
    <w:pPr>
      <w:pStyle w:val="Footer"/>
      <w:spacing w:before="120" w:after="0"/>
      <w:ind w:hanging="90"/>
      <w:rPr>
        <w:rFonts w:asciiTheme="minorHAnsi" w:hAnsiTheme="minorHAnsi"/>
        <w:b/>
        <w:i/>
        <w:sz w:val="16"/>
      </w:rPr>
    </w:pPr>
    <w:r>
      <w:rPr>
        <w:rFonts w:asciiTheme="minorHAnsi" w:hAnsiTheme="minorHAnsi" w:cs="Arial"/>
        <w:color w:val="000000"/>
        <w:sz w:val="16"/>
      </w:rPr>
      <w:t>OMB Control No: 2506-0117 (exp. 09/30/2021)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6C129" w14:textId="77777777" w:rsidR="00324161" w:rsidRDefault="003241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3000F" w14:textId="77777777" w:rsidR="00324161" w:rsidRDefault="003241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1D64E" w14:textId="77777777" w:rsidR="00324161" w:rsidRDefault="003241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3F232" w14:textId="77777777" w:rsidR="00324161" w:rsidRDefault="003241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2DFDF" w14:textId="77777777" w:rsidR="00324161" w:rsidRDefault="0032416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8BFB5" w14:textId="77777777" w:rsidR="00324161" w:rsidRDefault="003241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AA331" w14:textId="77777777" w:rsidR="00053054" w:rsidRDefault="00053054">
      <w:r>
        <w:separator/>
      </w:r>
    </w:p>
  </w:footnote>
  <w:footnote w:type="continuationSeparator" w:id="0">
    <w:p w14:paraId="3AC97D16" w14:textId="77777777" w:rsidR="00053054" w:rsidRDefault="000530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48A22" w14:textId="77777777" w:rsidR="00324161" w:rsidRDefault="00324161">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7AA78" w14:textId="77777777" w:rsidR="00324161" w:rsidRDefault="003241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780D3" w14:textId="77777777" w:rsidR="00324161" w:rsidRDefault="003241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1F85E" w14:textId="77777777" w:rsidR="00324161" w:rsidRDefault="0032416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25399" w14:textId="77777777" w:rsidR="00324161" w:rsidRDefault="0032416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FA9A9" w14:textId="77777777" w:rsidR="00324161" w:rsidRDefault="0032416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519B4" w14:textId="77777777" w:rsidR="00324161" w:rsidRDefault="003241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2BD36" w14:textId="77777777" w:rsidR="00324161" w:rsidRDefault="0032416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BBE44" w14:textId="77777777" w:rsidR="00324161" w:rsidRDefault="003241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AA71D" w14:textId="77777777" w:rsidR="00324161" w:rsidRDefault="003241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108E9C"/>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A3848782"/>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111CDC50"/>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CECF73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A8B810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ECD4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6E986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ACAE8C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3EC821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67F0FC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2A6DC6"/>
    <w:multiLevelType w:val="hybridMultilevel"/>
    <w:tmpl w:val="203CEBDC"/>
    <w:lvl w:ilvl="0" w:tplc="04090013">
      <w:start w:val="1"/>
      <w:numFmt w:val="upperRoman"/>
      <w:lvlText w:val="%1."/>
      <w:lvlJc w:val="right"/>
      <w:pPr>
        <w:tabs>
          <w:tab w:val="num" w:pos="720"/>
        </w:tabs>
        <w:ind w:left="720" w:hanging="18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045B42A3"/>
    <w:multiLevelType w:val="hybridMultilevel"/>
    <w:tmpl w:val="FA82EE94"/>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3CB0CE3"/>
    <w:multiLevelType w:val="hybridMultilevel"/>
    <w:tmpl w:val="A09AC69E"/>
    <w:lvl w:ilvl="0" w:tplc="696A65CC">
      <w:start w:val="1"/>
      <w:numFmt w:val="decimal"/>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3591079"/>
    <w:multiLevelType w:val="hybridMultilevel"/>
    <w:tmpl w:val="CD060D5C"/>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414528EA"/>
    <w:multiLevelType w:val="hybridMultilevel"/>
    <w:tmpl w:val="1AE41A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2F502A2"/>
    <w:multiLevelType w:val="hybridMultilevel"/>
    <w:tmpl w:val="63FC34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76257D0"/>
    <w:multiLevelType w:val="hybridMultilevel"/>
    <w:tmpl w:val="05887E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D5C4484"/>
    <w:multiLevelType w:val="hybridMultilevel"/>
    <w:tmpl w:val="65061610"/>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8" w15:restartNumberingAfterBreak="0">
    <w:nsid w:val="7CAD51AB"/>
    <w:multiLevelType w:val="hybridMultilevel"/>
    <w:tmpl w:val="242AB0BC"/>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16cid:durableId="1042562490">
    <w:abstractNumId w:val="11"/>
  </w:num>
  <w:num w:numId="2" w16cid:durableId="483355601">
    <w:abstractNumId w:val="9"/>
  </w:num>
  <w:num w:numId="3" w16cid:durableId="1240140505">
    <w:abstractNumId w:val="7"/>
  </w:num>
  <w:num w:numId="4" w16cid:durableId="1430084993">
    <w:abstractNumId w:val="6"/>
  </w:num>
  <w:num w:numId="5" w16cid:durableId="211428126">
    <w:abstractNumId w:val="5"/>
  </w:num>
  <w:num w:numId="6" w16cid:durableId="1109590364">
    <w:abstractNumId w:val="4"/>
  </w:num>
  <w:num w:numId="7" w16cid:durableId="1379862480">
    <w:abstractNumId w:val="8"/>
  </w:num>
  <w:num w:numId="8" w16cid:durableId="287204078">
    <w:abstractNumId w:val="3"/>
  </w:num>
  <w:num w:numId="9" w16cid:durableId="340162793">
    <w:abstractNumId w:val="2"/>
  </w:num>
  <w:num w:numId="10" w16cid:durableId="1417943205">
    <w:abstractNumId w:val="1"/>
  </w:num>
  <w:num w:numId="11" w16cid:durableId="1662152569">
    <w:abstractNumId w:val="0"/>
  </w:num>
  <w:num w:numId="12" w16cid:durableId="416052805">
    <w:abstractNumId w:val="10"/>
  </w:num>
  <w:num w:numId="13" w16cid:durableId="1482576515">
    <w:abstractNumId w:val="18"/>
  </w:num>
  <w:num w:numId="14" w16cid:durableId="2106460388">
    <w:abstractNumId w:val="17"/>
  </w:num>
  <w:num w:numId="15" w16cid:durableId="1102459030">
    <w:abstractNumId w:val="12"/>
  </w:num>
  <w:num w:numId="16" w16cid:durableId="1920599637">
    <w:abstractNumId w:val="15"/>
  </w:num>
  <w:num w:numId="17" w16cid:durableId="1880168200">
    <w:abstractNumId w:val="16"/>
  </w:num>
  <w:num w:numId="18" w16cid:durableId="193932654">
    <w:abstractNumId w:val="14"/>
  </w:num>
  <w:num w:numId="19" w16cid:durableId="9637340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83895758">
    <w:abstractNumId w:val="3"/>
    <w:lvlOverride w:ilvl="0">
      <w:startOverride w:val="1"/>
    </w:lvlOverride>
  </w:num>
  <w:num w:numId="21" w16cid:durableId="1978340038">
    <w:abstractNumId w:val="3"/>
    <w:lvlOverride w:ilvl="0">
      <w:startOverride w:val="1"/>
    </w:lvlOverride>
  </w:num>
  <w:num w:numId="22" w16cid:durableId="1947610737">
    <w:abstractNumId w:val="3"/>
    <w:lvlOverride w:ilvl="0">
      <w:startOverride w:val="1"/>
    </w:lvlOverride>
  </w:num>
  <w:num w:numId="23" w16cid:durableId="1439980368">
    <w:abstractNumId w:val="3"/>
    <w:lvlOverride w:ilvl="0">
      <w:startOverride w:val="1"/>
    </w:lvlOverride>
  </w:num>
  <w:num w:numId="24" w16cid:durableId="1392079090">
    <w:abstractNumId w:val="3"/>
    <w:lvlOverride w:ilvl="0">
      <w:startOverride w:val="1"/>
    </w:lvlOverride>
  </w:num>
  <w:num w:numId="25" w16cid:durableId="1610356936">
    <w:abstractNumId w:val="3"/>
    <w:lvlOverride w:ilvl="0">
      <w:startOverride w:val="1"/>
    </w:lvlOverride>
  </w:num>
  <w:num w:numId="26" w16cid:durableId="252125315">
    <w:abstractNumId w:val="3"/>
    <w:lvlOverride w:ilvl="0">
      <w:startOverride w:val="1"/>
    </w:lvlOverride>
  </w:num>
  <w:num w:numId="27" w16cid:durableId="1761682154">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550"/>
    <w:rsid w:val="000004A5"/>
    <w:rsid w:val="00002C53"/>
    <w:rsid w:val="000043C4"/>
    <w:rsid w:val="00004F01"/>
    <w:rsid w:val="00007940"/>
    <w:rsid w:val="00007F72"/>
    <w:rsid w:val="000116B2"/>
    <w:rsid w:val="00011967"/>
    <w:rsid w:val="00011DB6"/>
    <w:rsid w:val="00012AEB"/>
    <w:rsid w:val="0001461A"/>
    <w:rsid w:val="000157F7"/>
    <w:rsid w:val="000204C7"/>
    <w:rsid w:val="00023D6C"/>
    <w:rsid w:val="00023F52"/>
    <w:rsid w:val="00024464"/>
    <w:rsid w:val="000245E3"/>
    <w:rsid w:val="00024F32"/>
    <w:rsid w:val="00026149"/>
    <w:rsid w:val="00027899"/>
    <w:rsid w:val="00027B5A"/>
    <w:rsid w:val="00027CE2"/>
    <w:rsid w:val="00030352"/>
    <w:rsid w:val="0003185F"/>
    <w:rsid w:val="00031FC3"/>
    <w:rsid w:val="00032C1E"/>
    <w:rsid w:val="0003300B"/>
    <w:rsid w:val="000341DA"/>
    <w:rsid w:val="00035628"/>
    <w:rsid w:val="000357CA"/>
    <w:rsid w:val="00035F04"/>
    <w:rsid w:val="00036CA1"/>
    <w:rsid w:val="000370DB"/>
    <w:rsid w:val="0004058D"/>
    <w:rsid w:val="0004061D"/>
    <w:rsid w:val="000412E9"/>
    <w:rsid w:val="0004195A"/>
    <w:rsid w:val="000437E8"/>
    <w:rsid w:val="00043DF8"/>
    <w:rsid w:val="00044565"/>
    <w:rsid w:val="000451C5"/>
    <w:rsid w:val="0004603E"/>
    <w:rsid w:val="00047E3E"/>
    <w:rsid w:val="000518AA"/>
    <w:rsid w:val="00051ED8"/>
    <w:rsid w:val="00053054"/>
    <w:rsid w:val="00053BC7"/>
    <w:rsid w:val="00053E62"/>
    <w:rsid w:val="00056828"/>
    <w:rsid w:val="00057E29"/>
    <w:rsid w:val="00060CD3"/>
    <w:rsid w:val="00060CE4"/>
    <w:rsid w:val="00060DF2"/>
    <w:rsid w:val="00061845"/>
    <w:rsid w:val="000619F7"/>
    <w:rsid w:val="00061B37"/>
    <w:rsid w:val="00061C6C"/>
    <w:rsid w:val="000620FD"/>
    <w:rsid w:val="000628A4"/>
    <w:rsid w:val="000634B1"/>
    <w:rsid w:val="00066D3C"/>
    <w:rsid w:val="000670CF"/>
    <w:rsid w:val="0006773B"/>
    <w:rsid w:val="00067D0E"/>
    <w:rsid w:val="00067FB3"/>
    <w:rsid w:val="00067FD4"/>
    <w:rsid w:val="000726B5"/>
    <w:rsid w:val="00072C8A"/>
    <w:rsid w:val="00072E1F"/>
    <w:rsid w:val="00075338"/>
    <w:rsid w:val="00075389"/>
    <w:rsid w:val="00075782"/>
    <w:rsid w:val="00075F3E"/>
    <w:rsid w:val="00076459"/>
    <w:rsid w:val="0007671C"/>
    <w:rsid w:val="0007671E"/>
    <w:rsid w:val="0007735F"/>
    <w:rsid w:val="000803B0"/>
    <w:rsid w:val="00080B32"/>
    <w:rsid w:val="00080ECB"/>
    <w:rsid w:val="00081136"/>
    <w:rsid w:val="000825DF"/>
    <w:rsid w:val="000831B8"/>
    <w:rsid w:val="0008383B"/>
    <w:rsid w:val="00083B49"/>
    <w:rsid w:val="00084C92"/>
    <w:rsid w:val="0008531E"/>
    <w:rsid w:val="00085ECE"/>
    <w:rsid w:val="0008729C"/>
    <w:rsid w:val="0008764E"/>
    <w:rsid w:val="00087BEC"/>
    <w:rsid w:val="000902A9"/>
    <w:rsid w:val="000906C3"/>
    <w:rsid w:val="00090BC2"/>
    <w:rsid w:val="00091139"/>
    <w:rsid w:val="000916BB"/>
    <w:rsid w:val="00091F70"/>
    <w:rsid w:val="00092E75"/>
    <w:rsid w:val="0009419B"/>
    <w:rsid w:val="000942E0"/>
    <w:rsid w:val="000957A8"/>
    <w:rsid w:val="00095B1E"/>
    <w:rsid w:val="00095D2F"/>
    <w:rsid w:val="000963F7"/>
    <w:rsid w:val="00096632"/>
    <w:rsid w:val="00096BAB"/>
    <w:rsid w:val="00096FE3"/>
    <w:rsid w:val="000A0B94"/>
    <w:rsid w:val="000A14CA"/>
    <w:rsid w:val="000A2579"/>
    <w:rsid w:val="000A32D4"/>
    <w:rsid w:val="000A3328"/>
    <w:rsid w:val="000A3869"/>
    <w:rsid w:val="000A3A36"/>
    <w:rsid w:val="000A3AF5"/>
    <w:rsid w:val="000A6604"/>
    <w:rsid w:val="000A70A3"/>
    <w:rsid w:val="000A77DE"/>
    <w:rsid w:val="000A7C39"/>
    <w:rsid w:val="000A7EB6"/>
    <w:rsid w:val="000B06BE"/>
    <w:rsid w:val="000B2005"/>
    <w:rsid w:val="000B2B4C"/>
    <w:rsid w:val="000B3461"/>
    <w:rsid w:val="000B45BD"/>
    <w:rsid w:val="000B5CB6"/>
    <w:rsid w:val="000B5D24"/>
    <w:rsid w:val="000B6CB1"/>
    <w:rsid w:val="000B7A3C"/>
    <w:rsid w:val="000B7A4F"/>
    <w:rsid w:val="000C0482"/>
    <w:rsid w:val="000C0752"/>
    <w:rsid w:val="000C0905"/>
    <w:rsid w:val="000C0A02"/>
    <w:rsid w:val="000C1055"/>
    <w:rsid w:val="000C20FC"/>
    <w:rsid w:val="000C265E"/>
    <w:rsid w:val="000C3ACA"/>
    <w:rsid w:val="000C50CD"/>
    <w:rsid w:val="000C57EA"/>
    <w:rsid w:val="000C6600"/>
    <w:rsid w:val="000C666E"/>
    <w:rsid w:val="000C7311"/>
    <w:rsid w:val="000D0182"/>
    <w:rsid w:val="000D170D"/>
    <w:rsid w:val="000D3BC7"/>
    <w:rsid w:val="000D3DF8"/>
    <w:rsid w:val="000D734A"/>
    <w:rsid w:val="000D7D11"/>
    <w:rsid w:val="000E091F"/>
    <w:rsid w:val="000E1DFB"/>
    <w:rsid w:val="000E1F9B"/>
    <w:rsid w:val="000E39D6"/>
    <w:rsid w:val="000E5032"/>
    <w:rsid w:val="000E6121"/>
    <w:rsid w:val="000E640E"/>
    <w:rsid w:val="000E6B9A"/>
    <w:rsid w:val="000E6CB6"/>
    <w:rsid w:val="000E6DFE"/>
    <w:rsid w:val="000E7648"/>
    <w:rsid w:val="000F04AF"/>
    <w:rsid w:val="000F0A25"/>
    <w:rsid w:val="000F3A3D"/>
    <w:rsid w:val="000F421A"/>
    <w:rsid w:val="000F5C7C"/>
    <w:rsid w:val="000F79C7"/>
    <w:rsid w:val="00101E3D"/>
    <w:rsid w:val="00102442"/>
    <w:rsid w:val="00103633"/>
    <w:rsid w:val="00103D1E"/>
    <w:rsid w:val="001057F7"/>
    <w:rsid w:val="00105DC0"/>
    <w:rsid w:val="001062D4"/>
    <w:rsid w:val="00106EFD"/>
    <w:rsid w:val="001105E4"/>
    <w:rsid w:val="00110971"/>
    <w:rsid w:val="00110B76"/>
    <w:rsid w:val="00111C8B"/>
    <w:rsid w:val="00112002"/>
    <w:rsid w:val="00112F30"/>
    <w:rsid w:val="00114CA6"/>
    <w:rsid w:val="00115066"/>
    <w:rsid w:val="001153EB"/>
    <w:rsid w:val="00115DEB"/>
    <w:rsid w:val="001162C9"/>
    <w:rsid w:val="00117CAF"/>
    <w:rsid w:val="00120856"/>
    <w:rsid w:val="00123B67"/>
    <w:rsid w:val="00125428"/>
    <w:rsid w:val="0012585F"/>
    <w:rsid w:val="00125A0F"/>
    <w:rsid w:val="00125DF5"/>
    <w:rsid w:val="00125ED6"/>
    <w:rsid w:val="00125FCA"/>
    <w:rsid w:val="00126214"/>
    <w:rsid w:val="001322E0"/>
    <w:rsid w:val="0013240B"/>
    <w:rsid w:val="00132522"/>
    <w:rsid w:val="00132CEA"/>
    <w:rsid w:val="001338F6"/>
    <w:rsid w:val="0013404D"/>
    <w:rsid w:val="00134B79"/>
    <w:rsid w:val="001355B4"/>
    <w:rsid w:val="00135B76"/>
    <w:rsid w:val="00135EA7"/>
    <w:rsid w:val="0013605A"/>
    <w:rsid w:val="001414E7"/>
    <w:rsid w:val="00141F8B"/>
    <w:rsid w:val="0014372F"/>
    <w:rsid w:val="00143AD8"/>
    <w:rsid w:val="0014489D"/>
    <w:rsid w:val="00145274"/>
    <w:rsid w:val="00145556"/>
    <w:rsid w:val="00145923"/>
    <w:rsid w:val="001460FB"/>
    <w:rsid w:val="00150A1A"/>
    <w:rsid w:val="00150B00"/>
    <w:rsid w:val="0015463D"/>
    <w:rsid w:val="00155AE3"/>
    <w:rsid w:val="00155B72"/>
    <w:rsid w:val="00156045"/>
    <w:rsid w:val="00156205"/>
    <w:rsid w:val="0016089C"/>
    <w:rsid w:val="00160A36"/>
    <w:rsid w:val="00160AC1"/>
    <w:rsid w:val="001615B5"/>
    <w:rsid w:val="00161DF7"/>
    <w:rsid w:val="0016267E"/>
    <w:rsid w:val="0016294A"/>
    <w:rsid w:val="00162952"/>
    <w:rsid w:val="00162A99"/>
    <w:rsid w:val="00163BA8"/>
    <w:rsid w:val="00164969"/>
    <w:rsid w:val="00164D9E"/>
    <w:rsid w:val="00165B3F"/>
    <w:rsid w:val="001664F7"/>
    <w:rsid w:val="001700AF"/>
    <w:rsid w:val="001703C2"/>
    <w:rsid w:val="001710EC"/>
    <w:rsid w:val="001718D7"/>
    <w:rsid w:val="001719EF"/>
    <w:rsid w:val="00172723"/>
    <w:rsid w:val="001728FD"/>
    <w:rsid w:val="00172D3C"/>
    <w:rsid w:val="00174EFD"/>
    <w:rsid w:val="00175A92"/>
    <w:rsid w:val="001763BE"/>
    <w:rsid w:val="00176F2C"/>
    <w:rsid w:val="0017732A"/>
    <w:rsid w:val="00177DEF"/>
    <w:rsid w:val="00180753"/>
    <w:rsid w:val="00182EED"/>
    <w:rsid w:val="00183CC9"/>
    <w:rsid w:val="00184182"/>
    <w:rsid w:val="00184CFB"/>
    <w:rsid w:val="00186B3B"/>
    <w:rsid w:val="00187CDB"/>
    <w:rsid w:val="00190078"/>
    <w:rsid w:val="00193AF0"/>
    <w:rsid w:val="00193C03"/>
    <w:rsid w:val="00194176"/>
    <w:rsid w:val="00194AA8"/>
    <w:rsid w:val="00194C61"/>
    <w:rsid w:val="00194CDA"/>
    <w:rsid w:val="00196757"/>
    <w:rsid w:val="00197A7A"/>
    <w:rsid w:val="001A0074"/>
    <w:rsid w:val="001A0F7B"/>
    <w:rsid w:val="001A1131"/>
    <w:rsid w:val="001A4013"/>
    <w:rsid w:val="001A53F5"/>
    <w:rsid w:val="001A635F"/>
    <w:rsid w:val="001A6644"/>
    <w:rsid w:val="001A6827"/>
    <w:rsid w:val="001A6828"/>
    <w:rsid w:val="001A6F81"/>
    <w:rsid w:val="001A7F28"/>
    <w:rsid w:val="001B0567"/>
    <w:rsid w:val="001B1038"/>
    <w:rsid w:val="001B165C"/>
    <w:rsid w:val="001B5AF8"/>
    <w:rsid w:val="001B6520"/>
    <w:rsid w:val="001B6936"/>
    <w:rsid w:val="001B6B2A"/>
    <w:rsid w:val="001B75E2"/>
    <w:rsid w:val="001B7DB9"/>
    <w:rsid w:val="001C1F9F"/>
    <w:rsid w:val="001C3C19"/>
    <w:rsid w:val="001C4867"/>
    <w:rsid w:val="001C61C3"/>
    <w:rsid w:val="001C69E9"/>
    <w:rsid w:val="001C7A55"/>
    <w:rsid w:val="001D0384"/>
    <w:rsid w:val="001D10C5"/>
    <w:rsid w:val="001D2011"/>
    <w:rsid w:val="001D20E3"/>
    <w:rsid w:val="001D285F"/>
    <w:rsid w:val="001D4882"/>
    <w:rsid w:val="001D4CE9"/>
    <w:rsid w:val="001D5457"/>
    <w:rsid w:val="001D6ECF"/>
    <w:rsid w:val="001D759E"/>
    <w:rsid w:val="001D78ED"/>
    <w:rsid w:val="001E0FF9"/>
    <w:rsid w:val="001E1072"/>
    <w:rsid w:val="001E1C24"/>
    <w:rsid w:val="001E3EA8"/>
    <w:rsid w:val="001E4FF9"/>
    <w:rsid w:val="001E5330"/>
    <w:rsid w:val="001E5D7F"/>
    <w:rsid w:val="001E5F46"/>
    <w:rsid w:val="001E6702"/>
    <w:rsid w:val="001E763D"/>
    <w:rsid w:val="001E7C8B"/>
    <w:rsid w:val="001E7D42"/>
    <w:rsid w:val="001F12C7"/>
    <w:rsid w:val="001F1BE7"/>
    <w:rsid w:val="001F2063"/>
    <w:rsid w:val="001F3C7D"/>
    <w:rsid w:val="001F4C93"/>
    <w:rsid w:val="001F5909"/>
    <w:rsid w:val="001F6123"/>
    <w:rsid w:val="001F68DE"/>
    <w:rsid w:val="001F71E8"/>
    <w:rsid w:val="001F7FA9"/>
    <w:rsid w:val="002027A1"/>
    <w:rsid w:val="00202AD9"/>
    <w:rsid w:val="00203F82"/>
    <w:rsid w:val="00205644"/>
    <w:rsid w:val="00205CCE"/>
    <w:rsid w:val="0020604B"/>
    <w:rsid w:val="00206330"/>
    <w:rsid w:val="002103FC"/>
    <w:rsid w:val="00210C8D"/>
    <w:rsid w:val="002113FD"/>
    <w:rsid w:val="00212C6C"/>
    <w:rsid w:val="00212E96"/>
    <w:rsid w:val="0021303C"/>
    <w:rsid w:val="002137A1"/>
    <w:rsid w:val="00214170"/>
    <w:rsid w:val="002163FF"/>
    <w:rsid w:val="0021737C"/>
    <w:rsid w:val="00217B66"/>
    <w:rsid w:val="0022066D"/>
    <w:rsid w:val="002209D7"/>
    <w:rsid w:val="00221262"/>
    <w:rsid w:val="00221D81"/>
    <w:rsid w:val="002228FF"/>
    <w:rsid w:val="00223C84"/>
    <w:rsid w:val="00224741"/>
    <w:rsid w:val="00224CD2"/>
    <w:rsid w:val="00224EEE"/>
    <w:rsid w:val="0022696E"/>
    <w:rsid w:val="00226B56"/>
    <w:rsid w:val="00226B59"/>
    <w:rsid w:val="002310E9"/>
    <w:rsid w:val="002323D0"/>
    <w:rsid w:val="00232FF7"/>
    <w:rsid w:val="0023315D"/>
    <w:rsid w:val="00233524"/>
    <w:rsid w:val="00233956"/>
    <w:rsid w:val="00234115"/>
    <w:rsid w:val="00234644"/>
    <w:rsid w:val="002346CD"/>
    <w:rsid w:val="00235072"/>
    <w:rsid w:val="00235DD9"/>
    <w:rsid w:val="00236F35"/>
    <w:rsid w:val="00236F9D"/>
    <w:rsid w:val="002375D6"/>
    <w:rsid w:val="00240AEF"/>
    <w:rsid w:val="00241127"/>
    <w:rsid w:val="00243359"/>
    <w:rsid w:val="0024397D"/>
    <w:rsid w:val="00243CAA"/>
    <w:rsid w:val="00244C43"/>
    <w:rsid w:val="002450EA"/>
    <w:rsid w:val="0024539C"/>
    <w:rsid w:val="00245646"/>
    <w:rsid w:val="00245BA9"/>
    <w:rsid w:val="00245D50"/>
    <w:rsid w:val="00246AA2"/>
    <w:rsid w:val="00247113"/>
    <w:rsid w:val="00247665"/>
    <w:rsid w:val="00247E65"/>
    <w:rsid w:val="00251092"/>
    <w:rsid w:val="002531BA"/>
    <w:rsid w:val="0025420E"/>
    <w:rsid w:val="00254774"/>
    <w:rsid w:val="0025577D"/>
    <w:rsid w:val="00255A4D"/>
    <w:rsid w:val="00255CB4"/>
    <w:rsid w:val="00255E01"/>
    <w:rsid w:val="00256481"/>
    <w:rsid w:val="00260978"/>
    <w:rsid w:val="00263CA8"/>
    <w:rsid w:val="00263E78"/>
    <w:rsid w:val="002643F3"/>
    <w:rsid w:val="0026448F"/>
    <w:rsid w:val="00264D83"/>
    <w:rsid w:val="00265681"/>
    <w:rsid w:val="002660BC"/>
    <w:rsid w:val="00266C52"/>
    <w:rsid w:val="00267AAC"/>
    <w:rsid w:val="00267FE2"/>
    <w:rsid w:val="002707F7"/>
    <w:rsid w:val="00270B46"/>
    <w:rsid w:val="002711DE"/>
    <w:rsid w:val="002721FA"/>
    <w:rsid w:val="002728E4"/>
    <w:rsid w:val="00272E1D"/>
    <w:rsid w:val="00275F5E"/>
    <w:rsid w:val="00275FF6"/>
    <w:rsid w:val="0027761B"/>
    <w:rsid w:val="00277A52"/>
    <w:rsid w:val="0028032C"/>
    <w:rsid w:val="00281D21"/>
    <w:rsid w:val="002826D8"/>
    <w:rsid w:val="00284E5C"/>
    <w:rsid w:val="002867C7"/>
    <w:rsid w:val="002916E2"/>
    <w:rsid w:val="002931ED"/>
    <w:rsid w:val="0029333C"/>
    <w:rsid w:val="0029391D"/>
    <w:rsid w:val="00293EC8"/>
    <w:rsid w:val="00294383"/>
    <w:rsid w:val="00294B1B"/>
    <w:rsid w:val="00294C6C"/>
    <w:rsid w:val="00295998"/>
    <w:rsid w:val="00295F73"/>
    <w:rsid w:val="00296E8B"/>
    <w:rsid w:val="002A0536"/>
    <w:rsid w:val="002A2068"/>
    <w:rsid w:val="002A206F"/>
    <w:rsid w:val="002A2980"/>
    <w:rsid w:val="002A3C5D"/>
    <w:rsid w:val="002A4196"/>
    <w:rsid w:val="002A4896"/>
    <w:rsid w:val="002A49B8"/>
    <w:rsid w:val="002A4E8C"/>
    <w:rsid w:val="002A5352"/>
    <w:rsid w:val="002A53C8"/>
    <w:rsid w:val="002A5D07"/>
    <w:rsid w:val="002A5DBC"/>
    <w:rsid w:val="002A6136"/>
    <w:rsid w:val="002B12FE"/>
    <w:rsid w:val="002B3F22"/>
    <w:rsid w:val="002B4000"/>
    <w:rsid w:val="002B4777"/>
    <w:rsid w:val="002B4BE8"/>
    <w:rsid w:val="002B5568"/>
    <w:rsid w:val="002B59AC"/>
    <w:rsid w:val="002B5E03"/>
    <w:rsid w:val="002B601A"/>
    <w:rsid w:val="002B6F3F"/>
    <w:rsid w:val="002B743D"/>
    <w:rsid w:val="002B7BDA"/>
    <w:rsid w:val="002C3395"/>
    <w:rsid w:val="002C358C"/>
    <w:rsid w:val="002C35A0"/>
    <w:rsid w:val="002C44B2"/>
    <w:rsid w:val="002C547E"/>
    <w:rsid w:val="002C5927"/>
    <w:rsid w:val="002C5F73"/>
    <w:rsid w:val="002C6216"/>
    <w:rsid w:val="002C661E"/>
    <w:rsid w:val="002C68A7"/>
    <w:rsid w:val="002C7912"/>
    <w:rsid w:val="002D0264"/>
    <w:rsid w:val="002D1B12"/>
    <w:rsid w:val="002D1EA4"/>
    <w:rsid w:val="002D34A9"/>
    <w:rsid w:val="002E01CD"/>
    <w:rsid w:val="002E250C"/>
    <w:rsid w:val="002E35A6"/>
    <w:rsid w:val="002E5DDB"/>
    <w:rsid w:val="002E65ED"/>
    <w:rsid w:val="002E675D"/>
    <w:rsid w:val="002E7287"/>
    <w:rsid w:val="002F3535"/>
    <w:rsid w:val="002F4183"/>
    <w:rsid w:val="002F5987"/>
    <w:rsid w:val="002F5D01"/>
    <w:rsid w:val="002F6246"/>
    <w:rsid w:val="002F7A63"/>
    <w:rsid w:val="0030038D"/>
    <w:rsid w:val="00300BAE"/>
    <w:rsid w:val="00300FBD"/>
    <w:rsid w:val="00301312"/>
    <w:rsid w:val="0030163B"/>
    <w:rsid w:val="00301821"/>
    <w:rsid w:val="00302737"/>
    <w:rsid w:val="00304450"/>
    <w:rsid w:val="003045F6"/>
    <w:rsid w:val="003056D6"/>
    <w:rsid w:val="00306E0A"/>
    <w:rsid w:val="00310148"/>
    <w:rsid w:val="00310C97"/>
    <w:rsid w:val="0031141C"/>
    <w:rsid w:val="00314B0B"/>
    <w:rsid w:val="003158E7"/>
    <w:rsid w:val="00315BBA"/>
    <w:rsid w:val="00315E87"/>
    <w:rsid w:val="00316631"/>
    <w:rsid w:val="00316EE5"/>
    <w:rsid w:val="00317003"/>
    <w:rsid w:val="003173DC"/>
    <w:rsid w:val="00317AD6"/>
    <w:rsid w:val="00321093"/>
    <w:rsid w:val="00321368"/>
    <w:rsid w:val="00321C25"/>
    <w:rsid w:val="0032369B"/>
    <w:rsid w:val="00324161"/>
    <w:rsid w:val="0032440F"/>
    <w:rsid w:val="0032477D"/>
    <w:rsid w:val="00325204"/>
    <w:rsid w:val="003262D2"/>
    <w:rsid w:val="0032731B"/>
    <w:rsid w:val="00327499"/>
    <w:rsid w:val="00327DDD"/>
    <w:rsid w:val="00330E52"/>
    <w:rsid w:val="0033195A"/>
    <w:rsid w:val="00332A82"/>
    <w:rsid w:val="00333284"/>
    <w:rsid w:val="00333971"/>
    <w:rsid w:val="003343A2"/>
    <w:rsid w:val="003345FA"/>
    <w:rsid w:val="00340BB4"/>
    <w:rsid w:val="00340D9C"/>
    <w:rsid w:val="0034130D"/>
    <w:rsid w:val="0034477A"/>
    <w:rsid w:val="00344D60"/>
    <w:rsid w:val="00346830"/>
    <w:rsid w:val="00346C40"/>
    <w:rsid w:val="00346F05"/>
    <w:rsid w:val="003504FE"/>
    <w:rsid w:val="00351CEF"/>
    <w:rsid w:val="003521B8"/>
    <w:rsid w:val="00352316"/>
    <w:rsid w:val="0035316E"/>
    <w:rsid w:val="0035407D"/>
    <w:rsid w:val="00354514"/>
    <w:rsid w:val="00354D12"/>
    <w:rsid w:val="003550DA"/>
    <w:rsid w:val="003553D6"/>
    <w:rsid w:val="00355430"/>
    <w:rsid w:val="003558E7"/>
    <w:rsid w:val="00357C5C"/>
    <w:rsid w:val="003601E8"/>
    <w:rsid w:val="00361146"/>
    <w:rsid w:val="00361500"/>
    <w:rsid w:val="00361CC3"/>
    <w:rsid w:val="003622B9"/>
    <w:rsid w:val="0036281D"/>
    <w:rsid w:val="00364630"/>
    <w:rsid w:val="00364AEB"/>
    <w:rsid w:val="00365B17"/>
    <w:rsid w:val="00365CE8"/>
    <w:rsid w:val="0036684C"/>
    <w:rsid w:val="00366CEF"/>
    <w:rsid w:val="0037043A"/>
    <w:rsid w:val="003705D3"/>
    <w:rsid w:val="0037146A"/>
    <w:rsid w:val="00371AE2"/>
    <w:rsid w:val="0037212E"/>
    <w:rsid w:val="00375820"/>
    <w:rsid w:val="003764EF"/>
    <w:rsid w:val="00376799"/>
    <w:rsid w:val="003769A0"/>
    <w:rsid w:val="00377E02"/>
    <w:rsid w:val="003803D5"/>
    <w:rsid w:val="00380C4B"/>
    <w:rsid w:val="003813BF"/>
    <w:rsid w:val="003814EF"/>
    <w:rsid w:val="0038191D"/>
    <w:rsid w:val="00383267"/>
    <w:rsid w:val="00383DA8"/>
    <w:rsid w:val="00384189"/>
    <w:rsid w:val="00384469"/>
    <w:rsid w:val="00384B3A"/>
    <w:rsid w:val="00385A3D"/>
    <w:rsid w:val="0039057C"/>
    <w:rsid w:val="003924E4"/>
    <w:rsid w:val="00392E73"/>
    <w:rsid w:val="00393270"/>
    <w:rsid w:val="00393AA6"/>
    <w:rsid w:val="00393CB1"/>
    <w:rsid w:val="00393D1A"/>
    <w:rsid w:val="00394DF1"/>
    <w:rsid w:val="00394F4A"/>
    <w:rsid w:val="00395569"/>
    <w:rsid w:val="003974F9"/>
    <w:rsid w:val="003A00CF"/>
    <w:rsid w:val="003A0435"/>
    <w:rsid w:val="003A05C5"/>
    <w:rsid w:val="003A13CA"/>
    <w:rsid w:val="003A1AB1"/>
    <w:rsid w:val="003A231A"/>
    <w:rsid w:val="003A3022"/>
    <w:rsid w:val="003A35A7"/>
    <w:rsid w:val="003A3BED"/>
    <w:rsid w:val="003A3DFE"/>
    <w:rsid w:val="003A4F9E"/>
    <w:rsid w:val="003A683D"/>
    <w:rsid w:val="003A7DA4"/>
    <w:rsid w:val="003B2D3A"/>
    <w:rsid w:val="003B441D"/>
    <w:rsid w:val="003B47FF"/>
    <w:rsid w:val="003B5D48"/>
    <w:rsid w:val="003B66A4"/>
    <w:rsid w:val="003C08D3"/>
    <w:rsid w:val="003C0FDC"/>
    <w:rsid w:val="003C144E"/>
    <w:rsid w:val="003C1628"/>
    <w:rsid w:val="003C1968"/>
    <w:rsid w:val="003C3375"/>
    <w:rsid w:val="003C55DB"/>
    <w:rsid w:val="003D03E5"/>
    <w:rsid w:val="003D0515"/>
    <w:rsid w:val="003D20C4"/>
    <w:rsid w:val="003D2D3C"/>
    <w:rsid w:val="003D45C0"/>
    <w:rsid w:val="003D471A"/>
    <w:rsid w:val="003D4F4A"/>
    <w:rsid w:val="003D56FB"/>
    <w:rsid w:val="003D6CD4"/>
    <w:rsid w:val="003D6F0A"/>
    <w:rsid w:val="003D6FCF"/>
    <w:rsid w:val="003D72A1"/>
    <w:rsid w:val="003E22CB"/>
    <w:rsid w:val="003E258F"/>
    <w:rsid w:val="003E284D"/>
    <w:rsid w:val="003E3F93"/>
    <w:rsid w:val="003E4568"/>
    <w:rsid w:val="003E48A8"/>
    <w:rsid w:val="003E54C9"/>
    <w:rsid w:val="003E57C0"/>
    <w:rsid w:val="003E6E9A"/>
    <w:rsid w:val="003E7057"/>
    <w:rsid w:val="003F38D6"/>
    <w:rsid w:val="003F38FB"/>
    <w:rsid w:val="003F5F7A"/>
    <w:rsid w:val="004000E2"/>
    <w:rsid w:val="00400274"/>
    <w:rsid w:val="004004DB"/>
    <w:rsid w:val="00400B9A"/>
    <w:rsid w:val="00403D51"/>
    <w:rsid w:val="00405AFC"/>
    <w:rsid w:val="004073C1"/>
    <w:rsid w:val="00407683"/>
    <w:rsid w:val="004101AF"/>
    <w:rsid w:val="00411877"/>
    <w:rsid w:val="00413518"/>
    <w:rsid w:val="00414E9D"/>
    <w:rsid w:val="0041586D"/>
    <w:rsid w:val="00415BA6"/>
    <w:rsid w:val="004169C2"/>
    <w:rsid w:val="00416FB6"/>
    <w:rsid w:val="00417A3C"/>
    <w:rsid w:val="00423F3B"/>
    <w:rsid w:val="00425815"/>
    <w:rsid w:val="00425B2F"/>
    <w:rsid w:val="00426A6F"/>
    <w:rsid w:val="00427712"/>
    <w:rsid w:val="00427FC9"/>
    <w:rsid w:val="00432796"/>
    <w:rsid w:val="00432EB4"/>
    <w:rsid w:val="00433A5A"/>
    <w:rsid w:val="00434057"/>
    <w:rsid w:val="004340B1"/>
    <w:rsid w:val="0043523D"/>
    <w:rsid w:val="00437450"/>
    <w:rsid w:val="00440C9D"/>
    <w:rsid w:val="0044241B"/>
    <w:rsid w:val="00442DCE"/>
    <w:rsid w:val="00443A29"/>
    <w:rsid w:val="004441CA"/>
    <w:rsid w:val="004448CA"/>
    <w:rsid w:val="00444933"/>
    <w:rsid w:val="00444BE8"/>
    <w:rsid w:val="004468BC"/>
    <w:rsid w:val="0044724F"/>
    <w:rsid w:val="00447517"/>
    <w:rsid w:val="004477A4"/>
    <w:rsid w:val="004477A6"/>
    <w:rsid w:val="00450760"/>
    <w:rsid w:val="00451B1C"/>
    <w:rsid w:val="00453780"/>
    <w:rsid w:val="0045398A"/>
    <w:rsid w:val="00453A5D"/>
    <w:rsid w:val="00455123"/>
    <w:rsid w:val="00455495"/>
    <w:rsid w:val="004560ED"/>
    <w:rsid w:val="004600A8"/>
    <w:rsid w:val="004618A9"/>
    <w:rsid w:val="00461BC9"/>
    <w:rsid w:val="004626FF"/>
    <w:rsid w:val="004628D1"/>
    <w:rsid w:val="0046519F"/>
    <w:rsid w:val="004657FC"/>
    <w:rsid w:val="0046678C"/>
    <w:rsid w:val="004700BB"/>
    <w:rsid w:val="004702B9"/>
    <w:rsid w:val="00470BB5"/>
    <w:rsid w:val="004713D1"/>
    <w:rsid w:val="004718FE"/>
    <w:rsid w:val="00471C5D"/>
    <w:rsid w:val="004746BA"/>
    <w:rsid w:val="00474C83"/>
    <w:rsid w:val="0048057D"/>
    <w:rsid w:val="00481644"/>
    <w:rsid w:val="004829FE"/>
    <w:rsid w:val="00483E66"/>
    <w:rsid w:val="00485454"/>
    <w:rsid w:val="0048572B"/>
    <w:rsid w:val="00487807"/>
    <w:rsid w:val="00490153"/>
    <w:rsid w:val="00490E8F"/>
    <w:rsid w:val="00491E82"/>
    <w:rsid w:val="00492522"/>
    <w:rsid w:val="00494561"/>
    <w:rsid w:val="004949B4"/>
    <w:rsid w:val="00496962"/>
    <w:rsid w:val="00496E81"/>
    <w:rsid w:val="00497521"/>
    <w:rsid w:val="004A00D1"/>
    <w:rsid w:val="004A1D57"/>
    <w:rsid w:val="004A2076"/>
    <w:rsid w:val="004A2462"/>
    <w:rsid w:val="004A2A46"/>
    <w:rsid w:val="004A5050"/>
    <w:rsid w:val="004A7384"/>
    <w:rsid w:val="004B2719"/>
    <w:rsid w:val="004B28CA"/>
    <w:rsid w:val="004B35BC"/>
    <w:rsid w:val="004B50AE"/>
    <w:rsid w:val="004B5288"/>
    <w:rsid w:val="004B5691"/>
    <w:rsid w:val="004B7342"/>
    <w:rsid w:val="004B7869"/>
    <w:rsid w:val="004C0183"/>
    <w:rsid w:val="004C0761"/>
    <w:rsid w:val="004C1C22"/>
    <w:rsid w:val="004C280F"/>
    <w:rsid w:val="004C4853"/>
    <w:rsid w:val="004C491C"/>
    <w:rsid w:val="004C4E6E"/>
    <w:rsid w:val="004C554B"/>
    <w:rsid w:val="004C753E"/>
    <w:rsid w:val="004C7C7C"/>
    <w:rsid w:val="004D0115"/>
    <w:rsid w:val="004D0B97"/>
    <w:rsid w:val="004D12DD"/>
    <w:rsid w:val="004D1847"/>
    <w:rsid w:val="004D2EF4"/>
    <w:rsid w:val="004D3477"/>
    <w:rsid w:val="004D3AE0"/>
    <w:rsid w:val="004D40DA"/>
    <w:rsid w:val="004D77EA"/>
    <w:rsid w:val="004E06E9"/>
    <w:rsid w:val="004E0F08"/>
    <w:rsid w:val="004E2C11"/>
    <w:rsid w:val="004E3D2D"/>
    <w:rsid w:val="004E4C75"/>
    <w:rsid w:val="004E50D0"/>
    <w:rsid w:val="004F07E5"/>
    <w:rsid w:val="004F0D4F"/>
    <w:rsid w:val="004F0F57"/>
    <w:rsid w:val="004F13C2"/>
    <w:rsid w:val="004F147D"/>
    <w:rsid w:val="004F2470"/>
    <w:rsid w:val="004F38B8"/>
    <w:rsid w:val="004F3B5B"/>
    <w:rsid w:val="004F3C75"/>
    <w:rsid w:val="004F4014"/>
    <w:rsid w:val="004F56B5"/>
    <w:rsid w:val="004F6E80"/>
    <w:rsid w:val="004F7A38"/>
    <w:rsid w:val="00500A8D"/>
    <w:rsid w:val="00502811"/>
    <w:rsid w:val="00503EE0"/>
    <w:rsid w:val="00504D2F"/>
    <w:rsid w:val="00504EE0"/>
    <w:rsid w:val="00505B84"/>
    <w:rsid w:val="005113F5"/>
    <w:rsid w:val="00511841"/>
    <w:rsid w:val="0051254A"/>
    <w:rsid w:val="00512681"/>
    <w:rsid w:val="00512873"/>
    <w:rsid w:val="00512DF5"/>
    <w:rsid w:val="00513204"/>
    <w:rsid w:val="0051398E"/>
    <w:rsid w:val="0051545A"/>
    <w:rsid w:val="00515ECB"/>
    <w:rsid w:val="0051697E"/>
    <w:rsid w:val="005178F6"/>
    <w:rsid w:val="00521157"/>
    <w:rsid w:val="005217B3"/>
    <w:rsid w:val="00521B6A"/>
    <w:rsid w:val="0052234D"/>
    <w:rsid w:val="00523217"/>
    <w:rsid w:val="00524FC6"/>
    <w:rsid w:val="00530783"/>
    <w:rsid w:val="00530801"/>
    <w:rsid w:val="005330F7"/>
    <w:rsid w:val="00534516"/>
    <w:rsid w:val="005350F1"/>
    <w:rsid w:val="0053537A"/>
    <w:rsid w:val="005367F1"/>
    <w:rsid w:val="00536B89"/>
    <w:rsid w:val="00536CE1"/>
    <w:rsid w:val="00537446"/>
    <w:rsid w:val="00540014"/>
    <w:rsid w:val="005401AF"/>
    <w:rsid w:val="00540586"/>
    <w:rsid w:val="00541D88"/>
    <w:rsid w:val="00542805"/>
    <w:rsid w:val="00542E35"/>
    <w:rsid w:val="005438C6"/>
    <w:rsid w:val="00544A8F"/>
    <w:rsid w:val="00546F38"/>
    <w:rsid w:val="00551776"/>
    <w:rsid w:val="0055194F"/>
    <w:rsid w:val="00552158"/>
    <w:rsid w:val="005535E3"/>
    <w:rsid w:val="005546C9"/>
    <w:rsid w:val="00554930"/>
    <w:rsid w:val="00554D8C"/>
    <w:rsid w:val="00555457"/>
    <w:rsid w:val="00555841"/>
    <w:rsid w:val="005566BD"/>
    <w:rsid w:val="00556A53"/>
    <w:rsid w:val="005607C4"/>
    <w:rsid w:val="005608AF"/>
    <w:rsid w:val="00560DD5"/>
    <w:rsid w:val="00561CD7"/>
    <w:rsid w:val="00563470"/>
    <w:rsid w:val="005640FE"/>
    <w:rsid w:val="0056434A"/>
    <w:rsid w:val="00564C37"/>
    <w:rsid w:val="00565342"/>
    <w:rsid w:val="005655A1"/>
    <w:rsid w:val="00566AD6"/>
    <w:rsid w:val="00566D89"/>
    <w:rsid w:val="00571DC6"/>
    <w:rsid w:val="00571F71"/>
    <w:rsid w:val="005720BF"/>
    <w:rsid w:val="00572D8A"/>
    <w:rsid w:val="00572E71"/>
    <w:rsid w:val="00573F28"/>
    <w:rsid w:val="00575829"/>
    <w:rsid w:val="00575D4E"/>
    <w:rsid w:val="00577A52"/>
    <w:rsid w:val="00577E2B"/>
    <w:rsid w:val="005803CD"/>
    <w:rsid w:val="005816FC"/>
    <w:rsid w:val="00581717"/>
    <w:rsid w:val="00581869"/>
    <w:rsid w:val="0058369A"/>
    <w:rsid w:val="00583B0E"/>
    <w:rsid w:val="0058430F"/>
    <w:rsid w:val="00584916"/>
    <w:rsid w:val="00584C2C"/>
    <w:rsid w:val="00585FC7"/>
    <w:rsid w:val="005902D2"/>
    <w:rsid w:val="005913A4"/>
    <w:rsid w:val="005933C3"/>
    <w:rsid w:val="005943CB"/>
    <w:rsid w:val="00594D9A"/>
    <w:rsid w:val="00595F22"/>
    <w:rsid w:val="005961DF"/>
    <w:rsid w:val="00597A3A"/>
    <w:rsid w:val="00597F2A"/>
    <w:rsid w:val="005A031D"/>
    <w:rsid w:val="005A06D4"/>
    <w:rsid w:val="005A0870"/>
    <w:rsid w:val="005A0CFC"/>
    <w:rsid w:val="005A22D2"/>
    <w:rsid w:val="005A28F5"/>
    <w:rsid w:val="005A3086"/>
    <w:rsid w:val="005A384F"/>
    <w:rsid w:val="005A38E5"/>
    <w:rsid w:val="005A4CE7"/>
    <w:rsid w:val="005A56A4"/>
    <w:rsid w:val="005A5A26"/>
    <w:rsid w:val="005A6341"/>
    <w:rsid w:val="005A6511"/>
    <w:rsid w:val="005A7B5B"/>
    <w:rsid w:val="005B114E"/>
    <w:rsid w:val="005B15C7"/>
    <w:rsid w:val="005B1C08"/>
    <w:rsid w:val="005B1C1A"/>
    <w:rsid w:val="005B27DA"/>
    <w:rsid w:val="005B2D2F"/>
    <w:rsid w:val="005B3518"/>
    <w:rsid w:val="005B453E"/>
    <w:rsid w:val="005B611F"/>
    <w:rsid w:val="005B7EED"/>
    <w:rsid w:val="005C021E"/>
    <w:rsid w:val="005C17AC"/>
    <w:rsid w:val="005C1A32"/>
    <w:rsid w:val="005C2AC9"/>
    <w:rsid w:val="005C2AD9"/>
    <w:rsid w:val="005D0D3F"/>
    <w:rsid w:val="005D112C"/>
    <w:rsid w:val="005D1834"/>
    <w:rsid w:val="005D28B7"/>
    <w:rsid w:val="005D3154"/>
    <w:rsid w:val="005D365E"/>
    <w:rsid w:val="005D3A3B"/>
    <w:rsid w:val="005D57FC"/>
    <w:rsid w:val="005D6942"/>
    <w:rsid w:val="005D6D7E"/>
    <w:rsid w:val="005D74C7"/>
    <w:rsid w:val="005E2231"/>
    <w:rsid w:val="005E478F"/>
    <w:rsid w:val="005E5820"/>
    <w:rsid w:val="005E624A"/>
    <w:rsid w:val="005E669F"/>
    <w:rsid w:val="005E68A8"/>
    <w:rsid w:val="005E6E47"/>
    <w:rsid w:val="005F1068"/>
    <w:rsid w:val="005F16F9"/>
    <w:rsid w:val="005F324E"/>
    <w:rsid w:val="005F3836"/>
    <w:rsid w:val="005F4B6C"/>
    <w:rsid w:val="005F4E97"/>
    <w:rsid w:val="005F69CC"/>
    <w:rsid w:val="005F6D58"/>
    <w:rsid w:val="005F6F31"/>
    <w:rsid w:val="005F7C9B"/>
    <w:rsid w:val="005F7D60"/>
    <w:rsid w:val="0060180B"/>
    <w:rsid w:val="006018E6"/>
    <w:rsid w:val="0060218E"/>
    <w:rsid w:val="00602E8C"/>
    <w:rsid w:val="00602FB7"/>
    <w:rsid w:val="00603AC8"/>
    <w:rsid w:val="00603D0C"/>
    <w:rsid w:val="00603D1E"/>
    <w:rsid w:val="00604622"/>
    <w:rsid w:val="00604C1B"/>
    <w:rsid w:val="006053DE"/>
    <w:rsid w:val="00611099"/>
    <w:rsid w:val="006113C3"/>
    <w:rsid w:val="00612D8D"/>
    <w:rsid w:val="00613018"/>
    <w:rsid w:val="00614481"/>
    <w:rsid w:val="006151EC"/>
    <w:rsid w:val="00615861"/>
    <w:rsid w:val="00616684"/>
    <w:rsid w:val="00617974"/>
    <w:rsid w:val="006201FF"/>
    <w:rsid w:val="006211BC"/>
    <w:rsid w:val="0062186C"/>
    <w:rsid w:val="006222B0"/>
    <w:rsid w:val="00622F64"/>
    <w:rsid w:val="00624C09"/>
    <w:rsid w:val="00626214"/>
    <w:rsid w:val="00626273"/>
    <w:rsid w:val="006265B4"/>
    <w:rsid w:val="0062742C"/>
    <w:rsid w:val="006278C0"/>
    <w:rsid w:val="006308DE"/>
    <w:rsid w:val="00631E30"/>
    <w:rsid w:val="00632401"/>
    <w:rsid w:val="006331CA"/>
    <w:rsid w:val="00633253"/>
    <w:rsid w:val="006343B2"/>
    <w:rsid w:val="00634978"/>
    <w:rsid w:val="006349AE"/>
    <w:rsid w:val="00634F83"/>
    <w:rsid w:val="0063592B"/>
    <w:rsid w:val="00637636"/>
    <w:rsid w:val="00640563"/>
    <w:rsid w:val="0064190F"/>
    <w:rsid w:val="006434CD"/>
    <w:rsid w:val="006449FF"/>
    <w:rsid w:val="00644A8B"/>
    <w:rsid w:val="00645293"/>
    <w:rsid w:val="00647D86"/>
    <w:rsid w:val="0065093C"/>
    <w:rsid w:val="0065121E"/>
    <w:rsid w:val="00652006"/>
    <w:rsid w:val="0065246C"/>
    <w:rsid w:val="0065255E"/>
    <w:rsid w:val="00653C34"/>
    <w:rsid w:val="0065549B"/>
    <w:rsid w:val="006554D8"/>
    <w:rsid w:val="00656E17"/>
    <w:rsid w:val="00660020"/>
    <w:rsid w:val="00660C80"/>
    <w:rsid w:val="0066151F"/>
    <w:rsid w:val="00661FEE"/>
    <w:rsid w:val="006651FC"/>
    <w:rsid w:val="00665241"/>
    <w:rsid w:val="00665277"/>
    <w:rsid w:val="006655A4"/>
    <w:rsid w:val="006658A8"/>
    <w:rsid w:val="006664DF"/>
    <w:rsid w:val="0066718B"/>
    <w:rsid w:val="00670714"/>
    <w:rsid w:val="00671C60"/>
    <w:rsid w:val="00672DD1"/>
    <w:rsid w:val="00672E7A"/>
    <w:rsid w:val="00673DC6"/>
    <w:rsid w:val="00674C23"/>
    <w:rsid w:val="00676CE1"/>
    <w:rsid w:val="00677021"/>
    <w:rsid w:val="00677C85"/>
    <w:rsid w:val="00680AF7"/>
    <w:rsid w:val="006813A6"/>
    <w:rsid w:val="00681CD4"/>
    <w:rsid w:val="00685714"/>
    <w:rsid w:val="00685D3C"/>
    <w:rsid w:val="00685DE2"/>
    <w:rsid w:val="00685FD0"/>
    <w:rsid w:val="00686749"/>
    <w:rsid w:val="00686948"/>
    <w:rsid w:val="00690F01"/>
    <w:rsid w:val="00690F4C"/>
    <w:rsid w:val="00691C59"/>
    <w:rsid w:val="0069273F"/>
    <w:rsid w:val="006950B9"/>
    <w:rsid w:val="00695965"/>
    <w:rsid w:val="00695B84"/>
    <w:rsid w:val="006960B5"/>
    <w:rsid w:val="0069618C"/>
    <w:rsid w:val="0069660F"/>
    <w:rsid w:val="006A0E3B"/>
    <w:rsid w:val="006A1B7A"/>
    <w:rsid w:val="006A1B9F"/>
    <w:rsid w:val="006A306E"/>
    <w:rsid w:val="006A3251"/>
    <w:rsid w:val="006A4AEE"/>
    <w:rsid w:val="006A50B6"/>
    <w:rsid w:val="006A5CF6"/>
    <w:rsid w:val="006A7B8B"/>
    <w:rsid w:val="006B04CE"/>
    <w:rsid w:val="006B162A"/>
    <w:rsid w:val="006B3540"/>
    <w:rsid w:val="006B42E4"/>
    <w:rsid w:val="006B4576"/>
    <w:rsid w:val="006B4894"/>
    <w:rsid w:val="006B4955"/>
    <w:rsid w:val="006B4C68"/>
    <w:rsid w:val="006B5988"/>
    <w:rsid w:val="006B6D17"/>
    <w:rsid w:val="006B7EAA"/>
    <w:rsid w:val="006C1C1B"/>
    <w:rsid w:val="006C2A62"/>
    <w:rsid w:val="006C3518"/>
    <w:rsid w:val="006C3B5A"/>
    <w:rsid w:val="006C3FD7"/>
    <w:rsid w:val="006C44E9"/>
    <w:rsid w:val="006C4C77"/>
    <w:rsid w:val="006C55DE"/>
    <w:rsid w:val="006C5E98"/>
    <w:rsid w:val="006D0840"/>
    <w:rsid w:val="006D1429"/>
    <w:rsid w:val="006D34BA"/>
    <w:rsid w:val="006D3BFF"/>
    <w:rsid w:val="006D3FDB"/>
    <w:rsid w:val="006D571A"/>
    <w:rsid w:val="006D59C9"/>
    <w:rsid w:val="006D658C"/>
    <w:rsid w:val="006D6906"/>
    <w:rsid w:val="006D6DC7"/>
    <w:rsid w:val="006E0C5F"/>
    <w:rsid w:val="006E1389"/>
    <w:rsid w:val="006E1658"/>
    <w:rsid w:val="006E18CB"/>
    <w:rsid w:val="006E2047"/>
    <w:rsid w:val="006E243D"/>
    <w:rsid w:val="006E282A"/>
    <w:rsid w:val="006E3482"/>
    <w:rsid w:val="006E4DEC"/>
    <w:rsid w:val="006E4E83"/>
    <w:rsid w:val="006E59B8"/>
    <w:rsid w:val="006E5F96"/>
    <w:rsid w:val="006E7384"/>
    <w:rsid w:val="006F06A7"/>
    <w:rsid w:val="006F0A51"/>
    <w:rsid w:val="006F2FB2"/>
    <w:rsid w:val="006F3358"/>
    <w:rsid w:val="006F42D9"/>
    <w:rsid w:val="006F49D7"/>
    <w:rsid w:val="006F71B9"/>
    <w:rsid w:val="006F746C"/>
    <w:rsid w:val="006F76FD"/>
    <w:rsid w:val="006F7A4C"/>
    <w:rsid w:val="00702BAF"/>
    <w:rsid w:val="00703551"/>
    <w:rsid w:val="007052ED"/>
    <w:rsid w:val="0070546E"/>
    <w:rsid w:val="00705C76"/>
    <w:rsid w:val="00706C26"/>
    <w:rsid w:val="00706F51"/>
    <w:rsid w:val="0071070B"/>
    <w:rsid w:val="007124E0"/>
    <w:rsid w:val="00712573"/>
    <w:rsid w:val="00713D4D"/>
    <w:rsid w:val="007144DD"/>
    <w:rsid w:val="0071481F"/>
    <w:rsid w:val="00715811"/>
    <w:rsid w:val="0071587E"/>
    <w:rsid w:val="00715B36"/>
    <w:rsid w:val="007172F1"/>
    <w:rsid w:val="00721F36"/>
    <w:rsid w:val="00722B5D"/>
    <w:rsid w:val="00725EA1"/>
    <w:rsid w:val="00727740"/>
    <w:rsid w:val="00731B72"/>
    <w:rsid w:val="0073309B"/>
    <w:rsid w:val="00733ACF"/>
    <w:rsid w:val="0073427D"/>
    <w:rsid w:val="00735041"/>
    <w:rsid w:val="00736AFB"/>
    <w:rsid w:val="00736F43"/>
    <w:rsid w:val="0073788C"/>
    <w:rsid w:val="0074017C"/>
    <w:rsid w:val="00740AAD"/>
    <w:rsid w:val="00740AD4"/>
    <w:rsid w:val="007412C3"/>
    <w:rsid w:val="0074344B"/>
    <w:rsid w:val="00743949"/>
    <w:rsid w:val="00743B6F"/>
    <w:rsid w:val="00745E9A"/>
    <w:rsid w:val="00747FBD"/>
    <w:rsid w:val="00750EA1"/>
    <w:rsid w:val="00752484"/>
    <w:rsid w:val="007535FF"/>
    <w:rsid w:val="0075473E"/>
    <w:rsid w:val="00755D03"/>
    <w:rsid w:val="00756E3B"/>
    <w:rsid w:val="0075716D"/>
    <w:rsid w:val="0075731A"/>
    <w:rsid w:val="007577DC"/>
    <w:rsid w:val="00760835"/>
    <w:rsid w:val="0076214F"/>
    <w:rsid w:val="007631A8"/>
    <w:rsid w:val="007639A7"/>
    <w:rsid w:val="007649B9"/>
    <w:rsid w:val="00765C91"/>
    <w:rsid w:val="007661AF"/>
    <w:rsid w:val="00766781"/>
    <w:rsid w:val="00767BB1"/>
    <w:rsid w:val="00771668"/>
    <w:rsid w:val="00772BDA"/>
    <w:rsid w:val="0077309E"/>
    <w:rsid w:val="00774F22"/>
    <w:rsid w:val="00775247"/>
    <w:rsid w:val="00775682"/>
    <w:rsid w:val="00782F74"/>
    <w:rsid w:val="00784F23"/>
    <w:rsid w:val="0078560A"/>
    <w:rsid w:val="00785AFD"/>
    <w:rsid w:val="00785BF8"/>
    <w:rsid w:val="00787AC3"/>
    <w:rsid w:val="0079226E"/>
    <w:rsid w:val="00793C28"/>
    <w:rsid w:val="00794935"/>
    <w:rsid w:val="00795DDC"/>
    <w:rsid w:val="007A2F0F"/>
    <w:rsid w:val="007A2F2E"/>
    <w:rsid w:val="007A37C2"/>
    <w:rsid w:val="007A45CE"/>
    <w:rsid w:val="007A4DDD"/>
    <w:rsid w:val="007A55B0"/>
    <w:rsid w:val="007A5C39"/>
    <w:rsid w:val="007A6169"/>
    <w:rsid w:val="007A66C3"/>
    <w:rsid w:val="007A6C54"/>
    <w:rsid w:val="007A6E48"/>
    <w:rsid w:val="007A7409"/>
    <w:rsid w:val="007A7EC9"/>
    <w:rsid w:val="007B0AC6"/>
    <w:rsid w:val="007B0DDC"/>
    <w:rsid w:val="007B11DD"/>
    <w:rsid w:val="007B2073"/>
    <w:rsid w:val="007B21B8"/>
    <w:rsid w:val="007B23A9"/>
    <w:rsid w:val="007B262D"/>
    <w:rsid w:val="007B35C5"/>
    <w:rsid w:val="007B66B1"/>
    <w:rsid w:val="007B788D"/>
    <w:rsid w:val="007B7D09"/>
    <w:rsid w:val="007C0101"/>
    <w:rsid w:val="007C0902"/>
    <w:rsid w:val="007C178C"/>
    <w:rsid w:val="007C40D0"/>
    <w:rsid w:val="007C4E50"/>
    <w:rsid w:val="007C4F71"/>
    <w:rsid w:val="007C59AD"/>
    <w:rsid w:val="007C709C"/>
    <w:rsid w:val="007D00A7"/>
    <w:rsid w:val="007D0F81"/>
    <w:rsid w:val="007D13A3"/>
    <w:rsid w:val="007D2AFF"/>
    <w:rsid w:val="007D3B8E"/>
    <w:rsid w:val="007D407D"/>
    <w:rsid w:val="007D4512"/>
    <w:rsid w:val="007D670D"/>
    <w:rsid w:val="007D7813"/>
    <w:rsid w:val="007E0A8A"/>
    <w:rsid w:val="007E2500"/>
    <w:rsid w:val="007E2F9B"/>
    <w:rsid w:val="007E3665"/>
    <w:rsid w:val="007E5019"/>
    <w:rsid w:val="007E6BD9"/>
    <w:rsid w:val="007E7D06"/>
    <w:rsid w:val="007F1801"/>
    <w:rsid w:val="007F1DE8"/>
    <w:rsid w:val="007F23C2"/>
    <w:rsid w:val="007F2E0A"/>
    <w:rsid w:val="007F4DC1"/>
    <w:rsid w:val="007F4E09"/>
    <w:rsid w:val="008013D4"/>
    <w:rsid w:val="008021E7"/>
    <w:rsid w:val="00802F6D"/>
    <w:rsid w:val="008032DD"/>
    <w:rsid w:val="0080435B"/>
    <w:rsid w:val="00804FD8"/>
    <w:rsid w:val="00806546"/>
    <w:rsid w:val="00812DDE"/>
    <w:rsid w:val="00813088"/>
    <w:rsid w:val="00813724"/>
    <w:rsid w:val="00813F29"/>
    <w:rsid w:val="00813FDE"/>
    <w:rsid w:val="008147E7"/>
    <w:rsid w:val="00814A8E"/>
    <w:rsid w:val="00816D27"/>
    <w:rsid w:val="00817315"/>
    <w:rsid w:val="00820D95"/>
    <w:rsid w:val="0082146C"/>
    <w:rsid w:val="008217FB"/>
    <w:rsid w:val="008225C9"/>
    <w:rsid w:val="00822631"/>
    <w:rsid w:val="008231EB"/>
    <w:rsid w:val="00823554"/>
    <w:rsid w:val="008245D2"/>
    <w:rsid w:val="00824CBF"/>
    <w:rsid w:val="00826653"/>
    <w:rsid w:val="00827DE9"/>
    <w:rsid w:val="00830032"/>
    <w:rsid w:val="00831A69"/>
    <w:rsid w:val="00834E11"/>
    <w:rsid w:val="00835D5C"/>
    <w:rsid w:val="00840187"/>
    <w:rsid w:val="00841A8D"/>
    <w:rsid w:val="008425D0"/>
    <w:rsid w:val="00842C15"/>
    <w:rsid w:val="0084334C"/>
    <w:rsid w:val="008434B5"/>
    <w:rsid w:val="00843642"/>
    <w:rsid w:val="00843C6D"/>
    <w:rsid w:val="0084425B"/>
    <w:rsid w:val="00844319"/>
    <w:rsid w:val="008449A3"/>
    <w:rsid w:val="00844A61"/>
    <w:rsid w:val="008459EC"/>
    <w:rsid w:val="00845C9A"/>
    <w:rsid w:val="0085081F"/>
    <w:rsid w:val="00850F1D"/>
    <w:rsid w:val="00851368"/>
    <w:rsid w:val="00852869"/>
    <w:rsid w:val="00853DEB"/>
    <w:rsid w:val="00854867"/>
    <w:rsid w:val="00856507"/>
    <w:rsid w:val="00856DB6"/>
    <w:rsid w:val="00857208"/>
    <w:rsid w:val="00857349"/>
    <w:rsid w:val="008573DE"/>
    <w:rsid w:val="00857F81"/>
    <w:rsid w:val="00860106"/>
    <w:rsid w:val="0086024D"/>
    <w:rsid w:val="00860487"/>
    <w:rsid w:val="008613B8"/>
    <w:rsid w:val="00862CAD"/>
    <w:rsid w:val="00864921"/>
    <w:rsid w:val="00864DC6"/>
    <w:rsid w:val="00866658"/>
    <w:rsid w:val="008676F3"/>
    <w:rsid w:val="00872276"/>
    <w:rsid w:val="00872439"/>
    <w:rsid w:val="00873F95"/>
    <w:rsid w:val="0087683D"/>
    <w:rsid w:val="0087713F"/>
    <w:rsid w:val="00881271"/>
    <w:rsid w:val="00885519"/>
    <w:rsid w:val="00885DC3"/>
    <w:rsid w:val="00886C09"/>
    <w:rsid w:val="008871BE"/>
    <w:rsid w:val="00887258"/>
    <w:rsid w:val="008875E7"/>
    <w:rsid w:val="00887F56"/>
    <w:rsid w:val="008909A1"/>
    <w:rsid w:val="00891995"/>
    <w:rsid w:val="00892B7E"/>
    <w:rsid w:val="00892CE3"/>
    <w:rsid w:val="00894D69"/>
    <w:rsid w:val="00894F1F"/>
    <w:rsid w:val="00895AF0"/>
    <w:rsid w:val="00896D79"/>
    <w:rsid w:val="00897D59"/>
    <w:rsid w:val="008A005F"/>
    <w:rsid w:val="008A1EFE"/>
    <w:rsid w:val="008A2D1D"/>
    <w:rsid w:val="008A401F"/>
    <w:rsid w:val="008A5A08"/>
    <w:rsid w:val="008A6191"/>
    <w:rsid w:val="008A6E06"/>
    <w:rsid w:val="008A71E7"/>
    <w:rsid w:val="008A79AC"/>
    <w:rsid w:val="008B0E76"/>
    <w:rsid w:val="008B298E"/>
    <w:rsid w:val="008B2D5E"/>
    <w:rsid w:val="008B37DF"/>
    <w:rsid w:val="008B4D4A"/>
    <w:rsid w:val="008B535E"/>
    <w:rsid w:val="008B54FC"/>
    <w:rsid w:val="008B564C"/>
    <w:rsid w:val="008B7BB9"/>
    <w:rsid w:val="008C04F8"/>
    <w:rsid w:val="008C1647"/>
    <w:rsid w:val="008C1CF8"/>
    <w:rsid w:val="008C2A67"/>
    <w:rsid w:val="008C3587"/>
    <w:rsid w:val="008C3B14"/>
    <w:rsid w:val="008C4F77"/>
    <w:rsid w:val="008C5391"/>
    <w:rsid w:val="008C5B65"/>
    <w:rsid w:val="008C691A"/>
    <w:rsid w:val="008C6F52"/>
    <w:rsid w:val="008C79E2"/>
    <w:rsid w:val="008D2E6B"/>
    <w:rsid w:val="008D32C6"/>
    <w:rsid w:val="008D3839"/>
    <w:rsid w:val="008D4015"/>
    <w:rsid w:val="008D43EA"/>
    <w:rsid w:val="008D4DCD"/>
    <w:rsid w:val="008D4E10"/>
    <w:rsid w:val="008D5677"/>
    <w:rsid w:val="008D6489"/>
    <w:rsid w:val="008D6AC9"/>
    <w:rsid w:val="008E0238"/>
    <w:rsid w:val="008E092F"/>
    <w:rsid w:val="008E1598"/>
    <w:rsid w:val="008E1CA8"/>
    <w:rsid w:val="008E3EFD"/>
    <w:rsid w:val="008E3FF2"/>
    <w:rsid w:val="008E4093"/>
    <w:rsid w:val="008E4468"/>
    <w:rsid w:val="008E4DEC"/>
    <w:rsid w:val="008E4F2B"/>
    <w:rsid w:val="008E5450"/>
    <w:rsid w:val="008E55AE"/>
    <w:rsid w:val="008E6929"/>
    <w:rsid w:val="008E6C95"/>
    <w:rsid w:val="008E7A4E"/>
    <w:rsid w:val="008E7DE7"/>
    <w:rsid w:val="008F1EF5"/>
    <w:rsid w:val="008F27CE"/>
    <w:rsid w:val="008F307E"/>
    <w:rsid w:val="008F3130"/>
    <w:rsid w:val="008F38C7"/>
    <w:rsid w:val="008F3A9E"/>
    <w:rsid w:val="008F3C4D"/>
    <w:rsid w:val="008F73E1"/>
    <w:rsid w:val="009002D5"/>
    <w:rsid w:val="00900C1A"/>
    <w:rsid w:val="00901289"/>
    <w:rsid w:val="00901B2F"/>
    <w:rsid w:val="00901FA8"/>
    <w:rsid w:val="00902852"/>
    <w:rsid w:val="009052FB"/>
    <w:rsid w:val="009069A5"/>
    <w:rsid w:val="009070F0"/>
    <w:rsid w:val="00907D17"/>
    <w:rsid w:val="00911C4D"/>
    <w:rsid w:val="00911D7B"/>
    <w:rsid w:val="00912DF4"/>
    <w:rsid w:val="0091592C"/>
    <w:rsid w:val="009163D0"/>
    <w:rsid w:val="009170E8"/>
    <w:rsid w:val="009170F7"/>
    <w:rsid w:val="00920C1B"/>
    <w:rsid w:val="00921962"/>
    <w:rsid w:val="00922425"/>
    <w:rsid w:val="0092602F"/>
    <w:rsid w:val="0092603F"/>
    <w:rsid w:val="00926242"/>
    <w:rsid w:val="00926493"/>
    <w:rsid w:val="009273EC"/>
    <w:rsid w:val="009301D9"/>
    <w:rsid w:val="00930347"/>
    <w:rsid w:val="0093116E"/>
    <w:rsid w:val="009322F9"/>
    <w:rsid w:val="00935744"/>
    <w:rsid w:val="00936843"/>
    <w:rsid w:val="009377CD"/>
    <w:rsid w:val="00940000"/>
    <w:rsid w:val="00940053"/>
    <w:rsid w:val="00940C44"/>
    <w:rsid w:val="00941202"/>
    <w:rsid w:val="0094223C"/>
    <w:rsid w:val="00942B12"/>
    <w:rsid w:val="00942D42"/>
    <w:rsid w:val="00942F2E"/>
    <w:rsid w:val="009430E8"/>
    <w:rsid w:val="00943674"/>
    <w:rsid w:val="00943F2C"/>
    <w:rsid w:val="00944733"/>
    <w:rsid w:val="00945A9B"/>
    <w:rsid w:val="00945CC7"/>
    <w:rsid w:val="00947388"/>
    <w:rsid w:val="009509E9"/>
    <w:rsid w:val="00950C03"/>
    <w:rsid w:val="009514F1"/>
    <w:rsid w:val="00951CAF"/>
    <w:rsid w:val="0095219F"/>
    <w:rsid w:val="009525E5"/>
    <w:rsid w:val="009528D5"/>
    <w:rsid w:val="00952A72"/>
    <w:rsid w:val="00953B64"/>
    <w:rsid w:val="0095535F"/>
    <w:rsid w:val="0095595D"/>
    <w:rsid w:val="00955FBB"/>
    <w:rsid w:val="00956692"/>
    <w:rsid w:val="00957DF4"/>
    <w:rsid w:val="00960D55"/>
    <w:rsid w:val="00960E2D"/>
    <w:rsid w:val="00962532"/>
    <w:rsid w:val="00964535"/>
    <w:rsid w:val="00964B86"/>
    <w:rsid w:val="009673B5"/>
    <w:rsid w:val="00967C26"/>
    <w:rsid w:val="009704E5"/>
    <w:rsid w:val="009707C5"/>
    <w:rsid w:val="009707E1"/>
    <w:rsid w:val="00970FEC"/>
    <w:rsid w:val="00971891"/>
    <w:rsid w:val="009735E6"/>
    <w:rsid w:val="00973B58"/>
    <w:rsid w:val="00973DB7"/>
    <w:rsid w:val="009744BE"/>
    <w:rsid w:val="009745FE"/>
    <w:rsid w:val="00975B3E"/>
    <w:rsid w:val="00975EE0"/>
    <w:rsid w:val="009770D8"/>
    <w:rsid w:val="00977DC0"/>
    <w:rsid w:val="00981140"/>
    <w:rsid w:val="009813A9"/>
    <w:rsid w:val="009815CD"/>
    <w:rsid w:val="00981EAD"/>
    <w:rsid w:val="00981EBA"/>
    <w:rsid w:val="0098301A"/>
    <w:rsid w:val="00983A13"/>
    <w:rsid w:val="00984BE7"/>
    <w:rsid w:val="00985795"/>
    <w:rsid w:val="009857FA"/>
    <w:rsid w:val="0098781B"/>
    <w:rsid w:val="00993160"/>
    <w:rsid w:val="00993AB7"/>
    <w:rsid w:val="00994EB9"/>
    <w:rsid w:val="00995920"/>
    <w:rsid w:val="00995CF5"/>
    <w:rsid w:val="00996648"/>
    <w:rsid w:val="00996B5E"/>
    <w:rsid w:val="009A041E"/>
    <w:rsid w:val="009A1C46"/>
    <w:rsid w:val="009A2FD9"/>
    <w:rsid w:val="009A34F3"/>
    <w:rsid w:val="009A38B6"/>
    <w:rsid w:val="009A3EA4"/>
    <w:rsid w:val="009A502F"/>
    <w:rsid w:val="009A5F4E"/>
    <w:rsid w:val="009A6285"/>
    <w:rsid w:val="009A7565"/>
    <w:rsid w:val="009B15FD"/>
    <w:rsid w:val="009B16EE"/>
    <w:rsid w:val="009B202B"/>
    <w:rsid w:val="009B3C01"/>
    <w:rsid w:val="009B42BB"/>
    <w:rsid w:val="009B438C"/>
    <w:rsid w:val="009B5E8F"/>
    <w:rsid w:val="009B6781"/>
    <w:rsid w:val="009B6C74"/>
    <w:rsid w:val="009B73F1"/>
    <w:rsid w:val="009B7482"/>
    <w:rsid w:val="009B7B5D"/>
    <w:rsid w:val="009C1D1B"/>
    <w:rsid w:val="009C3135"/>
    <w:rsid w:val="009C433C"/>
    <w:rsid w:val="009C48CA"/>
    <w:rsid w:val="009C59A7"/>
    <w:rsid w:val="009C6626"/>
    <w:rsid w:val="009C70F9"/>
    <w:rsid w:val="009C72D3"/>
    <w:rsid w:val="009D0567"/>
    <w:rsid w:val="009D05DF"/>
    <w:rsid w:val="009D08DB"/>
    <w:rsid w:val="009D1AE9"/>
    <w:rsid w:val="009D2023"/>
    <w:rsid w:val="009D2206"/>
    <w:rsid w:val="009D2346"/>
    <w:rsid w:val="009D325B"/>
    <w:rsid w:val="009D36DA"/>
    <w:rsid w:val="009D594F"/>
    <w:rsid w:val="009D624F"/>
    <w:rsid w:val="009D694A"/>
    <w:rsid w:val="009D73BD"/>
    <w:rsid w:val="009E100E"/>
    <w:rsid w:val="009E1997"/>
    <w:rsid w:val="009E2285"/>
    <w:rsid w:val="009E3EEC"/>
    <w:rsid w:val="009E4092"/>
    <w:rsid w:val="009E4096"/>
    <w:rsid w:val="009E443D"/>
    <w:rsid w:val="009E65DD"/>
    <w:rsid w:val="009F0735"/>
    <w:rsid w:val="009F166D"/>
    <w:rsid w:val="009F2703"/>
    <w:rsid w:val="009F2DBE"/>
    <w:rsid w:val="009F3976"/>
    <w:rsid w:val="009F3BE0"/>
    <w:rsid w:val="009F3CD6"/>
    <w:rsid w:val="009F5514"/>
    <w:rsid w:val="009F6191"/>
    <w:rsid w:val="009F665C"/>
    <w:rsid w:val="009F6ABD"/>
    <w:rsid w:val="00A00D72"/>
    <w:rsid w:val="00A011AD"/>
    <w:rsid w:val="00A015E5"/>
    <w:rsid w:val="00A02632"/>
    <w:rsid w:val="00A07E05"/>
    <w:rsid w:val="00A13688"/>
    <w:rsid w:val="00A15063"/>
    <w:rsid w:val="00A15540"/>
    <w:rsid w:val="00A2102A"/>
    <w:rsid w:val="00A21160"/>
    <w:rsid w:val="00A2183E"/>
    <w:rsid w:val="00A22DA9"/>
    <w:rsid w:val="00A253DC"/>
    <w:rsid w:val="00A25BCB"/>
    <w:rsid w:val="00A265CE"/>
    <w:rsid w:val="00A267B3"/>
    <w:rsid w:val="00A30353"/>
    <w:rsid w:val="00A303C3"/>
    <w:rsid w:val="00A30A91"/>
    <w:rsid w:val="00A31500"/>
    <w:rsid w:val="00A31D5B"/>
    <w:rsid w:val="00A3295F"/>
    <w:rsid w:val="00A33D1E"/>
    <w:rsid w:val="00A34D46"/>
    <w:rsid w:val="00A363B6"/>
    <w:rsid w:val="00A36766"/>
    <w:rsid w:val="00A37571"/>
    <w:rsid w:val="00A40368"/>
    <w:rsid w:val="00A40B7C"/>
    <w:rsid w:val="00A42A24"/>
    <w:rsid w:val="00A42C4C"/>
    <w:rsid w:val="00A4330A"/>
    <w:rsid w:val="00A43EB7"/>
    <w:rsid w:val="00A44309"/>
    <w:rsid w:val="00A44FDC"/>
    <w:rsid w:val="00A45773"/>
    <w:rsid w:val="00A45FEF"/>
    <w:rsid w:val="00A464AC"/>
    <w:rsid w:val="00A466B3"/>
    <w:rsid w:val="00A46BFE"/>
    <w:rsid w:val="00A47C3A"/>
    <w:rsid w:val="00A5008B"/>
    <w:rsid w:val="00A5029B"/>
    <w:rsid w:val="00A50C9B"/>
    <w:rsid w:val="00A50F5E"/>
    <w:rsid w:val="00A5173B"/>
    <w:rsid w:val="00A537FD"/>
    <w:rsid w:val="00A54018"/>
    <w:rsid w:val="00A552B1"/>
    <w:rsid w:val="00A55C01"/>
    <w:rsid w:val="00A56195"/>
    <w:rsid w:val="00A56364"/>
    <w:rsid w:val="00A56922"/>
    <w:rsid w:val="00A571D0"/>
    <w:rsid w:val="00A572ED"/>
    <w:rsid w:val="00A60422"/>
    <w:rsid w:val="00A630E0"/>
    <w:rsid w:val="00A63158"/>
    <w:rsid w:val="00A64154"/>
    <w:rsid w:val="00A7382F"/>
    <w:rsid w:val="00A7391A"/>
    <w:rsid w:val="00A75277"/>
    <w:rsid w:val="00A752FE"/>
    <w:rsid w:val="00A75957"/>
    <w:rsid w:val="00A82D42"/>
    <w:rsid w:val="00A82FE0"/>
    <w:rsid w:val="00A8431B"/>
    <w:rsid w:val="00A8482E"/>
    <w:rsid w:val="00A849CB"/>
    <w:rsid w:val="00A84F27"/>
    <w:rsid w:val="00A91ABA"/>
    <w:rsid w:val="00A91B91"/>
    <w:rsid w:val="00A91BF3"/>
    <w:rsid w:val="00A91D6B"/>
    <w:rsid w:val="00A92407"/>
    <w:rsid w:val="00A92A51"/>
    <w:rsid w:val="00A93A33"/>
    <w:rsid w:val="00A948F1"/>
    <w:rsid w:val="00A9535D"/>
    <w:rsid w:val="00A95DC3"/>
    <w:rsid w:val="00A97A29"/>
    <w:rsid w:val="00A97E20"/>
    <w:rsid w:val="00A97EE2"/>
    <w:rsid w:val="00AA0359"/>
    <w:rsid w:val="00AA0A98"/>
    <w:rsid w:val="00AA0B68"/>
    <w:rsid w:val="00AA2025"/>
    <w:rsid w:val="00AA2359"/>
    <w:rsid w:val="00AA5AE7"/>
    <w:rsid w:val="00AA7092"/>
    <w:rsid w:val="00AA78DC"/>
    <w:rsid w:val="00AB1270"/>
    <w:rsid w:val="00AB3391"/>
    <w:rsid w:val="00AB664E"/>
    <w:rsid w:val="00AB69A9"/>
    <w:rsid w:val="00AB7948"/>
    <w:rsid w:val="00AB7D32"/>
    <w:rsid w:val="00AB7E17"/>
    <w:rsid w:val="00AC039F"/>
    <w:rsid w:val="00AC0F87"/>
    <w:rsid w:val="00AC2369"/>
    <w:rsid w:val="00AC679B"/>
    <w:rsid w:val="00AC7DCC"/>
    <w:rsid w:val="00AD09CE"/>
    <w:rsid w:val="00AD196F"/>
    <w:rsid w:val="00AD3810"/>
    <w:rsid w:val="00AD3E0F"/>
    <w:rsid w:val="00AD4230"/>
    <w:rsid w:val="00AD4328"/>
    <w:rsid w:val="00AD6239"/>
    <w:rsid w:val="00AD6388"/>
    <w:rsid w:val="00AD7E03"/>
    <w:rsid w:val="00AE17C5"/>
    <w:rsid w:val="00AE3650"/>
    <w:rsid w:val="00AE4035"/>
    <w:rsid w:val="00AE463E"/>
    <w:rsid w:val="00AE4853"/>
    <w:rsid w:val="00AE4C2D"/>
    <w:rsid w:val="00AE6801"/>
    <w:rsid w:val="00AE7A55"/>
    <w:rsid w:val="00AF087F"/>
    <w:rsid w:val="00AF0EAF"/>
    <w:rsid w:val="00AF1352"/>
    <w:rsid w:val="00AF1CEF"/>
    <w:rsid w:val="00AF1E98"/>
    <w:rsid w:val="00AF3A76"/>
    <w:rsid w:val="00AF406C"/>
    <w:rsid w:val="00AF47B9"/>
    <w:rsid w:val="00AF4FF7"/>
    <w:rsid w:val="00AF544D"/>
    <w:rsid w:val="00AF5C86"/>
    <w:rsid w:val="00AF71AD"/>
    <w:rsid w:val="00AF738F"/>
    <w:rsid w:val="00B00136"/>
    <w:rsid w:val="00B007CA"/>
    <w:rsid w:val="00B00B0E"/>
    <w:rsid w:val="00B013B7"/>
    <w:rsid w:val="00B0187F"/>
    <w:rsid w:val="00B041F4"/>
    <w:rsid w:val="00B04BD3"/>
    <w:rsid w:val="00B050BD"/>
    <w:rsid w:val="00B0537D"/>
    <w:rsid w:val="00B05614"/>
    <w:rsid w:val="00B05CFD"/>
    <w:rsid w:val="00B070CE"/>
    <w:rsid w:val="00B10BA9"/>
    <w:rsid w:val="00B11B5A"/>
    <w:rsid w:val="00B11C76"/>
    <w:rsid w:val="00B1267E"/>
    <w:rsid w:val="00B128B5"/>
    <w:rsid w:val="00B1307E"/>
    <w:rsid w:val="00B130D1"/>
    <w:rsid w:val="00B13B33"/>
    <w:rsid w:val="00B14DCC"/>
    <w:rsid w:val="00B14EA7"/>
    <w:rsid w:val="00B16275"/>
    <w:rsid w:val="00B2028B"/>
    <w:rsid w:val="00B207B1"/>
    <w:rsid w:val="00B21369"/>
    <w:rsid w:val="00B23C7C"/>
    <w:rsid w:val="00B24FBE"/>
    <w:rsid w:val="00B25B82"/>
    <w:rsid w:val="00B26F08"/>
    <w:rsid w:val="00B31251"/>
    <w:rsid w:val="00B316D2"/>
    <w:rsid w:val="00B327EA"/>
    <w:rsid w:val="00B33732"/>
    <w:rsid w:val="00B33834"/>
    <w:rsid w:val="00B35D90"/>
    <w:rsid w:val="00B35EB0"/>
    <w:rsid w:val="00B362BB"/>
    <w:rsid w:val="00B366A0"/>
    <w:rsid w:val="00B36F5A"/>
    <w:rsid w:val="00B42F80"/>
    <w:rsid w:val="00B42FD8"/>
    <w:rsid w:val="00B446F7"/>
    <w:rsid w:val="00B4548A"/>
    <w:rsid w:val="00B458D2"/>
    <w:rsid w:val="00B458FA"/>
    <w:rsid w:val="00B50652"/>
    <w:rsid w:val="00B52789"/>
    <w:rsid w:val="00B52A08"/>
    <w:rsid w:val="00B5358C"/>
    <w:rsid w:val="00B53852"/>
    <w:rsid w:val="00B53B5C"/>
    <w:rsid w:val="00B547B2"/>
    <w:rsid w:val="00B55630"/>
    <w:rsid w:val="00B562D9"/>
    <w:rsid w:val="00B57E44"/>
    <w:rsid w:val="00B57FD3"/>
    <w:rsid w:val="00B619B2"/>
    <w:rsid w:val="00B62912"/>
    <w:rsid w:val="00B63C06"/>
    <w:rsid w:val="00B64A1F"/>
    <w:rsid w:val="00B65C59"/>
    <w:rsid w:val="00B66040"/>
    <w:rsid w:val="00B67707"/>
    <w:rsid w:val="00B7196B"/>
    <w:rsid w:val="00B72880"/>
    <w:rsid w:val="00B73125"/>
    <w:rsid w:val="00B7361D"/>
    <w:rsid w:val="00B73A57"/>
    <w:rsid w:val="00B7431E"/>
    <w:rsid w:val="00B74C58"/>
    <w:rsid w:val="00B74D1B"/>
    <w:rsid w:val="00B75682"/>
    <w:rsid w:val="00B75789"/>
    <w:rsid w:val="00B76B8A"/>
    <w:rsid w:val="00B76D82"/>
    <w:rsid w:val="00B772DB"/>
    <w:rsid w:val="00B77597"/>
    <w:rsid w:val="00B775A7"/>
    <w:rsid w:val="00B7764D"/>
    <w:rsid w:val="00B80D86"/>
    <w:rsid w:val="00B80E66"/>
    <w:rsid w:val="00B8119C"/>
    <w:rsid w:val="00B81535"/>
    <w:rsid w:val="00B821C6"/>
    <w:rsid w:val="00B835EA"/>
    <w:rsid w:val="00B839C8"/>
    <w:rsid w:val="00B83D7C"/>
    <w:rsid w:val="00B84730"/>
    <w:rsid w:val="00B84C3A"/>
    <w:rsid w:val="00B84CC0"/>
    <w:rsid w:val="00B85C17"/>
    <w:rsid w:val="00B85C25"/>
    <w:rsid w:val="00B86009"/>
    <w:rsid w:val="00B87DD9"/>
    <w:rsid w:val="00B90DAF"/>
    <w:rsid w:val="00B91E4C"/>
    <w:rsid w:val="00B91F0A"/>
    <w:rsid w:val="00B92720"/>
    <w:rsid w:val="00B94560"/>
    <w:rsid w:val="00B945D5"/>
    <w:rsid w:val="00B96C82"/>
    <w:rsid w:val="00B96F11"/>
    <w:rsid w:val="00B96F57"/>
    <w:rsid w:val="00B97EAD"/>
    <w:rsid w:val="00BA08B0"/>
    <w:rsid w:val="00BA0926"/>
    <w:rsid w:val="00BA1909"/>
    <w:rsid w:val="00BA19EA"/>
    <w:rsid w:val="00BA239A"/>
    <w:rsid w:val="00BA38CD"/>
    <w:rsid w:val="00BA5299"/>
    <w:rsid w:val="00BA5B9E"/>
    <w:rsid w:val="00BA5BD7"/>
    <w:rsid w:val="00BA679D"/>
    <w:rsid w:val="00BB0543"/>
    <w:rsid w:val="00BB06A6"/>
    <w:rsid w:val="00BB0B30"/>
    <w:rsid w:val="00BB0EE5"/>
    <w:rsid w:val="00BB1A88"/>
    <w:rsid w:val="00BB1B23"/>
    <w:rsid w:val="00BB2C59"/>
    <w:rsid w:val="00BB30AB"/>
    <w:rsid w:val="00BB62A9"/>
    <w:rsid w:val="00BB7CA0"/>
    <w:rsid w:val="00BC02DB"/>
    <w:rsid w:val="00BC059D"/>
    <w:rsid w:val="00BC0ABA"/>
    <w:rsid w:val="00BC10A5"/>
    <w:rsid w:val="00BC14C9"/>
    <w:rsid w:val="00BC24F8"/>
    <w:rsid w:val="00BC5C1B"/>
    <w:rsid w:val="00BC5CD2"/>
    <w:rsid w:val="00BC5D8D"/>
    <w:rsid w:val="00BC6403"/>
    <w:rsid w:val="00BC6F46"/>
    <w:rsid w:val="00BD030B"/>
    <w:rsid w:val="00BD05C4"/>
    <w:rsid w:val="00BD0F4E"/>
    <w:rsid w:val="00BD1D94"/>
    <w:rsid w:val="00BD21E4"/>
    <w:rsid w:val="00BD2469"/>
    <w:rsid w:val="00BD29EB"/>
    <w:rsid w:val="00BD3554"/>
    <w:rsid w:val="00BD3C18"/>
    <w:rsid w:val="00BD6066"/>
    <w:rsid w:val="00BD624B"/>
    <w:rsid w:val="00BD72CF"/>
    <w:rsid w:val="00BE0A41"/>
    <w:rsid w:val="00BE0D9D"/>
    <w:rsid w:val="00BE13F6"/>
    <w:rsid w:val="00BE3C61"/>
    <w:rsid w:val="00BE42B5"/>
    <w:rsid w:val="00BE4709"/>
    <w:rsid w:val="00BE489B"/>
    <w:rsid w:val="00BE5CDB"/>
    <w:rsid w:val="00BE619C"/>
    <w:rsid w:val="00BE7F33"/>
    <w:rsid w:val="00BF1407"/>
    <w:rsid w:val="00BF2649"/>
    <w:rsid w:val="00BF55FC"/>
    <w:rsid w:val="00BF5779"/>
    <w:rsid w:val="00BF7A75"/>
    <w:rsid w:val="00BF7C74"/>
    <w:rsid w:val="00C029B2"/>
    <w:rsid w:val="00C04F43"/>
    <w:rsid w:val="00C05B04"/>
    <w:rsid w:val="00C0607D"/>
    <w:rsid w:val="00C061B7"/>
    <w:rsid w:val="00C10594"/>
    <w:rsid w:val="00C10B06"/>
    <w:rsid w:val="00C11E62"/>
    <w:rsid w:val="00C11FA2"/>
    <w:rsid w:val="00C13EA7"/>
    <w:rsid w:val="00C1463E"/>
    <w:rsid w:val="00C14A0C"/>
    <w:rsid w:val="00C16B14"/>
    <w:rsid w:val="00C16C07"/>
    <w:rsid w:val="00C16DF1"/>
    <w:rsid w:val="00C17326"/>
    <w:rsid w:val="00C20FD8"/>
    <w:rsid w:val="00C22435"/>
    <w:rsid w:val="00C23065"/>
    <w:rsid w:val="00C234D9"/>
    <w:rsid w:val="00C24966"/>
    <w:rsid w:val="00C24A27"/>
    <w:rsid w:val="00C24AF0"/>
    <w:rsid w:val="00C24C26"/>
    <w:rsid w:val="00C2620D"/>
    <w:rsid w:val="00C26399"/>
    <w:rsid w:val="00C26A48"/>
    <w:rsid w:val="00C270F6"/>
    <w:rsid w:val="00C27843"/>
    <w:rsid w:val="00C27C04"/>
    <w:rsid w:val="00C30CAB"/>
    <w:rsid w:val="00C30D48"/>
    <w:rsid w:val="00C340E1"/>
    <w:rsid w:val="00C35260"/>
    <w:rsid w:val="00C42AC6"/>
    <w:rsid w:val="00C44E1C"/>
    <w:rsid w:val="00C44E86"/>
    <w:rsid w:val="00C47883"/>
    <w:rsid w:val="00C529E9"/>
    <w:rsid w:val="00C55F5B"/>
    <w:rsid w:val="00C57227"/>
    <w:rsid w:val="00C57AA8"/>
    <w:rsid w:val="00C61D7F"/>
    <w:rsid w:val="00C62B2C"/>
    <w:rsid w:val="00C63154"/>
    <w:rsid w:val="00C70484"/>
    <w:rsid w:val="00C712BF"/>
    <w:rsid w:val="00C73C4F"/>
    <w:rsid w:val="00C743AC"/>
    <w:rsid w:val="00C749ED"/>
    <w:rsid w:val="00C75BD7"/>
    <w:rsid w:val="00C770B1"/>
    <w:rsid w:val="00C7714B"/>
    <w:rsid w:val="00C7734F"/>
    <w:rsid w:val="00C774EA"/>
    <w:rsid w:val="00C80DA2"/>
    <w:rsid w:val="00C811E4"/>
    <w:rsid w:val="00C8179C"/>
    <w:rsid w:val="00C82706"/>
    <w:rsid w:val="00C82779"/>
    <w:rsid w:val="00C82A59"/>
    <w:rsid w:val="00C83F95"/>
    <w:rsid w:val="00C84222"/>
    <w:rsid w:val="00C8427F"/>
    <w:rsid w:val="00C87016"/>
    <w:rsid w:val="00C8752A"/>
    <w:rsid w:val="00C87F33"/>
    <w:rsid w:val="00C90962"/>
    <w:rsid w:val="00C90FCF"/>
    <w:rsid w:val="00C9197E"/>
    <w:rsid w:val="00C9253C"/>
    <w:rsid w:val="00C92F15"/>
    <w:rsid w:val="00C93119"/>
    <w:rsid w:val="00C934A6"/>
    <w:rsid w:val="00C95248"/>
    <w:rsid w:val="00C95711"/>
    <w:rsid w:val="00C95CB5"/>
    <w:rsid w:val="00C95CF9"/>
    <w:rsid w:val="00C95D64"/>
    <w:rsid w:val="00C95E4E"/>
    <w:rsid w:val="00C95E5D"/>
    <w:rsid w:val="00C95EDC"/>
    <w:rsid w:val="00C96108"/>
    <w:rsid w:val="00C96374"/>
    <w:rsid w:val="00C9717D"/>
    <w:rsid w:val="00C97429"/>
    <w:rsid w:val="00CA03F2"/>
    <w:rsid w:val="00CA0A36"/>
    <w:rsid w:val="00CA13B1"/>
    <w:rsid w:val="00CA1619"/>
    <w:rsid w:val="00CA22E2"/>
    <w:rsid w:val="00CA2D93"/>
    <w:rsid w:val="00CA2F72"/>
    <w:rsid w:val="00CA36EA"/>
    <w:rsid w:val="00CA5E80"/>
    <w:rsid w:val="00CA63FC"/>
    <w:rsid w:val="00CA663F"/>
    <w:rsid w:val="00CA6A76"/>
    <w:rsid w:val="00CA7260"/>
    <w:rsid w:val="00CB0D81"/>
    <w:rsid w:val="00CB1224"/>
    <w:rsid w:val="00CB19D0"/>
    <w:rsid w:val="00CB2600"/>
    <w:rsid w:val="00CB2C07"/>
    <w:rsid w:val="00CB2F38"/>
    <w:rsid w:val="00CB360F"/>
    <w:rsid w:val="00CB399B"/>
    <w:rsid w:val="00CB3C25"/>
    <w:rsid w:val="00CB449D"/>
    <w:rsid w:val="00CB57B0"/>
    <w:rsid w:val="00CB6D50"/>
    <w:rsid w:val="00CC223D"/>
    <w:rsid w:val="00CC283E"/>
    <w:rsid w:val="00CC2C7A"/>
    <w:rsid w:val="00CC2DD1"/>
    <w:rsid w:val="00CC2DE6"/>
    <w:rsid w:val="00CC33F0"/>
    <w:rsid w:val="00CC37FB"/>
    <w:rsid w:val="00CC41B5"/>
    <w:rsid w:val="00CC45E0"/>
    <w:rsid w:val="00CC4722"/>
    <w:rsid w:val="00CC4B8B"/>
    <w:rsid w:val="00CC59CB"/>
    <w:rsid w:val="00CC5B08"/>
    <w:rsid w:val="00CC67F6"/>
    <w:rsid w:val="00CC7632"/>
    <w:rsid w:val="00CC77CB"/>
    <w:rsid w:val="00CD06C1"/>
    <w:rsid w:val="00CD1DF0"/>
    <w:rsid w:val="00CD24C7"/>
    <w:rsid w:val="00CD2B98"/>
    <w:rsid w:val="00CD2EBD"/>
    <w:rsid w:val="00CD4B5B"/>
    <w:rsid w:val="00CD556F"/>
    <w:rsid w:val="00CD5CF6"/>
    <w:rsid w:val="00CD5DBB"/>
    <w:rsid w:val="00CD63BE"/>
    <w:rsid w:val="00CD652A"/>
    <w:rsid w:val="00CD68B7"/>
    <w:rsid w:val="00CD6D1E"/>
    <w:rsid w:val="00CD6D57"/>
    <w:rsid w:val="00CD7957"/>
    <w:rsid w:val="00CD7B3C"/>
    <w:rsid w:val="00CD7C5C"/>
    <w:rsid w:val="00CD7D62"/>
    <w:rsid w:val="00CD7D80"/>
    <w:rsid w:val="00CE0E1C"/>
    <w:rsid w:val="00CE27BB"/>
    <w:rsid w:val="00CE3CBB"/>
    <w:rsid w:val="00CE5873"/>
    <w:rsid w:val="00CE65E5"/>
    <w:rsid w:val="00CE676C"/>
    <w:rsid w:val="00CF0C5A"/>
    <w:rsid w:val="00CF13F0"/>
    <w:rsid w:val="00CF51FA"/>
    <w:rsid w:val="00CF57D1"/>
    <w:rsid w:val="00CF6310"/>
    <w:rsid w:val="00CF66A0"/>
    <w:rsid w:val="00CF6C2D"/>
    <w:rsid w:val="00CF7B06"/>
    <w:rsid w:val="00D0135E"/>
    <w:rsid w:val="00D02360"/>
    <w:rsid w:val="00D02CDD"/>
    <w:rsid w:val="00D0446D"/>
    <w:rsid w:val="00D0477F"/>
    <w:rsid w:val="00D06693"/>
    <w:rsid w:val="00D07407"/>
    <w:rsid w:val="00D07D6B"/>
    <w:rsid w:val="00D1019C"/>
    <w:rsid w:val="00D111F9"/>
    <w:rsid w:val="00D125AA"/>
    <w:rsid w:val="00D12733"/>
    <w:rsid w:val="00D1344F"/>
    <w:rsid w:val="00D14746"/>
    <w:rsid w:val="00D151A4"/>
    <w:rsid w:val="00D151B2"/>
    <w:rsid w:val="00D1580B"/>
    <w:rsid w:val="00D2135F"/>
    <w:rsid w:val="00D21389"/>
    <w:rsid w:val="00D22B97"/>
    <w:rsid w:val="00D22E25"/>
    <w:rsid w:val="00D2328A"/>
    <w:rsid w:val="00D23658"/>
    <w:rsid w:val="00D26858"/>
    <w:rsid w:val="00D27B68"/>
    <w:rsid w:val="00D315A9"/>
    <w:rsid w:val="00D31FC1"/>
    <w:rsid w:val="00D3279E"/>
    <w:rsid w:val="00D32B71"/>
    <w:rsid w:val="00D337A8"/>
    <w:rsid w:val="00D33AC9"/>
    <w:rsid w:val="00D3400D"/>
    <w:rsid w:val="00D351DF"/>
    <w:rsid w:val="00D44FC6"/>
    <w:rsid w:val="00D4525B"/>
    <w:rsid w:val="00D4582F"/>
    <w:rsid w:val="00D45974"/>
    <w:rsid w:val="00D46D9A"/>
    <w:rsid w:val="00D477B8"/>
    <w:rsid w:val="00D47A86"/>
    <w:rsid w:val="00D507A3"/>
    <w:rsid w:val="00D50962"/>
    <w:rsid w:val="00D50E02"/>
    <w:rsid w:val="00D51A79"/>
    <w:rsid w:val="00D51B30"/>
    <w:rsid w:val="00D51E81"/>
    <w:rsid w:val="00D5234C"/>
    <w:rsid w:val="00D53431"/>
    <w:rsid w:val="00D5344B"/>
    <w:rsid w:val="00D53DD9"/>
    <w:rsid w:val="00D53FF9"/>
    <w:rsid w:val="00D54102"/>
    <w:rsid w:val="00D541D0"/>
    <w:rsid w:val="00D55A86"/>
    <w:rsid w:val="00D6168C"/>
    <w:rsid w:val="00D618DE"/>
    <w:rsid w:val="00D621DB"/>
    <w:rsid w:val="00D636DA"/>
    <w:rsid w:val="00D63869"/>
    <w:rsid w:val="00D639C6"/>
    <w:rsid w:val="00D63B64"/>
    <w:rsid w:val="00D63F5C"/>
    <w:rsid w:val="00D642E1"/>
    <w:rsid w:val="00D644A1"/>
    <w:rsid w:val="00D65AB3"/>
    <w:rsid w:val="00D65B4D"/>
    <w:rsid w:val="00D65EE9"/>
    <w:rsid w:val="00D65FAE"/>
    <w:rsid w:val="00D66059"/>
    <w:rsid w:val="00D70818"/>
    <w:rsid w:val="00D71190"/>
    <w:rsid w:val="00D7136A"/>
    <w:rsid w:val="00D71E5C"/>
    <w:rsid w:val="00D721AE"/>
    <w:rsid w:val="00D72BDE"/>
    <w:rsid w:val="00D72F26"/>
    <w:rsid w:val="00D733A5"/>
    <w:rsid w:val="00D736D5"/>
    <w:rsid w:val="00D738ED"/>
    <w:rsid w:val="00D74192"/>
    <w:rsid w:val="00D75577"/>
    <w:rsid w:val="00D76861"/>
    <w:rsid w:val="00D772EF"/>
    <w:rsid w:val="00D80814"/>
    <w:rsid w:val="00D80D8B"/>
    <w:rsid w:val="00D81019"/>
    <w:rsid w:val="00D81723"/>
    <w:rsid w:val="00D82844"/>
    <w:rsid w:val="00D8387F"/>
    <w:rsid w:val="00D844B2"/>
    <w:rsid w:val="00D8539F"/>
    <w:rsid w:val="00D858F1"/>
    <w:rsid w:val="00D86FDC"/>
    <w:rsid w:val="00D87B53"/>
    <w:rsid w:val="00D87B64"/>
    <w:rsid w:val="00D9133B"/>
    <w:rsid w:val="00D91655"/>
    <w:rsid w:val="00D96D8E"/>
    <w:rsid w:val="00D975BC"/>
    <w:rsid w:val="00D97E54"/>
    <w:rsid w:val="00DA030B"/>
    <w:rsid w:val="00DA034F"/>
    <w:rsid w:val="00DA1500"/>
    <w:rsid w:val="00DA2709"/>
    <w:rsid w:val="00DA2999"/>
    <w:rsid w:val="00DA3582"/>
    <w:rsid w:val="00DA4AB2"/>
    <w:rsid w:val="00DA67E3"/>
    <w:rsid w:val="00DB05FC"/>
    <w:rsid w:val="00DB0E26"/>
    <w:rsid w:val="00DB1161"/>
    <w:rsid w:val="00DB1561"/>
    <w:rsid w:val="00DB2061"/>
    <w:rsid w:val="00DB285C"/>
    <w:rsid w:val="00DB4A89"/>
    <w:rsid w:val="00DB618B"/>
    <w:rsid w:val="00DB65B8"/>
    <w:rsid w:val="00DB677F"/>
    <w:rsid w:val="00DB690E"/>
    <w:rsid w:val="00DB7427"/>
    <w:rsid w:val="00DB79FD"/>
    <w:rsid w:val="00DC0303"/>
    <w:rsid w:val="00DC178B"/>
    <w:rsid w:val="00DC273B"/>
    <w:rsid w:val="00DC5D6B"/>
    <w:rsid w:val="00DC5D74"/>
    <w:rsid w:val="00DC63C2"/>
    <w:rsid w:val="00DC6BB7"/>
    <w:rsid w:val="00DC7212"/>
    <w:rsid w:val="00DD10BA"/>
    <w:rsid w:val="00DD2583"/>
    <w:rsid w:val="00DD2A3A"/>
    <w:rsid w:val="00DD399E"/>
    <w:rsid w:val="00DD441C"/>
    <w:rsid w:val="00DD49F9"/>
    <w:rsid w:val="00DD579C"/>
    <w:rsid w:val="00DD6BCB"/>
    <w:rsid w:val="00DD6FD0"/>
    <w:rsid w:val="00DD7B6F"/>
    <w:rsid w:val="00DD7BC7"/>
    <w:rsid w:val="00DD7D32"/>
    <w:rsid w:val="00DE228B"/>
    <w:rsid w:val="00DE43AF"/>
    <w:rsid w:val="00DE4AD6"/>
    <w:rsid w:val="00DE507C"/>
    <w:rsid w:val="00DE5C53"/>
    <w:rsid w:val="00DE5E15"/>
    <w:rsid w:val="00DE6B90"/>
    <w:rsid w:val="00DE6C1C"/>
    <w:rsid w:val="00DE6F82"/>
    <w:rsid w:val="00DE79A1"/>
    <w:rsid w:val="00DE7C6A"/>
    <w:rsid w:val="00DF0A15"/>
    <w:rsid w:val="00DF0AAB"/>
    <w:rsid w:val="00DF12D7"/>
    <w:rsid w:val="00DF3B5B"/>
    <w:rsid w:val="00DF405D"/>
    <w:rsid w:val="00DF4AAD"/>
    <w:rsid w:val="00DF56EF"/>
    <w:rsid w:val="00DF5B0D"/>
    <w:rsid w:val="00DF6275"/>
    <w:rsid w:val="00DF76EB"/>
    <w:rsid w:val="00DF7C3A"/>
    <w:rsid w:val="00DF7C6D"/>
    <w:rsid w:val="00E0213D"/>
    <w:rsid w:val="00E02B0F"/>
    <w:rsid w:val="00E04978"/>
    <w:rsid w:val="00E04FEC"/>
    <w:rsid w:val="00E0572A"/>
    <w:rsid w:val="00E10961"/>
    <w:rsid w:val="00E10CB8"/>
    <w:rsid w:val="00E10DA6"/>
    <w:rsid w:val="00E1161A"/>
    <w:rsid w:val="00E135F5"/>
    <w:rsid w:val="00E13606"/>
    <w:rsid w:val="00E143B9"/>
    <w:rsid w:val="00E14647"/>
    <w:rsid w:val="00E149DD"/>
    <w:rsid w:val="00E15E40"/>
    <w:rsid w:val="00E15F22"/>
    <w:rsid w:val="00E16886"/>
    <w:rsid w:val="00E16CD5"/>
    <w:rsid w:val="00E200AF"/>
    <w:rsid w:val="00E20477"/>
    <w:rsid w:val="00E20C21"/>
    <w:rsid w:val="00E219C8"/>
    <w:rsid w:val="00E23522"/>
    <w:rsid w:val="00E235F4"/>
    <w:rsid w:val="00E2495F"/>
    <w:rsid w:val="00E25B71"/>
    <w:rsid w:val="00E263F0"/>
    <w:rsid w:val="00E26698"/>
    <w:rsid w:val="00E272C2"/>
    <w:rsid w:val="00E275AE"/>
    <w:rsid w:val="00E306EA"/>
    <w:rsid w:val="00E31CD0"/>
    <w:rsid w:val="00E32784"/>
    <w:rsid w:val="00E3307F"/>
    <w:rsid w:val="00E3662B"/>
    <w:rsid w:val="00E36846"/>
    <w:rsid w:val="00E37E5A"/>
    <w:rsid w:val="00E401D2"/>
    <w:rsid w:val="00E41739"/>
    <w:rsid w:val="00E420F3"/>
    <w:rsid w:val="00E42E3C"/>
    <w:rsid w:val="00E44FFD"/>
    <w:rsid w:val="00E45A37"/>
    <w:rsid w:val="00E5039C"/>
    <w:rsid w:val="00E5218D"/>
    <w:rsid w:val="00E54055"/>
    <w:rsid w:val="00E54913"/>
    <w:rsid w:val="00E55BB8"/>
    <w:rsid w:val="00E56CB4"/>
    <w:rsid w:val="00E56D83"/>
    <w:rsid w:val="00E57CF5"/>
    <w:rsid w:val="00E602F0"/>
    <w:rsid w:val="00E620F4"/>
    <w:rsid w:val="00E62C9D"/>
    <w:rsid w:val="00E64C1D"/>
    <w:rsid w:val="00E64D88"/>
    <w:rsid w:val="00E652CE"/>
    <w:rsid w:val="00E65702"/>
    <w:rsid w:val="00E670D6"/>
    <w:rsid w:val="00E67707"/>
    <w:rsid w:val="00E707A6"/>
    <w:rsid w:val="00E70C92"/>
    <w:rsid w:val="00E7106F"/>
    <w:rsid w:val="00E713F3"/>
    <w:rsid w:val="00E72BB1"/>
    <w:rsid w:val="00E72C52"/>
    <w:rsid w:val="00E72DFA"/>
    <w:rsid w:val="00E72F11"/>
    <w:rsid w:val="00E73A4D"/>
    <w:rsid w:val="00E7425D"/>
    <w:rsid w:val="00E74427"/>
    <w:rsid w:val="00E75BDC"/>
    <w:rsid w:val="00E7613C"/>
    <w:rsid w:val="00E7661A"/>
    <w:rsid w:val="00E76C43"/>
    <w:rsid w:val="00E77C4C"/>
    <w:rsid w:val="00E77FDD"/>
    <w:rsid w:val="00E8388E"/>
    <w:rsid w:val="00E85948"/>
    <w:rsid w:val="00E87735"/>
    <w:rsid w:val="00E87D33"/>
    <w:rsid w:val="00E87D82"/>
    <w:rsid w:val="00E9042C"/>
    <w:rsid w:val="00E90C75"/>
    <w:rsid w:val="00E912ED"/>
    <w:rsid w:val="00E916CD"/>
    <w:rsid w:val="00E9218C"/>
    <w:rsid w:val="00E92432"/>
    <w:rsid w:val="00E92712"/>
    <w:rsid w:val="00E9295A"/>
    <w:rsid w:val="00E95C81"/>
    <w:rsid w:val="00E95D63"/>
    <w:rsid w:val="00E95F24"/>
    <w:rsid w:val="00E96DD1"/>
    <w:rsid w:val="00E96F5F"/>
    <w:rsid w:val="00EA171C"/>
    <w:rsid w:val="00EA199E"/>
    <w:rsid w:val="00EA3655"/>
    <w:rsid w:val="00EA3C72"/>
    <w:rsid w:val="00EA47C5"/>
    <w:rsid w:val="00EA6ED7"/>
    <w:rsid w:val="00EA7B76"/>
    <w:rsid w:val="00EA7E80"/>
    <w:rsid w:val="00EB1752"/>
    <w:rsid w:val="00EB2906"/>
    <w:rsid w:val="00EB2D6A"/>
    <w:rsid w:val="00EB416C"/>
    <w:rsid w:val="00EB50F7"/>
    <w:rsid w:val="00EB5750"/>
    <w:rsid w:val="00EB5962"/>
    <w:rsid w:val="00EB5987"/>
    <w:rsid w:val="00EB62FE"/>
    <w:rsid w:val="00EB6344"/>
    <w:rsid w:val="00EB6AAA"/>
    <w:rsid w:val="00EC0656"/>
    <w:rsid w:val="00EC0E29"/>
    <w:rsid w:val="00EC0E2F"/>
    <w:rsid w:val="00EC10DB"/>
    <w:rsid w:val="00EC2F9C"/>
    <w:rsid w:val="00EC313C"/>
    <w:rsid w:val="00EC3831"/>
    <w:rsid w:val="00EC3E8A"/>
    <w:rsid w:val="00EC4018"/>
    <w:rsid w:val="00EC40C7"/>
    <w:rsid w:val="00EC4C2D"/>
    <w:rsid w:val="00EC51A5"/>
    <w:rsid w:val="00EC7FC2"/>
    <w:rsid w:val="00ED0068"/>
    <w:rsid w:val="00ED1BE2"/>
    <w:rsid w:val="00ED1FBD"/>
    <w:rsid w:val="00ED2107"/>
    <w:rsid w:val="00ED21F4"/>
    <w:rsid w:val="00ED33E8"/>
    <w:rsid w:val="00ED3650"/>
    <w:rsid w:val="00ED3DEE"/>
    <w:rsid w:val="00ED430E"/>
    <w:rsid w:val="00ED4C76"/>
    <w:rsid w:val="00ED4F82"/>
    <w:rsid w:val="00ED5AEA"/>
    <w:rsid w:val="00EE0AA7"/>
    <w:rsid w:val="00EE1091"/>
    <w:rsid w:val="00EE1B97"/>
    <w:rsid w:val="00EE2AAD"/>
    <w:rsid w:val="00EE3B18"/>
    <w:rsid w:val="00EE47B8"/>
    <w:rsid w:val="00EE4B9C"/>
    <w:rsid w:val="00EE4C43"/>
    <w:rsid w:val="00EF2C48"/>
    <w:rsid w:val="00EF327A"/>
    <w:rsid w:val="00EF3550"/>
    <w:rsid w:val="00EF3B7E"/>
    <w:rsid w:val="00EF44AB"/>
    <w:rsid w:val="00EF44B0"/>
    <w:rsid w:val="00EF48BD"/>
    <w:rsid w:val="00EF58C9"/>
    <w:rsid w:val="00EF5A67"/>
    <w:rsid w:val="00EF5B80"/>
    <w:rsid w:val="00EF5C44"/>
    <w:rsid w:val="00EF5F3D"/>
    <w:rsid w:val="00EF6B3F"/>
    <w:rsid w:val="00EF70F1"/>
    <w:rsid w:val="00EF7421"/>
    <w:rsid w:val="00EF750F"/>
    <w:rsid w:val="00EF7523"/>
    <w:rsid w:val="00EF7804"/>
    <w:rsid w:val="00EF7C2C"/>
    <w:rsid w:val="00F00145"/>
    <w:rsid w:val="00F011F8"/>
    <w:rsid w:val="00F0364D"/>
    <w:rsid w:val="00F0581A"/>
    <w:rsid w:val="00F06716"/>
    <w:rsid w:val="00F06B34"/>
    <w:rsid w:val="00F07696"/>
    <w:rsid w:val="00F07E83"/>
    <w:rsid w:val="00F12C1E"/>
    <w:rsid w:val="00F12E7A"/>
    <w:rsid w:val="00F14A8C"/>
    <w:rsid w:val="00F15467"/>
    <w:rsid w:val="00F16C58"/>
    <w:rsid w:val="00F21457"/>
    <w:rsid w:val="00F215A4"/>
    <w:rsid w:val="00F21AF0"/>
    <w:rsid w:val="00F23311"/>
    <w:rsid w:val="00F23E23"/>
    <w:rsid w:val="00F2447D"/>
    <w:rsid w:val="00F24602"/>
    <w:rsid w:val="00F24AAC"/>
    <w:rsid w:val="00F25003"/>
    <w:rsid w:val="00F2614F"/>
    <w:rsid w:val="00F26307"/>
    <w:rsid w:val="00F26990"/>
    <w:rsid w:val="00F273F6"/>
    <w:rsid w:val="00F274C7"/>
    <w:rsid w:val="00F27763"/>
    <w:rsid w:val="00F3030B"/>
    <w:rsid w:val="00F3105C"/>
    <w:rsid w:val="00F31639"/>
    <w:rsid w:val="00F31F75"/>
    <w:rsid w:val="00F33010"/>
    <w:rsid w:val="00F33874"/>
    <w:rsid w:val="00F33EE0"/>
    <w:rsid w:val="00F34232"/>
    <w:rsid w:val="00F353A6"/>
    <w:rsid w:val="00F4211E"/>
    <w:rsid w:val="00F43C57"/>
    <w:rsid w:val="00F4409B"/>
    <w:rsid w:val="00F441B4"/>
    <w:rsid w:val="00F44A8E"/>
    <w:rsid w:val="00F44FAF"/>
    <w:rsid w:val="00F45A38"/>
    <w:rsid w:val="00F474E0"/>
    <w:rsid w:val="00F5101A"/>
    <w:rsid w:val="00F51391"/>
    <w:rsid w:val="00F524F2"/>
    <w:rsid w:val="00F5270A"/>
    <w:rsid w:val="00F5329A"/>
    <w:rsid w:val="00F54DCD"/>
    <w:rsid w:val="00F56FD1"/>
    <w:rsid w:val="00F576BB"/>
    <w:rsid w:val="00F57E16"/>
    <w:rsid w:val="00F60084"/>
    <w:rsid w:val="00F6017C"/>
    <w:rsid w:val="00F60DD4"/>
    <w:rsid w:val="00F60E55"/>
    <w:rsid w:val="00F6148B"/>
    <w:rsid w:val="00F637D6"/>
    <w:rsid w:val="00F6563E"/>
    <w:rsid w:val="00F658BA"/>
    <w:rsid w:val="00F65F8D"/>
    <w:rsid w:val="00F667E1"/>
    <w:rsid w:val="00F7048F"/>
    <w:rsid w:val="00F7098C"/>
    <w:rsid w:val="00F70D0E"/>
    <w:rsid w:val="00F7327F"/>
    <w:rsid w:val="00F73787"/>
    <w:rsid w:val="00F739A9"/>
    <w:rsid w:val="00F73ACC"/>
    <w:rsid w:val="00F74292"/>
    <w:rsid w:val="00F7450F"/>
    <w:rsid w:val="00F74E26"/>
    <w:rsid w:val="00F75363"/>
    <w:rsid w:val="00F75BE5"/>
    <w:rsid w:val="00F76C1F"/>
    <w:rsid w:val="00F7752A"/>
    <w:rsid w:val="00F77CC6"/>
    <w:rsid w:val="00F80D78"/>
    <w:rsid w:val="00F82C52"/>
    <w:rsid w:val="00F84FFD"/>
    <w:rsid w:val="00F8506D"/>
    <w:rsid w:val="00F85189"/>
    <w:rsid w:val="00F8532A"/>
    <w:rsid w:val="00F8556F"/>
    <w:rsid w:val="00F85FA8"/>
    <w:rsid w:val="00F863D6"/>
    <w:rsid w:val="00F8657F"/>
    <w:rsid w:val="00F86815"/>
    <w:rsid w:val="00F86BA5"/>
    <w:rsid w:val="00F8788F"/>
    <w:rsid w:val="00F915F9"/>
    <w:rsid w:val="00F91CBD"/>
    <w:rsid w:val="00F92EA8"/>
    <w:rsid w:val="00F93369"/>
    <w:rsid w:val="00F94CFB"/>
    <w:rsid w:val="00F952C8"/>
    <w:rsid w:val="00F956B5"/>
    <w:rsid w:val="00F957CC"/>
    <w:rsid w:val="00F9640D"/>
    <w:rsid w:val="00F9756F"/>
    <w:rsid w:val="00FA01B1"/>
    <w:rsid w:val="00FA1723"/>
    <w:rsid w:val="00FA3162"/>
    <w:rsid w:val="00FA42AD"/>
    <w:rsid w:val="00FA6002"/>
    <w:rsid w:val="00FB09D6"/>
    <w:rsid w:val="00FB11BA"/>
    <w:rsid w:val="00FB1D90"/>
    <w:rsid w:val="00FB2D74"/>
    <w:rsid w:val="00FB45C2"/>
    <w:rsid w:val="00FB45D0"/>
    <w:rsid w:val="00FB532F"/>
    <w:rsid w:val="00FB53EB"/>
    <w:rsid w:val="00FB5710"/>
    <w:rsid w:val="00FB6F06"/>
    <w:rsid w:val="00FB7246"/>
    <w:rsid w:val="00FB7E59"/>
    <w:rsid w:val="00FC0DA5"/>
    <w:rsid w:val="00FC1508"/>
    <w:rsid w:val="00FC1A14"/>
    <w:rsid w:val="00FC1A5A"/>
    <w:rsid w:val="00FC3171"/>
    <w:rsid w:val="00FC344A"/>
    <w:rsid w:val="00FC39B6"/>
    <w:rsid w:val="00FD06CB"/>
    <w:rsid w:val="00FD1540"/>
    <w:rsid w:val="00FD1813"/>
    <w:rsid w:val="00FD2D1F"/>
    <w:rsid w:val="00FD38CD"/>
    <w:rsid w:val="00FD3A31"/>
    <w:rsid w:val="00FD3D94"/>
    <w:rsid w:val="00FD4746"/>
    <w:rsid w:val="00FD6A37"/>
    <w:rsid w:val="00FD70F0"/>
    <w:rsid w:val="00FD7857"/>
    <w:rsid w:val="00FD7949"/>
    <w:rsid w:val="00FE3DB8"/>
    <w:rsid w:val="00FE423B"/>
    <w:rsid w:val="00FE46B3"/>
    <w:rsid w:val="00FE48FC"/>
    <w:rsid w:val="00FE565F"/>
    <w:rsid w:val="00FE58C6"/>
    <w:rsid w:val="00FE778B"/>
    <w:rsid w:val="00FE7B9C"/>
    <w:rsid w:val="00FE7FF6"/>
    <w:rsid w:val="00FF0D03"/>
    <w:rsid w:val="00FF1C71"/>
    <w:rsid w:val="00FF1CE3"/>
    <w:rsid w:val="00FF1DD3"/>
    <w:rsid w:val="00FF3D94"/>
    <w:rsid w:val="00FF4395"/>
    <w:rsid w:val="00FF464C"/>
    <w:rsid w:val="00FF4908"/>
    <w:rsid w:val="00FF4B3D"/>
    <w:rsid w:val="00FF58BC"/>
    <w:rsid w:val="00FF5F34"/>
    <w:rsid w:val="00FF6799"/>
    <w:rsid w:val="00FF6E90"/>
    <w:rsid w:val="00FF6EA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B008E4"/>
  <w15:docId w15:val="{C3341D1C-B399-4D7B-B8C7-194F0A009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ko-K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uiPriority w:val="99"/>
    <w:qFormat/>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locked/>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color w:val="365F91"/>
      <w:sz w:val="28"/>
      <w:szCs w:val="28"/>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paragraph" w:styleId="TOC1">
    <w:name w:val="toc 1"/>
    <w:basedOn w:val="Normal"/>
    <w:next w:val="Normal"/>
    <w:autoRedefine/>
    <w:uiPriority w:val="39"/>
    <w:pPr>
      <w:spacing w:before="120" w:after="0"/>
    </w:pPr>
    <w:rPr>
      <w:rFonts w:asciiTheme="minorHAnsi" w:hAnsiTheme="minorHAnsi" w:cstheme="minorHAnsi"/>
      <w:b/>
      <w:bCs/>
      <w:i/>
      <w:iCs/>
      <w:sz w:val="24"/>
      <w:szCs w:val="24"/>
    </w:rPr>
  </w:style>
  <w:style w:type="character" w:styleId="Hyperlink">
    <w:name w:val="Hyperlink"/>
    <w:basedOn w:val="DefaultParagraphFont"/>
    <w:uiPriority w:val="99"/>
    <w:rPr>
      <w:rFonts w:cs="Times New Roman"/>
      <w:color w:val="0000FF"/>
      <w:u w:val="single"/>
    </w:rPr>
  </w:style>
  <w:style w:type="table" w:styleId="TableGrid">
    <w:name w:val="Table Grid"/>
    <w:basedOn w:val="TableNormal"/>
    <w:uiPriority w:val="99"/>
    <w:locked/>
    <w:pPr>
      <w:spacing w:after="200" w:line="276" w:lineRule="auto"/>
    </w:pPr>
    <w:rPr>
      <w:rFonts w:eastAsia="Times New Roman"/>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
  </w:style>
  <w:style w:type="paragraph" w:styleId="Caption">
    <w:name w:val="caption"/>
    <w:basedOn w:val="Normal"/>
    <w:next w:val="Normal"/>
    <w:uiPriority w:val="99"/>
    <w:qFormat/>
    <w:locked/>
    <w:pPr>
      <w:spacing w:after="0" w:line="240" w:lineRule="auto"/>
    </w:pPr>
    <w:rPr>
      <w:rFonts w:ascii="Times New Roman" w:hAnsi="Times New Roman"/>
      <w:b/>
      <w:bCs/>
      <w:sz w:val="20"/>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cs="Times New Roman"/>
    </w:rPr>
  </w:style>
  <w:style w:type="character" w:styleId="PageNumber">
    <w:name w:val="page number"/>
    <w:basedOn w:val="DefaultParagraphFont"/>
    <w:uiPriority w:val="99"/>
    <w:rPr>
      <w:rFonts w:cs="Times New Roman"/>
    </w:rPr>
  </w:style>
  <w:style w:type="paragraph" w:styleId="TOC2">
    <w:name w:val="toc 2"/>
    <w:basedOn w:val="Normal"/>
    <w:next w:val="Normal"/>
    <w:autoRedefine/>
    <w:uiPriority w:val="39"/>
    <w:locked/>
    <w:pPr>
      <w:spacing w:before="120" w:after="0"/>
      <w:ind w:left="220"/>
    </w:pPr>
    <w:rPr>
      <w:rFonts w:asciiTheme="minorHAnsi" w:hAnsiTheme="minorHAnsi" w:cstheme="minorHAnsi"/>
      <w:b/>
      <w:bCs/>
    </w:rPr>
  </w:style>
  <w:style w:type="paragraph" w:styleId="DocumentMap">
    <w:name w:val="Document Map"/>
    <w:basedOn w:val="Normal"/>
    <w:link w:val="DocumentMapChar"/>
    <w:uiPriority w:val="99"/>
    <w:semiHidden/>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ahoma" w:hAnsi="Tahoma" w:cs="Tahoma"/>
      <w:lang w:val="en-US" w:eastAsia="en-US" w:bidi="ar-SA"/>
    </w:rPr>
  </w:style>
  <w:style w:type="character" w:styleId="Strong">
    <w:name w:val="Strong"/>
    <w:basedOn w:val="DefaultParagraphFont"/>
    <w:uiPriority w:val="22"/>
    <w:qFormat/>
    <w:locked/>
    <w:rPr>
      <w:b/>
      <w:bCs/>
    </w:rPr>
  </w:style>
  <w:style w:type="paragraph" w:styleId="ListParagraph">
    <w:name w:val="List Paragraph"/>
    <w:basedOn w:val="Normal"/>
    <w:uiPriority w:val="34"/>
    <w:qFormat/>
    <w:pPr>
      <w:ind w:left="720"/>
      <w:contextualSpacing/>
    </w:pPr>
  </w:style>
  <w:style w:type="character" w:styleId="FollowedHyperlink">
    <w:name w:val="FollowedHyperlink"/>
    <w:basedOn w:val="DefaultParagraphFont"/>
    <w:uiPriority w:val="99"/>
    <w:semiHidden/>
    <w:unhideWhenUsed/>
    <w:rPr>
      <w:color w:val="800080"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lang w:eastAsia="en-US"/>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lang w:eastAsia="en-US"/>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en-US"/>
    </w:rPr>
  </w:style>
  <w:style w:type="paragraph" w:styleId="TOCHeading">
    <w:name w:val="TOC Heading"/>
    <w:basedOn w:val="Heading1"/>
    <w:next w:val="Normal"/>
    <w:uiPriority w:val="39"/>
    <w:unhideWhenUsed/>
    <w:qFormat/>
    <w:rsid w:val="00D2135F"/>
    <w:pPr>
      <w:outlineLvl w:val="9"/>
    </w:pPr>
    <w:rPr>
      <w:rFonts w:asciiTheme="majorHAnsi" w:eastAsiaTheme="majorEastAsia" w:hAnsiTheme="majorHAnsi" w:cstheme="majorBidi"/>
      <w:color w:val="365F91" w:themeColor="accent1" w:themeShade="BF"/>
    </w:rPr>
  </w:style>
  <w:style w:type="paragraph" w:styleId="TOC3">
    <w:name w:val="toc 3"/>
    <w:basedOn w:val="Normal"/>
    <w:next w:val="Normal"/>
    <w:autoRedefine/>
    <w:locked/>
    <w:rsid w:val="00D2135F"/>
    <w:pPr>
      <w:spacing w:after="0"/>
      <w:ind w:left="440"/>
    </w:pPr>
    <w:rPr>
      <w:rFonts w:asciiTheme="minorHAnsi" w:hAnsiTheme="minorHAnsi" w:cstheme="minorHAnsi"/>
      <w:sz w:val="20"/>
      <w:szCs w:val="20"/>
    </w:rPr>
  </w:style>
  <w:style w:type="paragraph" w:styleId="TOC4">
    <w:name w:val="toc 4"/>
    <w:basedOn w:val="Normal"/>
    <w:next w:val="Normal"/>
    <w:autoRedefine/>
    <w:locked/>
    <w:rsid w:val="00D2135F"/>
    <w:pPr>
      <w:spacing w:after="0"/>
      <w:ind w:left="660"/>
    </w:pPr>
    <w:rPr>
      <w:rFonts w:asciiTheme="minorHAnsi" w:hAnsiTheme="minorHAnsi" w:cstheme="minorHAnsi"/>
      <w:sz w:val="20"/>
      <w:szCs w:val="20"/>
    </w:rPr>
  </w:style>
  <w:style w:type="paragraph" w:styleId="TOC5">
    <w:name w:val="toc 5"/>
    <w:basedOn w:val="Normal"/>
    <w:next w:val="Normal"/>
    <w:autoRedefine/>
    <w:locked/>
    <w:rsid w:val="00D2135F"/>
    <w:pPr>
      <w:spacing w:after="0"/>
      <w:ind w:left="880"/>
    </w:pPr>
    <w:rPr>
      <w:rFonts w:asciiTheme="minorHAnsi" w:hAnsiTheme="minorHAnsi" w:cstheme="minorHAnsi"/>
      <w:sz w:val="20"/>
      <w:szCs w:val="20"/>
    </w:rPr>
  </w:style>
  <w:style w:type="paragraph" w:styleId="TOC6">
    <w:name w:val="toc 6"/>
    <w:basedOn w:val="Normal"/>
    <w:next w:val="Normal"/>
    <w:autoRedefine/>
    <w:locked/>
    <w:rsid w:val="00D2135F"/>
    <w:pPr>
      <w:spacing w:after="0"/>
      <w:ind w:left="1100"/>
    </w:pPr>
    <w:rPr>
      <w:rFonts w:asciiTheme="minorHAnsi" w:hAnsiTheme="minorHAnsi" w:cstheme="minorHAnsi"/>
      <w:sz w:val="20"/>
      <w:szCs w:val="20"/>
    </w:rPr>
  </w:style>
  <w:style w:type="paragraph" w:styleId="TOC7">
    <w:name w:val="toc 7"/>
    <w:basedOn w:val="Normal"/>
    <w:next w:val="Normal"/>
    <w:autoRedefine/>
    <w:locked/>
    <w:rsid w:val="00D2135F"/>
    <w:pPr>
      <w:spacing w:after="0"/>
      <w:ind w:left="1320"/>
    </w:pPr>
    <w:rPr>
      <w:rFonts w:asciiTheme="minorHAnsi" w:hAnsiTheme="minorHAnsi" w:cstheme="minorHAnsi"/>
      <w:sz w:val="20"/>
      <w:szCs w:val="20"/>
    </w:rPr>
  </w:style>
  <w:style w:type="paragraph" w:styleId="TOC8">
    <w:name w:val="toc 8"/>
    <w:basedOn w:val="Normal"/>
    <w:next w:val="Normal"/>
    <w:autoRedefine/>
    <w:locked/>
    <w:rsid w:val="00D2135F"/>
    <w:pPr>
      <w:spacing w:after="0"/>
      <w:ind w:left="1540"/>
    </w:pPr>
    <w:rPr>
      <w:rFonts w:asciiTheme="minorHAnsi" w:hAnsiTheme="minorHAnsi" w:cstheme="minorHAnsi"/>
      <w:sz w:val="20"/>
      <w:szCs w:val="20"/>
    </w:rPr>
  </w:style>
  <w:style w:type="paragraph" w:styleId="TOC9">
    <w:name w:val="toc 9"/>
    <w:basedOn w:val="Normal"/>
    <w:next w:val="Normal"/>
    <w:autoRedefine/>
    <w:locked/>
    <w:rsid w:val="00D2135F"/>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095D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294963">
      <w:bodyDiv w:val="1"/>
      <w:marLeft w:val="0"/>
      <w:marRight w:val="0"/>
      <w:marTop w:val="0"/>
      <w:marBottom w:val="0"/>
      <w:divBdr>
        <w:top w:val="none" w:sz="0" w:space="0" w:color="auto"/>
        <w:left w:val="none" w:sz="0" w:space="0" w:color="auto"/>
        <w:bottom w:val="none" w:sz="0" w:space="0" w:color="auto"/>
        <w:right w:val="none" w:sz="0" w:space="0" w:color="auto"/>
      </w:divBdr>
    </w:div>
    <w:div w:id="991177821">
      <w:bodyDiv w:val="1"/>
      <w:marLeft w:val="0"/>
      <w:marRight w:val="0"/>
      <w:marTop w:val="0"/>
      <w:marBottom w:val="0"/>
      <w:divBdr>
        <w:top w:val="none" w:sz="0" w:space="0" w:color="auto"/>
        <w:left w:val="none" w:sz="0" w:space="0" w:color="auto"/>
        <w:bottom w:val="none" w:sz="0" w:space="0" w:color="auto"/>
        <w:right w:val="none" w:sz="0" w:space="0" w:color="auto"/>
      </w:divBdr>
    </w:div>
    <w:div w:id="1521973092">
      <w:bodyDiv w:val="1"/>
      <w:marLeft w:val="0"/>
      <w:marRight w:val="0"/>
      <w:marTop w:val="0"/>
      <w:marBottom w:val="0"/>
      <w:divBdr>
        <w:top w:val="none" w:sz="0" w:space="0" w:color="auto"/>
        <w:left w:val="none" w:sz="0" w:space="0" w:color="auto"/>
        <w:bottom w:val="none" w:sz="0" w:space="0" w:color="auto"/>
        <w:right w:val="none" w:sz="0" w:space="0" w:color="auto"/>
      </w:divBdr>
    </w:div>
    <w:div w:id="1962035196">
      <w:bodyDiv w:val="1"/>
      <w:marLeft w:val="0"/>
      <w:marRight w:val="0"/>
      <w:marTop w:val="0"/>
      <w:marBottom w:val="0"/>
      <w:divBdr>
        <w:top w:val="none" w:sz="0" w:space="0" w:color="auto"/>
        <w:left w:val="none" w:sz="0" w:space="0" w:color="auto"/>
        <w:bottom w:val="none" w:sz="0" w:space="0" w:color="auto"/>
        <w:right w:val="none" w:sz="0" w:space="0" w:color="auto"/>
      </w:divBdr>
    </w:div>
    <w:div w:id="2005811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header" Target="header5.xml"/><Relationship Id="rId21" Type="http://schemas.openxmlformats.org/officeDocument/2006/relationships/image" Target="media/image10.jpeg"/><Relationship Id="rId34" Type="http://schemas.openxmlformats.org/officeDocument/2006/relationships/image" Target="media/image18.jpeg"/><Relationship Id="rId42" Type="http://schemas.openxmlformats.org/officeDocument/2006/relationships/header" Target="header7.xml"/><Relationship Id="rId47" Type="http://schemas.openxmlformats.org/officeDocument/2006/relationships/header" Target="header10.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header" Target="header3.xml"/><Relationship Id="rId11" Type="http://schemas.openxmlformats.org/officeDocument/2006/relationships/hyperlink" Target="https://www.surveymonkey.com/r/" TargetMode="External"/><Relationship Id="rId24" Type="http://schemas.openxmlformats.org/officeDocument/2006/relationships/image" Target="media/image13.jpeg"/><Relationship Id="rId32" Type="http://schemas.openxmlformats.org/officeDocument/2006/relationships/footer" Target="footer3.xml"/><Relationship Id="rId37" Type="http://schemas.openxmlformats.org/officeDocument/2006/relationships/image" Target="media/image21.jpeg"/><Relationship Id="rId40" Type="http://schemas.openxmlformats.org/officeDocument/2006/relationships/header" Target="header6.xml"/><Relationship Id="rId45"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header" Target="header2.xml"/><Relationship Id="rId36" Type="http://schemas.openxmlformats.org/officeDocument/2006/relationships/image" Target="media/image20.jpeg"/><Relationship Id="rId49"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8.jpeg"/><Relationship Id="rId31" Type="http://schemas.openxmlformats.org/officeDocument/2006/relationships/header" Target="header4.xml"/><Relationship Id="rId44"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footer" Target="footer2.xml"/><Relationship Id="rId35" Type="http://schemas.openxmlformats.org/officeDocument/2006/relationships/image" Target="media/image19.jpeg"/><Relationship Id="rId43" Type="http://schemas.openxmlformats.org/officeDocument/2006/relationships/footer" Target="footer5.xml"/><Relationship Id="rId48" Type="http://schemas.openxmlformats.org/officeDocument/2006/relationships/footer" Target="footer7.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surveymonkey.com/r/" TargetMode="Externa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17.jpeg"/><Relationship Id="rId38" Type="http://schemas.openxmlformats.org/officeDocument/2006/relationships/image" Target="media/image22.jpeg"/><Relationship Id="rId46" Type="http://schemas.openxmlformats.org/officeDocument/2006/relationships/footer" Target="footer6.xml"/><Relationship Id="rId20" Type="http://schemas.openxmlformats.org/officeDocument/2006/relationships/image" Target="media/image9.jpeg"/><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ns26:Sources xmlns:ns26="http://schemas.openxmlformats.org/officeDocument/2006/bibliography" SelectedStyle="\APA.XSL" StyleName="APA Fifth Edition"/>
</file>

<file path=customXml/itemProps1.xml><?xml version="1.0" encoding="utf-8"?>
<ds:datastoreItem xmlns:ds="http://schemas.openxmlformats.org/officeDocument/2006/customXml" ds:itemID="{A17547F9-8A9F-184F-90C2-4730E8E1A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168</Pages>
  <Words>36601</Words>
  <Characters>208631</Characters>
  <Application>Microsoft Office Word</Application>
  <DocSecurity>0</DocSecurity>
  <Lines>1738</Lines>
  <Paragraphs>489</Paragraphs>
  <ScaleCrop>false</ScaleCrop>
  <HeadingPairs>
    <vt:vector size="2" baseType="variant">
      <vt:variant>
        <vt:lpstr>Title</vt:lpstr>
      </vt:variant>
      <vt:variant>
        <vt:i4>1</vt:i4>
      </vt:variant>
    </vt:vector>
  </HeadingPairs>
  <TitlesOfParts>
    <vt:vector size="1" baseType="lpstr">
      <vt:lpstr>Here is some text</vt:lpstr>
    </vt:vector>
  </TitlesOfParts>
  <Company>Microsoft</Company>
  <LinksUpToDate>false</LinksUpToDate>
  <CharactersWithSpaces>244743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Here is some text</dc:title>
  <dc:creator>Rocio</dc:creator>
  <cp:lastModifiedBy>Grace Orr</cp:lastModifiedBy>
  <cp:revision>3</cp:revision>
  <dcterms:created xsi:type="dcterms:W3CDTF">2022-06-10T13:32:00Z</dcterms:created>
  <dcterms:modified xsi:type="dcterms:W3CDTF">2022-06-10T13:36:00Z</dcterms:modified>
</cp:coreProperties>
</file>